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15E" w:rsidRPr="006B0E35" w:rsidRDefault="0046615E" w:rsidP="004661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B0E35">
        <w:rPr>
          <w:rFonts w:ascii="Times New Roman" w:hAnsi="Times New Roman"/>
          <w:b/>
          <w:sz w:val="24"/>
          <w:szCs w:val="24"/>
        </w:rPr>
        <w:t>Контрольные вопросы: Система крови</w:t>
      </w:r>
    </w:p>
    <w:p w:rsidR="0046615E" w:rsidRPr="006B0E35" w:rsidRDefault="0046615E" w:rsidP="0046615E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B0E35">
        <w:rPr>
          <w:rFonts w:ascii="Times New Roman" w:hAnsi="Times New Roman"/>
          <w:sz w:val="24"/>
          <w:szCs w:val="24"/>
        </w:rPr>
        <w:t xml:space="preserve">Функции крови. Составные части крови. Объем крови в организме Физико-химические характеристики крови. Буферные системы. Осмотическое и </w:t>
      </w:r>
      <w:proofErr w:type="spellStart"/>
      <w:r w:rsidRPr="006B0E35">
        <w:rPr>
          <w:rFonts w:ascii="Times New Roman" w:hAnsi="Times New Roman"/>
          <w:sz w:val="24"/>
          <w:szCs w:val="24"/>
        </w:rPr>
        <w:t>онкотическое</w:t>
      </w:r>
      <w:proofErr w:type="spellEnd"/>
      <w:r w:rsidRPr="006B0E35">
        <w:rPr>
          <w:rFonts w:ascii="Times New Roman" w:hAnsi="Times New Roman"/>
          <w:sz w:val="24"/>
          <w:szCs w:val="24"/>
        </w:rPr>
        <w:t xml:space="preserve"> давление крови. Белки плазмы крови, их функции.</w:t>
      </w:r>
    </w:p>
    <w:p w:rsidR="0046615E" w:rsidRPr="006B0E35" w:rsidRDefault="0046615E" w:rsidP="0046615E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B0E35">
        <w:rPr>
          <w:rFonts w:ascii="Times New Roman" w:hAnsi="Times New Roman"/>
          <w:sz w:val="24"/>
          <w:szCs w:val="24"/>
        </w:rPr>
        <w:t>Эритроциты, их функции. Количество эритроцитов в норме и патологии. Гемолиз эритроцитов, его виды. Образование и разрушение эритроцитов в организме.</w:t>
      </w:r>
    </w:p>
    <w:p w:rsidR="0046615E" w:rsidRPr="006B0E35" w:rsidRDefault="0046615E" w:rsidP="0046615E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B0E35">
        <w:rPr>
          <w:rFonts w:ascii="Times New Roman" w:hAnsi="Times New Roman"/>
          <w:sz w:val="24"/>
          <w:szCs w:val="24"/>
        </w:rPr>
        <w:t>Гемоглобин, его значение. Типы гемоглобинов. Физиологические и    нефизиологические соединения гемоглобинов.</w:t>
      </w:r>
    </w:p>
    <w:p w:rsidR="0046615E" w:rsidRPr="006B0E35" w:rsidRDefault="0046615E" w:rsidP="0046615E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B0E35">
        <w:rPr>
          <w:rFonts w:ascii="Times New Roman" w:hAnsi="Times New Roman"/>
          <w:sz w:val="24"/>
          <w:szCs w:val="24"/>
        </w:rPr>
        <w:t xml:space="preserve"> Защитная реакция крови. Специфический клеточный и гуморальный иммунитет. Неспецифический иммунитет, участие клеточных и гуморальных в неспецифическом иммунитете.</w:t>
      </w:r>
    </w:p>
    <w:p w:rsidR="0046615E" w:rsidRPr="006B0E35" w:rsidRDefault="0046615E" w:rsidP="0046615E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B0E35">
        <w:rPr>
          <w:rFonts w:ascii="Times New Roman" w:hAnsi="Times New Roman"/>
          <w:sz w:val="24"/>
          <w:szCs w:val="24"/>
        </w:rPr>
        <w:t>Лейкоциты, их функции и свойства. Виды лейкоцитов. Количество лейкоцитов в норме и патологии. Фагоцитоз. Образование и разрушение лейкоцитов в организме.</w:t>
      </w:r>
    </w:p>
    <w:p w:rsidR="0046615E" w:rsidRPr="006B0E35" w:rsidRDefault="0046615E" w:rsidP="0046615E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B0E35">
        <w:rPr>
          <w:rFonts w:ascii="Times New Roman" w:hAnsi="Times New Roman"/>
          <w:sz w:val="24"/>
          <w:szCs w:val="24"/>
        </w:rPr>
        <w:t xml:space="preserve">Тромбоциты, их функции. </w:t>
      </w:r>
      <w:proofErr w:type="spellStart"/>
      <w:r w:rsidRPr="006B0E35">
        <w:rPr>
          <w:rFonts w:ascii="Times New Roman" w:hAnsi="Times New Roman"/>
          <w:sz w:val="24"/>
          <w:szCs w:val="24"/>
        </w:rPr>
        <w:t>Тромбоцитарные</w:t>
      </w:r>
      <w:proofErr w:type="spellEnd"/>
      <w:r w:rsidRPr="006B0E35">
        <w:rPr>
          <w:rFonts w:ascii="Times New Roman" w:hAnsi="Times New Roman"/>
          <w:sz w:val="24"/>
          <w:szCs w:val="24"/>
        </w:rPr>
        <w:t xml:space="preserve"> факторы. Сосудисто-</w:t>
      </w:r>
      <w:proofErr w:type="spellStart"/>
      <w:r w:rsidRPr="006B0E35">
        <w:rPr>
          <w:rFonts w:ascii="Times New Roman" w:hAnsi="Times New Roman"/>
          <w:sz w:val="24"/>
          <w:szCs w:val="24"/>
        </w:rPr>
        <w:t>тромбоцитарный</w:t>
      </w:r>
      <w:proofErr w:type="spellEnd"/>
      <w:r w:rsidRPr="006B0E35">
        <w:rPr>
          <w:rFonts w:ascii="Times New Roman" w:hAnsi="Times New Roman"/>
          <w:sz w:val="24"/>
          <w:szCs w:val="24"/>
        </w:rPr>
        <w:t xml:space="preserve"> (первичный) гемостаз.</w:t>
      </w:r>
    </w:p>
    <w:p w:rsidR="0046615E" w:rsidRPr="006B0E35" w:rsidRDefault="0046615E" w:rsidP="0046615E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B0E35">
        <w:rPr>
          <w:rFonts w:ascii="Times New Roman" w:hAnsi="Times New Roman"/>
          <w:sz w:val="24"/>
          <w:szCs w:val="24"/>
        </w:rPr>
        <w:t xml:space="preserve"> Свертывание крови (</w:t>
      </w:r>
      <w:proofErr w:type="spellStart"/>
      <w:r w:rsidRPr="006B0E35">
        <w:rPr>
          <w:rFonts w:ascii="Times New Roman" w:hAnsi="Times New Roman"/>
          <w:sz w:val="24"/>
          <w:szCs w:val="24"/>
        </w:rPr>
        <w:t>коагуляционный</w:t>
      </w:r>
      <w:proofErr w:type="spellEnd"/>
      <w:r w:rsidRPr="006B0E35">
        <w:rPr>
          <w:rFonts w:ascii="Times New Roman" w:hAnsi="Times New Roman"/>
          <w:sz w:val="24"/>
          <w:szCs w:val="24"/>
        </w:rPr>
        <w:t xml:space="preserve"> гемостаз), его фазы. Плазменные факторы. Регуляция свертывания крови. </w:t>
      </w:r>
    </w:p>
    <w:p w:rsidR="0046615E" w:rsidRPr="006B0E35" w:rsidRDefault="0046615E" w:rsidP="0046615E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6B0E35">
        <w:rPr>
          <w:rFonts w:ascii="Times New Roman" w:hAnsi="Times New Roman"/>
          <w:sz w:val="24"/>
          <w:szCs w:val="24"/>
        </w:rPr>
        <w:t>Фибринолиз</w:t>
      </w:r>
      <w:proofErr w:type="spellEnd"/>
      <w:r w:rsidRPr="006B0E3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B0E35">
        <w:rPr>
          <w:rFonts w:ascii="Times New Roman" w:hAnsi="Times New Roman"/>
          <w:sz w:val="24"/>
          <w:szCs w:val="24"/>
        </w:rPr>
        <w:t>Противосвертывающая</w:t>
      </w:r>
      <w:proofErr w:type="spellEnd"/>
      <w:r w:rsidRPr="006B0E35">
        <w:rPr>
          <w:rFonts w:ascii="Times New Roman" w:hAnsi="Times New Roman"/>
          <w:sz w:val="24"/>
          <w:szCs w:val="24"/>
        </w:rPr>
        <w:t xml:space="preserve"> система. Антикоагулянты.</w:t>
      </w:r>
    </w:p>
    <w:p w:rsidR="0046615E" w:rsidRPr="006B0E35" w:rsidRDefault="0046615E" w:rsidP="0046615E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B0E35">
        <w:rPr>
          <w:rFonts w:ascii="Times New Roman" w:hAnsi="Times New Roman"/>
          <w:sz w:val="24"/>
          <w:szCs w:val="24"/>
        </w:rPr>
        <w:t>Группы крови. Система АВО. Резус-принадлежность крови. Правила переливания крови. Резус-конфликты при переливании крови и беременности.</w:t>
      </w:r>
    </w:p>
    <w:p w:rsidR="005E0A70" w:rsidRDefault="005E0A70">
      <w:bookmarkStart w:id="0" w:name="_GoBack"/>
      <w:bookmarkEnd w:id="0"/>
    </w:p>
    <w:sectPr w:rsidR="005E0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A6228"/>
    <w:multiLevelType w:val="singleLevel"/>
    <w:tmpl w:val="3A0AFB7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0"/>
  </w:num>
  <w:num w:numId="2">
    <w:abstractNumId w:val="0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15E"/>
    <w:rsid w:val="0046615E"/>
    <w:rsid w:val="005E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AFBD7-0C35-43D3-A633-10EC478B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15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2021-03-13T08:59:00Z</dcterms:created>
  <dcterms:modified xsi:type="dcterms:W3CDTF">2021-03-13T08:59:00Z</dcterms:modified>
</cp:coreProperties>
</file>