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3D3" w:rsidRPr="00A303D3" w:rsidRDefault="00A303D3" w:rsidP="00A303D3">
      <w:pPr>
        <w:spacing w:line="240" w:lineRule="auto"/>
        <w:ind w:left="0" w:right="0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303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</w:t>
      </w:r>
      <w:proofErr w:type="spellStart"/>
      <w:r w:rsidRPr="00A303D3">
        <w:rPr>
          <w:rFonts w:ascii="Times New Roman" w:eastAsia="Times New Roman" w:hAnsi="Times New Roman" w:cs="Times New Roman"/>
          <w:b/>
          <w:bCs/>
          <w:sz w:val="24"/>
          <w:szCs w:val="24"/>
        </w:rPr>
        <w:t>Спектрофотометрия</w:t>
      </w:r>
      <w:proofErr w:type="spellEnd"/>
      <w:r w:rsidRPr="00A303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A303D3" w:rsidRPr="00A303D3" w:rsidRDefault="00A303D3" w:rsidP="00A303D3">
      <w:pPr>
        <w:spacing w:line="240" w:lineRule="auto"/>
        <w:ind w:left="0" w:right="0"/>
        <w:contextualSpacing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303D3" w:rsidRPr="00A303D3" w:rsidRDefault="00A303D3" w:rsidP="00A303D3">
      <w:pPr>
        <w:numPr>
          <w:ilvl w:val="0"/>
          <w:numId w:val="1"/>
        </w:numPr>
        <w:spacing w:before="240" w:line="240" w:lineRule="auto"/>
        <w:ind w:left="330" w:right="0"/>
        <w:contextualSpacing/>
        <w:rPr>
          <w:rFonts w:ascii="Times New Roman" w:eastAsia="TimesNewRoman" w:hAnsi="Times New Roman" w:cs="Times New Roman"/>
          <w:sz w:val="24"/>
          <w:szCs w:val="24"/>
        </w:rPr>
      </w:pPr>
      <w:r w:rsidRPr="00A303D3">
        <w:rPr>
          <w:rFonts w:ascii="Times New Roman" w:eastAsia="TimesNewRoman" w:hAnsi="Times New Roman" w:cs="Times New Roman"/>
          <w:sz w:val="24"/>
          <w:szCs w:val="24"/>
        </w:rPr>
        <w:t xml:space="preserve">Рассчитайте содержание тестостерона </w:t>
      </w:r>
      <w:proofErr w:type="spellStart"/>
      <w:r w:rsidRPr="00A303D3">
        <w:rPr>
          <w:rFonts w:ascii="Times New Roman" w:eastAsia="TimesNewRoman" w:hAnsi="Times New Roman" w:cs="Times New Roman"/>
          <w:sz w:val="24"/>
          <w:szCs w:val="24"/>
        </w:rPr>
        <w:t>пропионата</w:t>
      </w:r>
      <w:proofErr w:type="spellEnd"/>
      <w:r w:rsidRPr="00A303D3">
        <w:rPr>
          <w:rFonts w:ascii="Times New Roman" w:eastAsia="TimesNewRoman" w:hAnsi="Times New Roman" w:cs="Times New Roman"/>
          <w:sz w:val="24"/>
          <w:szCs w:val="24"/>
        </w:rPr>
        <w:t xml:space="preserve"> в растворе для инъекций, если 0,5 мл препарата довели до метки этанолом в мерной колбе вместимостью 50 мл. Оптическая плотность 1,0 мл полученного раствора составила 0,44. Измеренная в аналогичных условиях оптическая плотность 0,2 мл стандартного образца тестостерона </w:t>
      </w:r>
      <w:proofErr w:type="spellStart"/>
      <w:r w:rsidRPr="00A303D3">
        <w:rPr>
          <w:rFonts w:ascii="Times New Roman" w:eastAsia="TimesNewRoman" w:hAnsi="Times New Roman" w:cs="Times New Roman"/>
          <w:sz w:val="24"/>
          <w:szCs w:val="24"/>
        </w:rPr>
        <w:t>пропионата</w:t>
      </w:r>
      <w:proofErr w:type="spellEnd"/>
      <w:r w:rsidRPr="00A303D3">
        <w:rPr>
          <w:rFonts w:ascii="Times New Roman" w:eastAsia="TimesNewRoman" w:hAnsi="Times New Roman" w:cs="Times New Roman"/>
          <w:sz w:val="24"/>
          <w:szCs w:val="24"/>
        </w:rPr>
        <w:t>, содержащего 0,0005 г/мл препарата, составила 0,46.</w:t>
      </w:r>
    </w:p>
    <w:p w:rsidR="00A303D3" w:rsidRPr="00A303D3" w:rsidRDefault="00A303D3" w:rsidP="00A303D3">
      <w:pPr>
        <w:numPr>
          <w:ilvl w:val="0"/>
          <w:numId w:val="1"/>
        </w:numPr>
        <w:spacing w:before="240" w:line="240" w:lineRule="auto"/>
        <w:ind w:left="330" w:right="0"/>
        <w:contextualSpacing/>
        <w:rPr>
          <w:rFonts w:ascii="Times New Roman" w:eastAsia="TimesNewRoman" w:hAnsi="Times New Roman" w:cs="Times New Roman"/>
          <w:sz w:val="24"/>
          <w:szCs w:val="24"/>
        </w:rPr>
      </w:pPr>
      <w:r w:rsidRPr="00A303D3">
        <w:rPr>
          <w:rFonts w:ascii="Times New Roman" w:eastAsia="TimesNewRoman" w:hAnsi="Times New Roman" w:cs="Times New Roman"/>
          <w:sz w:val="24"/>
          <w:szCs w:val="24"/>
        </w:rPr>
        <w:t xml:space="preserve">Рассчитайте содержание </w:t>
      </w:r>
      <w:proofErr w:type="spellStart"/>
      <w:r w:rsidRPr="00A303D3">
        <w:rPr>
          <w:rFonts w:ascii="Times New Roman" w:eastAsia="TimesNewRoman" w:hAnsi="Times New Roman" w:cs="Times New Roman"/>
          <w:sz w:val="24"/>
          <w:szCs w:val="24"/>
        </w:rPr>
        <w:t>фуразолидона</w:t>
      </w:r>
      <w:proofErr w:type="spellEnd"/>
      <w:r w:rsidRPr="00A303D3">
        <w:rPr>
          <w:rFonts w:ascii="Times New Roman" w:eastAsia="TimesNewRoman" w:hAnsi="Times New Roman" w:cs="Times New Roman"/>
          <w:sz w:val="24"/>
          <w:szCs w:val="24"/>
        </w:rPr>
        <w:t xml:space="preserve"> в таблетках, если навеску порошка растертых таблеток массой 0,1004 г растворили в мерной колбе вместимостью 25 мл. 0,6 мл полученного раствора довели водой до метки в мерной колбе вместимостью 100 мл. Оптическая плотность этого раствора при 360 нм в кювете с толщиной слоя 0,5 см составила 0,49. Удельный показатель поглощения стандартного образца </w:t>
      </w:r>
      <w:proofErr w:type="spellStart"/>
      <w:r w:rsidRPr="00A303D3">
        <w:rPr>
          <w:rFonts w:ascii="Times New Roman" w:eastAsia="TimesNewRoman" w:hAnsi="Times New Roman" w:cs="Times New Roman"/>
          <w:sz w:val="24"/>
          <w:szCs w:val="24"/>
        </w:rPr>
        <w:t>фуразолидона</w:t>
      </w:r>
      <w:proofErr w:type="spellEnd"/>
      <w:r w:rsidRPr="00A303D3">
        <w:rPr>
          <w:rFonts w:ascii="Times New Roman" w:eastAsia="TimesNewRoman" w:hAnsi="Times New Roman" w:cs="Times New Roman"/>
          <w:sz w:val="24"/>
          <w:szCs w:val="24"/>
        </w:rPr>
        <w:t xml:space="preserve"> в тех же условиях равен 985. Средняя масса 1 таблетки - 0,101.</w:t>
      </w:r>
    </w:p>
    <w:p w:rsidR="00A303D3" w:rsidRPr="00A303D3" w:rsidRDefault="00A303D3" w:rsidP="00A303D3">
      <w:pPr>
        <w:numPr>
          <w:ilvl w:val="0"/>
          <w:numId w:val="1"/>
        </w:numPr>
        <w:spacing w:before="240" w:line="240" w:lineRule="auto"/>
        <w:ind w:left="330" w:right="0"/>
        <w:contextualSpacing/>
        <w:rPr>
          <w:rFonts w:ascii="Times New Roman" w:eastAsia="TimesNewRoman" w:hAnsi="Times New Roman" w:cs="Times New Roman"/>
          <w:sz w:val="24"/>
          <w:szCs w:val="24"/>
        </w:rPr>
      </w:pPr>
      <w:r w:rsidRPr="00A303D3">
        <w:rPr>
          <w:rFonts w:ascii="Times New Roman" w:eastAsia="TimesNewRoman" w:hAnsi="Times New Roman" w:cs="Times New Roman"/>
          <w:sz w:val="24"/>
          <w:szCs w:val="24"/>
        </w:rPr>
        <w:t xml:space="preserve">Рассчитайте содержание </w:t>
      </w:r>
      <w:proofErr w:type="spellStart"/>
      <w:r w:rsidRPr="00A303D3">
        <w:rPr>
          <w:rFonts w:ascii="Times New Roman" w:eastAsia="TimesNewRoman" w:hAnsi="Times New Roman" w:cs="Times New Roman"/>
          <w:sz w:val="24"/>
          <w:szCs w:val="24"/>
        </w:rPr>
        <w:t>левомицетина</w:t>
      </w:r>
      <w:proofErr w:type="spellEnd"/>
      <w:r w:rsidRPr="00A303D3">
        <w:rPr>
          <w:rFonts w:ascii="Times New Roman" w:eastAsia="TimesNewRoman" w:hAnsi="Times New Roman" w:cs="Times New Roman"/>
          <w:sz w:val="24"/>
          <w:szCs w:val="24"/>
        </w:rPr>
        <w:t xml:space="preserve"> в таблетках, если навеску порошка растертых таблеток массой 0,1204 г растворили в мерной колбе вместимостью 100 мл (раствор А). Оптическая плотность раствора, полученного доведением до метки 10 мл раствора А в мерной колбе вместимостью 100 мл, при 278 нм равна 0,285. Удельный показатель поглощения стандартного образца </w:t>
      </w:r>
      <w:proofErr w:type="spellStart"/>
      <w:r w:rsidRPr="00A303D3">
        <w:rPr>
          <w:rFonts w:ascii="Times New Roman" w:eastAsia="TimesNewRoman" w:hAnsi="Times New Roman" w:cs="Times New Roman"/>
          <w:sz w:val="24"/>
          <w:szCs w:val="24"/>
        </w:rPr>
        <w:t>левомицетина</w:t>
      </w:r>
      <w:proofErr w:type="spellEnd"/>
      <w:r w:rsidRPr="00A303D3">
        <w:rPr>
          <w:rFonts w:ascii="Times New Roman" w:eastAsia="TimesNewRoman" w:hAnsi="Times New Roman" w:cs="Times New Roman"/>
          <w:sz w:val="24"/>
          <w:szCs w:val="24"/>
        </w:rPr>
        <w:t xml:space="preserve"> в тех же условиях равен 298. Масса 20 таблеток - 2,5610 г.</w:t>
      </w:r>
    </w:p>
    <w:p w:rsidR="00A303D3" w:rsidRPr="00A303D3" w:rsidRDefault="00A303D3" w:rsidP="00A303D3">
      <w:pPr>
        <w:numPr>
          <w:ilvl w:val="0"/>
          <w:numId w:val="1"/>
        </w:numPr>
        <w:spacing w:before="240" w:line="240" w:lineRule="auto"/>
        <w:ind w:left="330" w:right="0"/>
        <w:contextualSpacing/>
        <w:rPr>
          <w:rFonts w:ascii="Times New Roman" w:eastAsia="TimesNewRoman" w:hAnsi="Times New Roman" w:cs="Times New Roman"/>
          <w:sz w:val="24"/>
          <w:szCs w:val="24"/>
        </w:rPr>
      </w:pPr>
      <w:r w:rsidRPr="00A303D3">
        <w:rPr>
          <w:rFonts w:ascii="Times New Roman" w:eastAsia="TimesNewRoman" w:hAnsi="Times New Roman" w:cs="Times New Roman"/>
          <w:sz w:val="24"/>
          <w:szCs w:val="24"/>
        </w:rPr>
        <w:t>Рассчитайте удельный показатель поглощения рибофлавина (среднее значение), если навеску массой 0,1000 г растворили и довели водой до метки в мерной колбе вместимостью 500 мл (раствор А). В мерные колбы вместимостью 200 мл вносили последовательно 1,0; 2,0; …; 6,0 мл раствора А, доводили водой до метки. Оптическая плотность полученных растворов при длине волны 267 нм в кювете с толщиной слоя 10,1 мм равна, соответственно, 0,086; 0,171; 0,257; 0,343; 0,430 и 0,515.</w:t>
      </w:r>
    </w:p>
    <w:p w:rsidR="00A303D3" w:rsidRPr="00A303D3" w:rsidRDefault="00A303D3" w:rsidP="00A303D3">
      <w:pPr>
        <w:numPr>
          <w:ilvl w:val="0"/>
          <w:numId w:val="1"/>
        </w:numPr>
        <w:spacing w:before="240" w:line="240" w:lineRule="auto"/>
        <w:ind w:left="330" w:right="0"/>
        <w:contextualSpacing/>
        <w:rPr>
          <w:rFonts w:ascii="Times New Roman" w:eastAsia="TimesNewRoman" w:hAnsi="Times New Roman" w:cs="Times New Roman"/>
          <w:sz w:val="24"/>
          <w:szCs w:val="24"/>
        </w:rPr>
      </w:pPr>
      <w:r w:rsidRPr="00A303D3">
        <w:rPr>
          <w:rFonts w:ascii="Times New Roman" w:eastAsia="TimesNewRoman" w:hAnsi="Times New Roman" w:cs="Times New Roman"/>
          <w:sz w:val="24"/>
          <w:szCs w:val="24"/>
        </w:rPr>
        <w:t xml:space="preserve">Оцените качество раствора </w:t>
      </w:r>
      <w:proofErr w:type="spellStart"/>
      <w:r w:rsidRPr="00A303D3">
        <w:rPr>
          <w:rFonts w:ascii="Times New Roman" w:eastAsia="TimesNewRoman" w:hAnsi="Times New Roman" w:cs="Times New Roman"/>
          <w:sz w:val="24"/>
          <w:szCs w:val="24"/>
        </w:rPr>
        <w:t>цианокобаламина</w:t>
      </w:r>
      <w:proofErr w:type="spellEnd"/>
      <w:r w:rsidRPr="00A303D3">
        <w:rPr>
          <w:rFonts w:ascii="Times New Roman" w:eastAsia="TimesNewRoman" w:hAnsi="Times New Roman" w:cs="Times New Roman"/>
          <w:sz w:val="24"/>
          <w:szCs w:val="24"/>
        </w:rPr>
        <w:t xml:space="preserve"> для инъекций по 100 мг согласно требованиям ФС (</w:t>
      </w:r>
      <w:proofErr w:type="spellStart"/>
      <w:r w:rsidRPr="00A303D3">
        <w:rPr>
          <w:rFonts w:ascii="Times New Roman" w:eastAsia="TimesNewRoman" w:hAnsi="Times New Roman" w:cs="Times New Roman"/>
          <w:sz w:val="24"/>
          <w:szCs w:val="24"/>
        </w:rPr>
        <w:t>цианокобаламина</w:t>
      </w:r>
      <w:proofErr w:type="spellEnd"/>
      <w:r w:rsidRPr="00A303D3">
        <w:rPr>
          <w:rFonts w:ascii="Times New Roman" w:eastAsia="TimesNewRoman" w:hAnsi="Times New Roman" w:cs="Times New Roman"/>
          <w:sz w:val="24"/>
          <w:szCs w:val="24"/>
        </w:rPr>
        <w:t xml:space="preserve"> должно быть 0,09-0,11 мг/мл), если оптическая плотность 10 мл препарата, доведенного водой до метки в мерной колбе вместимостью 50 мл, при длине волны 361 нм в кювете с толщиной слоя 1 см равна 0,435. Удельный показатель поглощения стандартного образца </w:t>
      </w:r>
      <w:proofErr w:type="spellStart"/>
      <w:r w:rsidRPr="00A303D3">
        <w:rPr>
          <w:rFonts w:ascii="Times New Roman" w:eastAsia="TimesNewRoman" w:hAnsi="Times New Roman" w:cs="Times New Roman"/>
          <w:sz w:val="24"/>
          <w:szCs w:val="24"/>
        </w:rPr>
        <w:t>цианокобаламина</w:t>
      </w:r>
      <w:proofErr w:type="spellEnd"/>
      <w:r w:rsidRPr="00A303D3">
        <w:rPr>
          <w:rFonts w:ascii="Times New Roman" w:eastAsia="TimesNewRoman" w:hAnsi="Times New Roman" w:cs="Times New Roman"/>
          <w:sz w:val="24"/>
          <w:szCs w:val="24"/>
        </w:rPr>
        <w:t xml:space="preserve"> в указанных условиях равен 207.</w:t>
      </w:r>
    </w:p>
    <w:p w:rsidR="00A303D3" w:rsidRPr="00A303D3" w:rsidRDefault="00A303D3" w:rsidP="00A303D3">
      <w:pPr>
        <w:numPr>
          <w:ilvl w:val="0"/>
          <w:numId w:val="1"/>
        </w:numPr>
        <w:spacing w:before="240" w:line="240" w:lineRule="auto"/>
        <w:ind w:left="330" w:right="0"/>
        <w:contextualSpacing/>
        <w:rPr>
          <w:rFonts w:ascii="Times New Roman" w:eastAsia="TimesNewRoman" w:hAnsi="Times New Roman" w:cs="Times New Roman"/>
          <w:sz w:val="24"/>
          <w:szCs w:val="24"/>
        </w:rPr>
      </w:pPr>
      <w:r w:rsidRPr="00A303D3">
        <w:rPr>
          <w:rFonts w:ascii="Times New Roman" w:eastAsia="TimesNewRoman" w:hAnsi="Times New Roman" w:cs="Times New Roman"/>
          <w:sz w:val="24"/>
          <w:szCs w:val="24"/>
        </w:rPr>
        <w:t xml:space="preserve">Соответствует ли содержание </w:t>
      </w:r>
      <w:proofErr w:type="spellStart"/>
      <w:r w:rsidRPr="00A303D3">
        <w:rPr>
          <w:rFonts w:ascii="Times New Roman" w:eastAsia="TimesNewRoman" w:hAnsi="Times New Roman" w:cs="Times New Roman"/>
          <w:sz w:val="24"/>
          <w:szCs w:val="24"/>
        </w:rPr>
        <w:t>ретинола</w:t>
      </w:r>
      <w:proofErr w:type="spellEnd"/>
      <w:r w:rsidRPr="00A303D3">
        <w:rPr>
          <w:rFonts w:ascii="Times New Roman" w:eastAsia="TimesNewRoman" w:hAnsi="Times New Roman" w:cs="Times New Roman"/>
          <w:sz w:val="24"/>
          <w:szCs w:val="24"/>
        </w:rPr>
        <w:t xml:space="preserve"> ацетата требованиям ФС (не менее 97,0 и не более 100,0 %), если навеску массой 0,02936 г растворили и довели до метки этанолом в мерной колбе вместимостью 100 мл, 1 мл полученного раствора довели до метки этанолом в мерной колбе вместимостью 100 мл. Оптическая плотность указанного раствора при длине волны 326 нм в кювете с толщиной слоя 10 мм равна 0,448. Удельный показатель поглощения стандартного образца </w:t>
      </w:r>
      <w:proofErr w:type="spellStart"/>
      <w:r w:rsidRPr="00A303D3">
        <w:rPr>
          <w:rFonts w:ascii="Times New Roman" w:eastAsia="TimesNewRoman" w:hAnsi="Times New Roman" w:cs="Times New Roman"/>
          <w:sz w:val="24"/>
          <w:szCs w:val="24"/>
        </w:rPr>
        <w:t>ретинола</w:t>
      </w:r>
      <w:proofErr w:type="spellEnd"/>
      <w:r w:rsidRPr="00A303D3">
        <w:rPr>
          <w:rFonts w:ascii="Times New Roman" w:eastAsia="TimesNewRoman" w:hAnsi="Times New Roman" w:cs="Times New Roman"/>
          <w:sz w:val="24"/>
          <w:szCs w:val="24"/>
        </w:rPr>
        <w:t xml:space="preserve"> ацетата в тех же условиях равен 1550.</w:t>
      </w:r>
    </w:p>
    <w:p w:rsidR="00A303D3" w:rsidRPr="00A303D3" w:rsidRDefault="00A303D3" w:rsidP="00A303D3">
      <w:pPr>
        <w:numPr>
          <w:ilvl w:val="0"/>
          <w:numId w:val="1"/>
        </w:numPr>
        <w:spacing w:before="240" w:line="240" w:lineRule="auto"/>
        <w:ind w:left="330" w:right="0"/>
        <w:contextualSpacing/>
        <w:rPr>
          <w:rFonts w:ascii="Times New Roman" w:eastAsia="TimesNewRoman" w:hAnsi="Times New Roman" w:cs="Times New Roman"/>
          <w:sz w:val="24"/>
          <w:szCs w:val="24"/>
        </w:rPr>
      </w:pPr>
      <w:r w:rsidRPr="00A303D3">
        <w:rPr>
          <w:rFonts w:ascii="Times New Roman" w:eastAsia="TimesNewRoman" w:hAnsi="Times New Roman" w:cs="Times New Roman"/>
          <w:sz w:val="24"/>
          <w:szCs w:val="24"/>
        </w:rPr>
        <w:t>Определите содержание рибофлавина в 1 таблетке 0,005 г, если в соответствии с требованиями ФС навеску порошка растертых таблеток 0,8200 г растворили в воде в мерной колбе вместимостью 500 мл, 10 мл полученного раствора перенесли в мерную колбу вместимостью 50 мл и довели объем раствора водой до метки. Величина оптической плотности полученного раствора - 0,510 при толщине слоя 10 мм. Удельный показатель поглощения рибофлавина - 850. Средняя масса 1 таблетки - 0,305 г.</w:t>
      </w:r>
    </w:p>
    <w:p w:rsidR="00A303D3" w:rsidRPr="00A303D3" w:rsidRDefault="00A303D3" w:rsidP="00A303D3">
      <w:pPr>
        <w:numPr>
          <w:ilvl w:val="0"/>
          <w:numId w:val="1"/>
        </w:numPr>
        <w:spacing w:before="240" w:line="240" w:lineRule="auto"/>
        <w:ind w:left="330" w:right="0"/>
        <w:contextualSpacing/>
        <w:rPr>
          <w:rFonts w:ascii="Times New Roman" w:eastAsia="TimesNewRoman" w:hAnsi="Times New Roman" w:cs="Times New Roman"/>
          <w:sz w:val="24"/>
          <w:szCs w:val="24"/>
        </w:rPr>
      </w:pPr>
      <w:r w:rsidRPr="00A303D3">
        <w:rPr>
          <w:rFonts w:ascii="Times New Roman" w:eastAsia="TimesNewRoman" w:hAnsi="Times New Roman" w:cs="Times New Roman"/>
          <w:sz w:val="24"/>
          <w:szCs w:val="24"/>
        </w:rPr>
        <w:t xml:space="preserve">Определите содержание рутина в таблетках </w:t>
      </w:r>
      <w:proofErr w:type="spellStart"/>
      <w:r w:rsidRPr="00A303D3">
        <w:rPr>
          <w:rFonts w:ascii="Times New Roman" w:eastAsia="TimesNewRoman" w:hAnsi="Times New Roman" w:cs="Times New Roman"/>
          <w:sz w:val="24"/>
          <w:szCs w:val="24"/>
        </w:rPr>
        <w:t>Аскорутин</w:t>
      </w:r>
      <w:proofErr w:type="spellEnd"/>
      <w:r w:rsidRPr="00A303D3">
        <w:rPr>
          <w:rFonts w:ascii="Times New Roman" w:eastAsia="TimesNewRoman" w:hAnsi="Times New Roman" w:cs="Times New Roman"/>
          <w:sz w:val="24"/>
          <w:szCs w:val="24"/>
        </w:rPr>
        <w:t xml:space="preserve">, если 0,3025 г порошка растертых таблеток растворили в спирте в мерной колбе на 100 мл, раствор профильтровали, 5 мл фильтрата перенесли в мерную колбу на 50 мл и довели до метки ацетоном. С 2 мл полученного разведения провели реакцию с цитратно-борным реактивом. Параллельно провели реакцию с 2 мл раствора государственного стандартного образа рутина, содержащего 0,1 мг вещества в 1 мл. Оптическую плотность полученных растворов измеряли на спектрофотометре при длине волны 420 </w:t>
      </w:r>
      <w:r w:rsidRPr="00A303D3">
        <w:rPr>
          <w:rFonts w:ascii="Times New Roman" w:eastAsia="TimesNewRoman" w:hAnsi="Times New Roman" w:cs="Times New Roman"/>
          <w:sz w:val="24"/>
          <w:szCs w:val="24"/>
        </w:rPr>
        <w:lastRenderedPageBreak/>
        <w:t>нм в кювете с толщиной слоя 1 см. Оптическая плотность исследуемого раствора составила 0,51, оптическая плотность государственного стандартного образца рутина - 0,55. Средняя масса 1 таблетки равна 0,335 г. Оцените качество таблеток по содержанию рутина, если его должно быть 0,04625-0,05375 г в пересчете на среднюю массу таблетки.</w:t>
      </w:r>
    </w:p>
    <w:p w:rsidR="00A303D3" w:rsidRPr="00A303D3" w:rsidRDefault="00A303D3" w:rsidP="00A303D3">
      <w:pPr>
        <w:numPr>
          <w:ilvl w:val="0"/>
          <w:numId w:val="1"/>
        </w:numPr>
        <w:spacing w:before="240" w:line="240" w:lineRule="auto"/>
        <w:ind w:left="330" w:right="0"/>
        <w:contextualSpacing/>
        <w:rPr>
          <w:rFonts w:ascii="Times New Roman" w:eastAsia="TimesNewRoman" w:hAnsi="Times New Roman" w:cs="Times New Roman"/>
          <w:sz w:val="24"/>
          <w:szCs w:val="24"/>
        </w:rPr>
      </w:pPr>
      <w:r w:rsidRPr="00A303D3">
        <w:rPr>
          <w:rFonts w:ascii="Times New Roman" w:eastAsia="TimesNewRoman" w:hAnsi="Times New Roman" w:cs="Times New Roman"/>
          <w:sz w:val="24"/>
          <w:szCs w:val="24"/>
        </w:rPr>
        <w:t xml:space="preserve">Сделайте заключение о качестве </w:t>
      </w:r>
      <w:proofErr w:type="spellStart"/>
      <w:r w:rsidRPr="00A303D3">
        <w:rPr>
          <w:rFonts w:ascii="Times New Roman" w:eastAsia="TimesNewRoman" w:hAnsi="Times New Roman" w:cs="Times New Roman"/>
          <w:sz w:val="24"/>
          <w:szCs w:val="24"/>
        </w:rPr>
        <w:t>преднизолона</w:t>
      </w:r>
      <w:proofErr w:type="spellEnd"/>
      <w:r w:rsidRPr="00A303D3">
        <w:rPr>
          <w:rFonts w:ascii="Times New Roman" w:eastAsia="TimesNewRoman" w:hAnsi="Times New Roman" w:cs="Times New Roman"/>
          <w:sz w:val="24"/>
          <w:szCs w:val="24"/>
        </w:rPr>
        <w:t xml:space="preserve">, если оптическая плотность 0,001% раствора в 95%-спирте при длине волны 241 нм составила 0,530; оптическая плотность стандартного раствора (0,001%) при той же длине волны - 0,520. Согласно ФС, содержание </w:t>
      </w:r>
      <w:proofErr w:type="spellStart"/>
      <w:r w:rsidRPr="00A303D3">
        <w:rPr>
          <w:rFonts w:ascii="Times New Roman" w:eastAsia="TimesNewRoman" w:hAnsi="Times New Roman" w:cs="Times New Roman"/>
          <w:sz w:val="24"/>
          <w:szCs w:val="24"/>
        </w:rPr>
        <w:t>преднизолона</w:t>
      </w:r>
      <w:proofErr w:type="spellEnd"/>
      <w:r w:rsidRPr="00A303D3">
        <w:rPr>
          <w:rFonts w:ascii="Times New Roman" w:eastAsia="TimesNewRoman" w:hAnsi="Times New Roman" w:cs="Times New Roman"/>
          <w:sz w:val="24"/>
          <w:szCs w:val="24"/>
        </w:rPr>
        <w:t xml:space="preserve"> должно быть от 96,0 до 104,0%.</w:t>
      </w:r>
    </w:p>
    <w:p w:rsidR="00A303D3" w:rsidRPr="00A303D3" w:rsidRDefault="00A303D3" w:rsidP="00A303D3">
      <w:pPr>
        <w:numPr>
          <w:ilvl w:val="0"/>
          <w:numId w:val="1"/>
        </w:numPr>
        <w:spacing w:before="240" w:line="240" w:lineRule="auto"/>
        <w:ind w:left="330" w:right="0"/>
        <w:contextualSpacing/>
        <w:rPr>
          <w:rFonts w:ascii="Times New Roman" w:eastAsia="TimesNewRoman" w:hAnsi="Times New Roman" w:cs="Times New Roman"/>
          <w:sz w:val="24"/>
          <w:szCs w:val="24"/>
        </w:rPr>
      </w:pPr>
      <w:r w:rsidRPr="00A303D3">
        <w:rPr>
          <w:rFonts w:ascii="Times New Roman" w:eastAsia="TimesNewRoman" w:hAnsi="Times New Roman" w:cs="Times New Roman"/>
          <w:sz w:val="24"/>
          <w:szCs w:val="24"/>
        </w:rPr>
        <w:t>Для количественного определения навеску порошка растертых таблеток кортизона ацетата по 0,025 г массой 0,110 г нагревали с 95%-спиртом в мерной колбе вместимостью 100 мл, охлаждали и доводили объем раствора спиртом до метки. После отстаивания 5 мл раствора перенесли в другую мерную колбу вместимостью 100 мл и довели спиртом до метки. Оптическая плотность полученного раствора при длине волны 238 нм и толщине слоя кюветы 1 см составила 0,480. Удельный показатель  поглощения равен 390. Средняя масса 1 таблетки - 0,112 г. По ФС в 1 таблетке должно быть  от 0,022 до 0,028 г кортизона ацетата. Сделайте заключение о качестве таблеток.</w:t>
      </w:r>
    </w:p>
    <w:p w:rsidR="00A303D3" w:rsidRPr="00A303D3" w:rsidRDefault="00A303D3" w:rsidP="00A303D3">
      <w:pPr>
        <w:numPr>
          <w:ilvl w:val="0"/>
          <w:numId w:val="1"/>
        </w:numPr>
        <w:spacing w:before="240" w:line="240" w:lineRule="auto"/>
        <w:ind w:left="330" w:right="0"/>
        <w:contextualSpacing/>
        <w:rPr>
          <w:rFonts w:ascii="Times New Roman" w:eastAsia="TimesNewRoman" w:hAnsi="Times New Roman" w:cs="Times New Roman"/>
          <w:sz w:val="24"/>
          <w:szCs w:val="24"/>
        </w:rPr>
      </w:pPr>
      <w:r w:rsidRPr="00A303D3">
        <w:rPr>
          <w:rFonts w:ascii="Times New Roman" w:eastAsia="TimesNewRoman" w:hAnsi="Times New Roman" w:cs="Times New Roman"/>
          <w:sz w:val="24"/>
          <w:szCs w:val="24"/>
        </w:rPr>
        <w:t xml:space="preserve">Рассчитайте содержание </w:t>
      </w:r>
      <w:proofErr w:type="spellStart"/>
      <w:r w:rsidRPr="00A303D3">
        <w:rPr>
          <w:rFonts w:ascii="Times New Roman" w:eastAsia="TimesNewRoman" w:hAnsi="Times New Roman" w:cs="Times New Roman"/>
          <w:sz w:val="24"/>
          <w:szCs w:val="24"/>
        </w:rPr>
        <w:t>фурацилина</w:t>
      </w:r>
      <w:proofErr w:type="spellEnd"/>
      <w:r w:rsidRPr="00A303D3">
        <w:rPr>
          <w:rFonts w:ascii="Times New Roman" w:eastAsia="TimesNewRoman" w:hAnsi="Times New Roman" w:cs="Times New Roman"/>
          <w:sz w:val="24"/>
          <w:szCs w:val="24"/>
        </w:rPr>
        <w:t xml:space="preserve"> (в г) в 200 мл раствора, если оптическая плотность стандартного раствора с концентрацией 0,02% составила 0,356, а оптическая плотность испытуемого раствора - 0,368. Для анализа взято по 1 мл исследуемого и стандартного растворов.</w:t>
      </w:r>
    </w:p>
    <w:p w:rsidR="00A303D3" w:rsidRPr="00A303D3" w:rsidRDefault="00A303D3" w:rsidP="00A303D3">
      <w:pPr>
        <w:numPr>
          <w:ilvl w:val="0"/>
          <w:numId w:val="1"/>
        </w:numPr>
        <w:spacing w:before="240" w:line="240" w:lineRule="auto"/>
        <w:ind w:left="330" w:right="0"/>
        <w:contextualSpacing/>
        <w:rPr>
          <w:rFonts w:ascii="Times New Roman" w:eastAsia="TimesNewRoman" w:hAnsi="Times New Roman" w:cs="Times New Roman"/>
          <w:sz w:val="24"/>
          <w:szCs w:val="24"/>
        </w:rPr>
      </w:pPr>
      <w:r w:rsidRPr="00A303D3">
        <w:rPr>
          <w:rFonts w:ascii="Times New Roman" w:eastAsia="TimesNewRoman" w:hAnsi="Times New Roman" w:cs="Times New Roman"/>
          <w:sz w:val="24"/>
          <w:szCs w:val="24"/>
        </w:rPr>
        <w:t xml:space="preserve">Вычислите содержание </w:t>
      </w:r>
      <w:proofErr w:type="spellStart"/>
      <w:r w:rsidRPr="00A303D3">
        <w:rPr>
          <w:rFonts w:ascii="Times New Roman" w:eastAsia="TimesNewRoman" w:hAnsi="Times New Roman" w:cs="Times New Roman"/>
          <w:sz w:val="24"/>
          <w:szCs w:val="24"/>
        </w:rPr>
        <w:t>левомицетина</w:t>
      </w:r>
      <w:proofErr w:type="spellEnd"/>
      <w:r w:rsidRPr="00A303D3">
        <w:rPr>
          <w:rFonts w:ascii="Times New Roman" w:eastAsia="TimesNewRoman" w:hAnsi="Times New Roman" w:cs="Times New Roman"/>
          <w:sz w:val="24"/>
          <w:szCs w:val="24"/>
        </w:rPr>
        <w:t xml:space="preserve"> в водном растворе, если при измерении на спектрофотометре (кювета 10 мм) оптическая плотность составила 0,59, а удельный показатель поглощения - 295.</w:t>
      </w:r>
    </w:p>
    <w:p w:rsidR="00A303D3" w:rsidRPr="00A303D3" w:rsidRDefault="00A303D3" w:rsidP="00A303D3">
      <w:pPr>
        <w:numPr>
          <w:ilvl w:val="0"/>
          <w:numId w:val="1"/>
        </w:numPr>
        <w:spacing w:before="240" w:line="240" w:lineRule="auto"/>
        <w:ind w:left="330" w:right="0"/>
        <w:contextualSpacing/>
        <w:rPr>
          <w:rFonts w:ascii="Times New Roman" w:eastAsia="TimesNewRoman" w:hAnsi="Times New Roman" w:cs="Times New Roman"/>
          <w:sz w:val="24"/>
          <w:szCs w:val="24"/>
        </w:rPr>
      </w:pPr>
      <w:r w:rsidRPr="00A303D3">
        <w:rPr>
          <w:rFonts w:ascii="Times New Roman" w:eastAsia="TimesNewRoman" w:hAnsi="Times New Roman" w:cs="Times New Roman"/>
          <w:sz w:val="24"/>
          <w:szCs w:val="24"/>
        </w:rPr>
        <w:t>Определите удельный показатель поглощения рибофлавина при длине волны 444 нм, если оптическая плотность раствора, содержащего 10</w:t>
      </w:r>
      <w:r w:rsidRPr="00A303D3">
        <w:rPr>
          <w:rFonts w:ascii="Times New Roman" w:eastAsia="TimesNewRoman" w:hAnsi="Times New Roman" w:cs="Times New Roman"/>
          <w:sz w:val="24"/>
          <w:szCs w:val="24"/>
          <w:vertAlign w:val="superscript"/>
        </w:rPr>
        <w:t>-5</w:t>
      </w:r>
      <w:r w:rsidRPr="00A303D3">
        <w:rPr>
          <w:rFonts w:ascii="Times New Roman" w:eastAsia="TimesNewRoman" w:hAnsi="Times New Roman" w:cs="Times New Roman"/>
          <w:sz w:val="24"/>
          <w:szCs w:val="24"/>
        </w:rPr>
        <w:t xml:space="preserve"> г препарата в 1 мл, равна 0,328 при толщине поглощающего слоя 10 мм.</w:t>
      </w:r>
    </w:p>
    <w:p w:rsidR="00A303D3" w:rsidRPr="00A303D3" w:rsidRDefault="00A303D3" w:rsidP="00A303D3">
      <w:pPr>
        <w:numPr>
          <w:ilvl w:val="0"/>
          <w:numId w:val="1"/>
        </w:numPr>
        <w:spacing w:before="240" w:line="240" w:lineRule="auto"/>
        <w:ind w:left="330" w:right="0"/>
        <w:contextualSpacing/>
        <w:rPr>
          <w:rFonts w:ascii="Times New Roman" w:eastAsia="TimesNewRoman" w:hAnsi="Times New Roman" w:cs="Times New Roman"/>
          <w:sz w:val="24"/>
          <w:szCs w:val="24"/>
        </w:rPr>
      </w:pPr>
      <w:r w:rsidRPr="00A303D3">
        <w:rPr>
          <w:rFonts w:ascii="Times New Roman" w:eastAsia="TimesNewRoman" w:hAnsi="Times New Roman" w:cs="Times New Roman"/>
          <w:sz w:val="24"/>
          <w:szCs w:val="24"/>
        </w:rPr>
        <w:t>Рассчитайте удельный показатель поглощения витамина В</w:t>
      </w:r>
      <w:r w:rsidRPr="00A303D3">
        <w:rPr>
          <w:rFonts w:ascii="Times New Roman" w:eastAsia="TimesNewRoman" w:hAnsi="Times New Roman" w:cs="Times New Roman"/>
          <w:sz w:val="24"/>
          <w:szCs w:val="24"/>
          <w:vertAlign w:val="subscript"/>
        </w:rPr>
        <w:t>12</w:t>
      </w:r>
      <w:r w:rsidRPr="00A303D3">
        <w:rPr>
          <w:rFonts w:ascii="Times New Roman" w:eastAsia="TimesNewRoman" w:hAnsi="Times New Roman" w:cs="Times New Roman"/>
          <w:sz w:val="24"/>
          <w:szCs w:val="24"/>
        </w:rPr>
        <w:t xml:space="preserve"> при 278 нм, если массу препарата 0,0500 г растворили в 100 мл воды очищенной. </w:t>
      </w:r>
      <w:proofErr w:type="spellStart"/>
      <w:r w:rsidRPr="00A303D3">
        <w:rPr>
          <w:rFonts w:ascii="Times New Roman" w:eastAsia="TimesNewRoman" w:hAnsi="Times New Roman" w:cs="Times New Roman"/>
          <w:sz w:val="24"/>
          <w:szCs w:val="24"/>
        </w:rPr>
        <w:t>Аликвоту</w:t>
      </w:r>
      <w:proofErr w:type="spellEnd"/>
      <w:r w:rsidRPr="00A303D3">
        <w:rPr>
          <w:rFonts w:ascii="Times New Roman" w:eastAsia="TimesNewRoman" w:hAnsi="Times New Roman" w:cs="Times New Roman"/>
          <w:sz w:val="24"/>
          <w:szCs w:val="24"/>
        </w:rPr>
        <w:t xml:space="preserve"> объемом 4 мл поместили в мерную колбу вместимостью 100 мл, довели до метки тем же растворителем. Оптическая плотность оказалась равной 0,31.</w:t>
      </w:r>
    </w:p>
    <w:p w:rsidR="00A303D3" w:rsidRPr="00A303D3" w:rsidRDefault="00A303D3" w:rsidP="00A303D3">
      <w:pPr>
        <w:numPr>
          <w:ilvl w:val="0"/>
          <w:numId w:val="1"/>
        </w:numPr>
        <w:spacing w:before="240" w:line="240" w:lineRule="auto"/>
        <w:ind w:left="330" w:right="0"/>
        <w:contextualSpacing/>
        <w:rPr>
          <w:rFonts w:ascii="Times New Roman" w:eastAsia="TimesNewRoman" w:hAnsi="Times New Roman" w:cs="Times New Roman"/>
          <w:sz w:val="24"/>
          <w:szCs w:val="24"/>
        </w:rPr>
      </w:pPr>
      <w:r w:rsidRPr="00A303D3">
        <w:rPr>
          <w:rFonts w:ascii="Times New Roman" w:eastAsia="TimesNewRoman" w:hAnsi="Times New Roman" w:cs="Times New Roman"/>
          <w:sz w:val="24"/>
          <w:szCs w:val="24"/>
        </w:rPr>
        <w:t xml:space="preserve">Рассчитайте содержание </w:t>
      </w:r>
      <w:proofErr w:type="spellStart"/>
      <w:r w:rsidRPr="00A303D3">
        <w:rPr>
          <w:rFonts w:ascii="Times New Roman" w:eastAsia="TimesNewRoman" w:hAnsi="Times New Roman" w:cs="Times New Roman"/>
          <w:sz w:val="24"/>
          <w:szCs w:val="24"/>
        </w:rPr>
        <w:t>бутадиона</w:t>
      </w:r>
      <w:proofErr w:type="spellEnd"/>
      <w:r w:rsidRPr="00A303D3">
        <w:rPr>
          <w:rFonts w:ascii="Times New Roman" w:eastAsia="TimesNewRoman" w:hAnsi="Times New Roman" w:cs="Times New Roman"/>
          <w:sz w:val="24"/>
          <w:szCs w:val="24"/>
        </w:rPr>
        <w:t xml:space="preserve"> в 1 таблетке, если оптическая плотность испытуемого раствора - 0,321, стандартного раствора - 0,338. Масса навески препарата составила 0,0802 г, а масса рабочего стандартного образа - 0,0506 г. Средняя масса таблетки - 0,2521. Для анализа навеску препарата растворяли в 200 мл 0,1 М раствора </w:t>
      </w:r>
      <w:proofErr w:type="spellStart"/>
      <w:r w:rsidRPr="00A303D3">
        <w:rPr>
          <w:rFonts w:ascii="Times New Roman" w:eastAsia="TimesNewRoman" w:hAnsi="Times New Roman" w:cs="Times New Roman"/>
          <w:sz w:val="24"/>
          <w:szCs w:val="24"/>
        </w:rPr>
        <w:t>гидроксида</w:t>
      </w:r>
      <w:proofErr w:type="spellEnd"/>
      <w:r w:rsidRPr="00A303D3">
        <w:rPr>
          <w:rFonts w:ascii="Times New Roman" w:eastAsia="TimesNewRoman" w:hAnsi="Times New Roman" w:cs="Times New Roman"/>
          <w:sz w:val="24"/>
          <w:szCs w:val="24"/>
        </w:rPr>
        <w:t xml:space="preserve"> натрия и далее использовали разведение 1:50.</w:t>
      </w:r>
    </w:p>
    <w:p w:rsidR="00372CC0" w:rsidRDefault="00372CC0" w:rsidP="00A303D3">
      <w:pPr>
        <w:spacing w:before="240"/>
      </w:pPr>
    </w:p>
    <w:sectPr w:rsidR="00372CC0" w:rsidSect="00372C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CE295F"/>
    <w:multiLevelType w:val="hybridMultilevel"/>
    <w:tmpl w:val="BD889EDE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/>
  <w:defaultTabStop w:val="708"/>
  <w:characterSpacingControl w:val="doNotCompress"/>
  <w:compat/>
  <w:rsids>
    <w:rsidRoot w:val="00A303D3"/>
    <w:rsid w:val="00011EFD"/>
    <w:rsid w:val="000A40D6"/>
    <w:rsid w:val="000D74B6"/>
    <w:rsid w:val="001B0CE0"/>
    <w:rsid w:val="001F4C1C"/>
    <w:rsid w:val="0020128B"/>
    <w:rsid w:val="00232F9D"/>
    <w:rsid w:val="00372CC0"/>
    <w:rsid w:val="00897E39"/>
    <w:rsid w:val="008A70A5"/>
    <w:rsid w:val="00A303D3"/>
    <w:rsid w:val="00F33F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360" w:lineRule="auto"/>
        <w:ind w:left="357" w:right="522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2C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930</Words>
  <Characters>5303</Characters>
  <Application>Microsoft Office Word</Application>
  <DocSecurity>0</DocSecurity>
  <Lines>44</Lines>
  <Paragraphs>12</Paragraphs>
  <ScaleCrop>false</ScaleCrop>
  <Company/>
  <LinksUpToDate>false</LinksUpToDate>
  <CharactersWithSpaces>6221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Кафедра</dc:creator>
  <cp:lastModifiedBy>Кафедра</cp:lastModifiedBy>
  <cp:revision>1</cp:revision>
  <dcterms:created xsi:type="dcterms:W3CDTF">2021-09-06T10:43:00Z</dcterms:created>
  <dcterms:modified xsi:type="dcterms:W3CDTF">2021-09-06T10:44:00Z</dcterms:modified>
</cp:coreProperties>
</file>