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DB33AC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к теоретическому занятию №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42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DB33AC" w:rsidRPr="00284AEF" w:rsidRDefault="00DB33AC" w:rsidP="00DB33AC">
      <w:pPr>
        <w:pStyle w:val="1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4AEF">
        <w:rPr>
          <w:b/>
          <w:sz w:val="28"/>
          <w:szCs w:val="28"/>
        </w:rPr>
        <w:t>Тема 6.1. Лекарственные препараты промышленного производства</w:t>
      </w:r>
    </w:p>
    <w:p w:rsidR="00DB33AC" w:rsidRDefault="00DB33AC" w:rsidP="00DB33AC">
      <w:pPr>
        <w:pStyle w:val="1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B33AC" w:rsidRPr="00284AEF" w:rsidRDefault="00DB33AC" w:rsidP="00DB33AC">
      <w:pPr>
        <w:pStyle w:val="12"/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Тема 6.1.42. </w:t>
      </w:r>
      <w:r w:rsidRPr="00284AEF">
        <w:rPr>
          <w:b/>
          <w:bCs/>
          <w:sz w:val="28"/>
          <w:szCs w:val="28"/>
        </w:rPr>
        <w:t xml:space="preserve">Пути развития современной промышленной </w:t>
      </w:r>
      <w:proofErr w:type="spellStart"/>
      <w:r w:rsidRPr="00284AEF">
        <w:rPr>
          <w:b/>
          <w:bCs/>
          <w:sz w:val="28"/>
          <w:szCs w:val="28"/>
        </w:rPr>
        <w:t>фармтехнологии</w:t>
      </w:r>
      <w:proofErr w:type="spellEnd"/>
      <w:r w:rsidRPr="00284AEF">
        <w:rPr>
          <w:b/>
          <w:bCs/>
          <w:sz w:val="28"/>
          <w:szCs w:val="28"/>
        </w:rPr>
        <w:t>. Виды лекарственных форм, изготовленных промышленным путем.</w:t>
      </w:r>
    </w:p>
    <w:p w:rsidR="00DB33AC" w:rsidRPr="00284AEF" w:rsidRDefault="00DB33AC" w:rsidP="00DB33AC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DB33AC" w:rsidRPr="00F35D46" w:rsidRDefault="00DB33AC" w:rsidP="00DB33AC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B33AC" w:rsidRPr="00F35D46" w:rsidRDefault="00DB33AC" w:rsidP="00DB33A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DB33AC" w:rsidRDefault="00DB33AC" w:rsidP="00DB33AC">
      <w:pPr>
        <w:pStyle w:val="12"/>
        <w:rPr>
          <w:b/>
          <w:bCs/>
          <w:sz w:val="28"/>
          <w:szCs w:val="28"/>
        </w:rPr>
      </w:pPr>
    </w:p>
    <w:p w:rsidR="00DB33AC" w:rsidRDefault="00DB33AC" w:rsidP="00DB33AC">
      <w:pPr>
        <w:pStyle w:val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DB33AC" w:rsidRDefault="00DB33AC" w:rsidP="00DB33AC">
      <w:pPr>
        <w:pStyle w:val="12"/>
        <w:jc w:val="center"/>
        <w:rPr>
          <w:b/>
          <w:bCs/>
          <w:sz w:val="28"/>
          <w:szCs w:val="28"/>
        </w:rPr>
      </w:pPr>
    </w:p>
    <w:p w:rsidR="00DB33AC" w:rsidRPr="00A36892" w:rsidRDefault="00DB33AC" w:rsidP="00DB33AC">
      <w:pPr>
        <w:pStyle w:val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занятия: </w:t>
      </w:r>
      <w:proofErr w:type="gramStart"/>
      <w:r>
        <w:rPr>
          <w:b/>
          <w:bCs/>
          <w:sz w:val="28"/>
          <w:szCs w:val="28"/>
        </w:rPr>
        <w:t>«</w:t>
      </w:r>
      <w:r w:rsidRPr="00284AEF">
        <w:rPr>
          <w:b/>
          <w:bCs/>
          <w:sz w:val="28"/>
          <w:szCs w:val="28"/>
        </w:rPr>
        <w:t xml:space="preserve"> </w:t>
      </w:r>
      <w:r w:rsidRPr="00A36892">
        <w:rPr>
          <w:sz w:val="28"/>
          <w:szCs w:val="28"/>
        </w:rPr>
        <w:t>Пути</w:t>
      </w:r>
      <w:proofErr w:type="gramEnd"/>
      <w:r w:rsidRPr="00A36892">
        <w:rPr>
          <w:sz w:val="28"/>
          <w:szCs w:val="28"/>
        </w:rPr>
        <w:t xml:space="preserve"> развития современной промышленной </w:t>
      </w:r>
      <w:proofErr w:type="spellStart"/>
      <w:r w:rsidRPr="00A36892">
        <w:rPr>
          <w:sz w:val="28"/>
          <w:szCs w:val="28"/>
        </w:rPr>
        <w:t>фармтехнологии</w:t>
      </w:r>
      <w:proofErr w:type="spellEnd"/>
      <w:r w:rsidRPr="00A36892">
        <w:rPr>
          <w:sz w:val="28"/>
          <w:szCs w:val="28"/>
        </w:rPr>
        <w:t xml:space="preserve">. Виды лекарственных форм, изготовленных промышленным путем». </w:t>
      </w:r>
    </w:p>
    <w:p w:rsidR="00DB33AC" w:rsidRPr="00F35D46" w:rsidRDefault="00DB33AC" w:rsidP="00DB33AC">
      <w:pPr>
        <w:pStyle w:val="12"/>
        <w:rPr>
          <w:rFonts w:asciiTheme="majorBidi" w:hAnsiTheme="majorBidi" w:cstheme="majorBidi"/>
          <w:sz w:val="28"/>
          <w:szCs w:val="28"/>
        </w:rPr>
      </w:pP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</w:p>
    <w:p w:rsidR="00DB33AC" w:rsidRPr="00F35D46" w:rsidRDefault="00DB33AC" w:rsidP="00DB33AC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DB33AC" w:rsidRPr="00F35D46" w:rsidRDefault="00DB33AC" w:rsidP="00DB33AC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DB33AC" w:rsidRPr="00F35D46" w:rsidRDefault="00DB33AC" w:rsidP="00DB33AC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>
        <w:rPr>
          <w:rFonts w:asciiTheme="majorBidi" w:hAnsiTheme="majorBidi" w:cstheme="majorBidi"/>
          <w:sz w:val="28"/>
          <w:szCs w:val="28"/>
        </w:rPr>
        <w:t>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DB33AC" w:rsidRPr="00F35D46" w:rsidRDefault="00DB33AC" w:rsidP="00DB33AC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DB33AC" w:rsidRPr="00F35D46" w:rsidRDefault="00DB33AC" w:rsidP="00DB33AC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DB33AC" w:rsidRPr="00F35D46" w:rsidRDefault="00DB33AC" w:rsidP="00DB33AC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DB33AC" w:rsidRPr="00F35D46" w:rsidRDefault="00DB33AC" w:rsidP="00DB33A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DB33AC" w:rsidRPr="00F35D46" w:rsidRDefault="00DB33AC" w:rsidP="00DB33A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DB33AC" w:rsidRPr="00F35D46" w:rsidRDefault="00DB33AC" w:rsidP="00DB33A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DB33AC" w:rsidRPr="00F35D46" w:rsidRDefault="00DB33AC" w:rsidP="00DB33A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DB33AC" w:rsidRPr="00F35D46" w:rsidRDefault="00DB33AC" w:rsidP="00DB33A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B33AC" w:rsidRPr="00F35D46" w:rsidRDefault="00DB33AC" w:rsidP="00DB33AC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DB33AC" w:rsidRPr="00F35D46" w:rsidRDefault="00DB33AC" w:rsidP="00DB33AC">
      <w:pPr>
        <w:pStyle w:val="a3"/>
        <w:spacing w:after="200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F35D4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DB33AC" w:rsidRPr="00F35D46" w:rsidRDefault="00DB33AC" w:rsidP="00DB33AC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DB33AC" w:rsidRPr="00F35D46" w:rsidRDefault="00DB33AC" w:rsidP="00DB33AC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DB33AC" w:rsidRDefault="00DB33AC" w:rsidP="00DB33A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B33AC" w:rsidRPr="005D7393" w:rsidTr="0038003D">
        <w:trPr>
          <w:trHeight w:val="330"/>
        </w:trPr>
        <w:tc>
          <w:tcPr>
            <w:tcW w:w="1276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DB33AC" w:rsidRPr="005D7393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B33AC" w:rsidRPr="00F35D46" w:rsidTr="0038003D">
        <w:trPr>
          <w:trHeight w:val="487"/>
        </w:trPr>
        <w:tc>
          <w:tcPr>
            <w:tcW w:w="1276" w:type="dxa"/>
            <w:vAlign w:val="center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B33AC" w:rsidRPr="00F35D46" w:rsidTr="0038003D">
        <w:trPr>
          <w:trHeight w:val="330"/>
        </w:trPr>
        <w:tc>
          <w:tcPr>
            <w:tcW w:w="1276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DB33AC" w:rsidRPr="00F35D46" w:rsidTr="0038003D">
        <w:trPr>
          <w:trHeight w:val="330"/>
        </w:trPr>
        <w:tc>
          <w:tcPr>
            <w:tcW w:w="1276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DB33AC" w:rsidRPr="00F35D46" w:rsidTr="0038003D">
        <w:trPr>
          <w:trHeight w:val="330"/>
        </w:trPr>
        <w:tc>
          <w:tcPr>
            <w:tcW w:w="1276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DB33AC" w:rsidRPr="00F35D46" w:rsidTr="0038003D">
        <w:trPr>
          <w:trHeight w:val="330"/>
        </w:trPr>
        <w:tc>
          <w:tcPr>
            <w:tcW w:w="1276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DB33AC" w:rsidRPr="00F35D46" w:rsidTr="0038003D">
        <w:trPr>
          <w:trHeight w:val="330"/>
        </w:trPr>
        <w:tc>
          <w:tcPr>
            <w:tcW w:w="1276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DB33AC" w:rsidRPr="00F35D46" w:rsidTr="0038003D">
        <w:trPr>
          <w:trHeight w:val="330"/>
        </w:trPr>
        <w:tc>
          <w:tcPr>
            <w:tcW w:w="1276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DB33AC" w:rsidRPr="00F35D46" w:rsidRDefault="00DB33A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DB33AC" w:rsidRPr="00F35D46" w:rsidRDefault="00DB33AC" w:rsidP="00DB33A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B33AC" w:rsidRPr="00F35D46" w:rsidTr="0038003D">
        <w:tc>
          <w:tcPr>
            <w:tcW w:w="7513" w:type="dxa"/>
            <w:vAlign w:val="center"/>
          </w:tcPr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DB33A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AC" w:rsidRPr="00F35D46" w:rsidRDefault="00DB33A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DB33AC" w:rsidRPr="00F35D46" w:rsidTr="0038003D">
        <w:tc>
          <w:tcPr>
            <w:tcW w:w="7513" w:type="dxa"/>
          </w:tcPr>
          <w:p w:rsidR="00DB33AC" w:rsidRPr="00F35D46" w:rsidRDefault="00DB33AC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DB33AC" w:rsidRPr="00F35D46" w:rsidTr="0038003D">
        <w:tc>
          <w:tcPr>
            <w:tcW w:w="7513" w:type="dxa"/>
          </w:tcPr>
          <w:p w:rsidR="00DB33AC" w:rsidRPr="00F35D46" w:rsidRDefault="00DB33AC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DB33AC" w:rsidRPr="00F35D46" w:rsidTr="0038003D">
        <w:trPr>
          <w:trHeight w:val="964"/>
        </w:trPr>
        <w:tc>
          <w:tcPr>
            <w:tcW w:w="7513" w:type="dxa"/>
          </w:tcPr>
          <w:p w:rsidR="00DB33AC" w:rsidRPr="00F35D46" w:rsidRDefault="00DB33AC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DB33AC" w:rsidRPr="00F35D46" w:rsidTr="0038003D">
        <w:trPr>
          <w:trHeight w:val="419"/>
        </w:trPr>
        <w:tc>
          <w:tcPr>
            <w:tcW w:w="7513" w:type="dxa"/>
          </w:tcPr>
          <w:p w:rsidR="00DB33AC" w:rsidRPr="00F35D46" w:rsidRDefault="00DB33AC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DB33AC" w:rsidRPr="00F35D46" w:rsidRDefault="00DB33A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DB33AC" w:rsidRPr="00F35D46" w:rsidRDefault="00DB33AC" w:rsidP="00DB33AC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F35D46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F35D46">
        <w:rPr>
          <w:rFonts w:asciiTheme="majorBidi" w:hAnsiTheme="majorBidi" w:cstheme="majorBidi"/>
          <w:bCs/>
          <w:sz w:val="28"/>
          <w:szCs w:val="28"/>
        </w:rPr>
        <w:t>.</w:t>
      </w:r>
    </w:p>
    <w:p w:rsidR="00DB33AC" w:rsidRPr="00F35D46" w:rsidRDefault="00DB33AC" w:rsidP="00DB33A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D34710">
        <w:rPr>
          <w:rFonts w:asciiTheme="majorBidi" w:hAnsiTheme="majorBidi" w:cstheme="majorBidi"/>
          <w:sz w:val="28"/>
          <w:szCs w:val="28"/>
        </w:rPr>
        <w:t xml:space="preserve">Пути развития современной промышленной </w:t>
      </w:r>
      <w:proofErr w:type="spellStart"/>
      <w:r w:rsidRPr="00D34710">
        <w:rPr>
          <w:rFonts w:asciiTheme="majorBidi" w:hAnsiTheme="majorBidi" w:cstheme="majorBidi"/>
          <w:sz w:val="28"/>
          <w:szCs w:val="28"/>
        </w:rPr>
        <w:t>фармтехнологии</w:t>
      </w:r>
      <w:proofErr w:type="spellEnd"/>
      <w:r w:rsidRPr="00D34710">
        <w:rPr>
          <w:rFonts w:asciiTheme="majorBidi" w:hAnsiTheme="majorBidi" w:cstheme="majorBidi"/>
          <w:sz w:val="28"/>
          <w:szCs w:val="28"/>
        </w:rPr>
        <w:t>. Виды лекарственных форм, изготовленных промышленным путем.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»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      </w:t>
      </w:r>
      <w:r w:rsidRPr="00F35D46">
        <w:rPr>
          <w:rFonts w:asciiTheme="majorBidi" w:hAnsiTheme="majorBidi" w:cstheme="majorBidi"/>
          <w:sz w:val="28"/>
          <w:szCs w:val="28"/>
        </w:rPr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DB33AC" w:rsidRPr="00F35D46" w:rsidRDefault="00DB33AC" w:rsidP="00DB33AC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DB33AC" w:rsidRPr="00F35D46" w:rsidRDefault="00DB33AC" w:rsidP="00DB33AC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DB33AC" w:rsidRPr="00F35D46" w:rsidRDefault="00DB33AC" w:rsidP="00DB33A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DB33AC" w:rsidRPr="00F35D46" w:rsidRDefault="00DB33AC" w:rsidP="00DB33A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DB33AC" w:rsidRPr="00F35D46" w:rsidRDefault="00DB33AC" w:rsidP="00DB33AC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DB33AC" w:rsidRPr="00F35D46" w:rsidRDefault="00DB33AC" w:rsidP="00DB33A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DB33AC" w:rsidRPr="00F35D46" w:rsidRDefault="00DB33AC" w:rsidP="00DB33A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</w:t>
      </w:r>
      <w:r w:rsidRPr="00F35D46">
        <w:rPr>
          <w:rFonts w:asciiTheme="majorBidi" w:hAnsiTheme="majorBidi" w:cstheme="majorBidi"/>
          <w:sz w:val="28"/>
          <w:szCs w:val="28"/>
        </w:rPr>
        <w:lastRenderedPageBreak/>
        <w:t xml:space="preserve">медицинского применения аптечными организациями, имеющими лицензию на фармацевтическую деятельность"3.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DB33AC" w:rsidRDefault="00DB33AC" w:rsidP="00DB33AC">
      <w:pPr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</w:t>
      </w:r>
      <w:r>
        <w:rPr>
          <w:rFonts w:asciiTheme="majorBidi" w:hAnsiTheme="majorBidi" w:cstheme="majorBidi"/>
          <w:sz w:val="28"/>
          <w:szCs w:val="28"/>
        </w:rPr>
        <w:t xml:space="preserve"> ресурс]. URL: https://femb.ru/</w:t>
      </w:r>
    </w:p>
    <w:p w:rsidR="00DB33AC" w:rsidRPr="00F35D46" w:rsidRDefault="00DB33AC" w:rsidP="00DB33A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DB33AC" w:rsidRDefault="00DB33AC" w:rsidP="00DB33AC">
      <w:pPr>
        <w:pStyle w:val="11"/>
        <w:numPr>
          <w:ilvl w:val="1"/>
          <w:numId w:val="1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 xml:space="preserve">Пути развития современной промышленной </w:t>
      </w:r>
      <w:proofErr w:type="spellStart"/>
      <w:r w:rsidRPr="00D34710">
        <w:rPr>
          <w:rFonts w:asciiTheme="majorBidi" w:hAnsiTheme="majorBidi" w:cstheme="majorBidi"/>
          <w:sz w:val="28"/>
          <w:szCs w:val="28"/>
        </w:rPr>
        <w:t>фармтехнологии</w:t>
      </w:r>
      <w:proofErr w:type="spellEnd"/>
      <w:r w:rsidRPr="00D34710">
        <w:rPr>
          <w:rFonts w:asciiTheme="majorBidi" w:hAnsiTheme="majorBidi" w:cstheme="majorBidi"/>
          <w:sz w:val="28"/>
          <w:szCs w:val="28"/>
        </w:rPr>
        <w:t>.</w:t>
      </w:r>
    </w:p>
    <w:p w:rsidR="00DB33AC" w:rsidRPr="00D34710" w:rsidRDefault="00DB33AC" w:rsidP="00DB33AC">
      <w:pPr>
        <w:pStyle w:val="11"/>
        <w:numPr>
          <w:ilvl w:val="1"/>
          <w:numId w:val="1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 xml:space="preserve"> Виды лекарственных форм, изготовленных промышленным путем.</w:t>
      </w:r>
    </w:p>
    <w:p w:rsidR="00DB33AC" w:rsidRDefault="00DB33AC" w:rsidP="00DB33AC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DB33AC" w:rsidRPr="00F35D46" w:rsidRDefault="00DB33AC" w:rsidP="00DB33AC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DB33AC" w:rsidRPr="00F35D46" w:rsidRDefault="00DB33AC" w:rsidP="00DB33AC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DB33AC" w:rsidRPr="00F35D46" w:rsidRDefault="00DB33AC" w:rsidP="00DB33AC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DB33AC" w:rsidRPr="00F35D46" w:rsidRDefault="00DB33AC" w:rsidP="00DB33AC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DB33AC" w:rsidRPr="00F35D46" w:rsidRDefault="00DB33AC" w:rsidP="00DB33AC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DB33AC" w:rsidRPr="00F35D46" w:rsidRDefault="00DB33AC" w:rsidP="00DB33AC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DB33AC" w:rsidRPr="00F35D46" w:rsidRDefault="00DB33AC" w:rsidP="00DB33AC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DB33AC" w:rsidRPr="00F35D46" w:rsidRDefault="00DB33AC" w:rsidP="00DB33AC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DB33AC" w:rsidRDefault="00DB33AC" w:rsidP="00DB33AC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DB33AC" w:rsidRDefault="00DB33AC" w:rsidP="00DB33AC">
      <w:pPr>
        <w:pStyle w:val="a3"/>
        <w:numPr>
          <w:ilvl w:val="0"/>
          <w:numId w:val="3"/>
        </w:num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 xml:space="preserve">Пути развития современной промышленной </w:t>
      </w:r>
      <w:proofErr w:type="spellStart"/>
      <w:r w:rsidRPr="00D34710">
        <w:rPr>
          <w:rFonts w:asciiTheme="majorBidi" w:hAnsiTheme="majorBidi" w:cstheme="majorBidi"/>
          <w:sz w:val="28"/>
          <w:szCs w:val="28"/>
        </w:rPr>
        <w:t>фармтехнологии</w:t>
      </w:r>
      <w:proofErr w:type="spellEnd"/>
      <w:r w:rsidRPr="00D34710">
        <w:rPr>
          <w:rFonts w:asciiTheme="majorBidi" w:hAnsiTheme="majorBidi" w:cstheme="majorBidi"/>
          <w:sz w:val="28"/>
          <w:szCs w:val="28"/>
        </w:rPr>
        <w:t xml:space="preserve">. </w:t>
      </w:r>
    </w:p>
    <w:p w:rsidR="00DB33AC" w:rsidRPr="00D34710" w:rsidRDefault="00DB33AC" w:rsidP="00DB33AC">
      <w:pPr>
        <w:pStyle w:val="a3"/>
        <w:numPr>
          <w:ilvl w:val="0"/>
          <w:numId w:val="3"/>
        </w:num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>Виды лекарственных форм, изготовленных промышленным путем.</w:t>
      </w:r>
    </w:p>
    <w:p w:rsidR="00DB33AC" w:rsidRPr="00F35D46" w:rsidRDefault="00DB33AC" w:rsidP="00DB33AC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DB33AC" w:rsidRPr="00F35D46" w:rsidRDefault="00DB33AC" w:rsidP="00DB33AC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lastRenderedPageBreak/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DB33AC" w:rsidRPr="00F35D46" w:rsidRDefault="00DB33AC" w:rsidP="00DB33AC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DB33AC" w:rsidRPr="00F35D46" w:rsidRDefault="00DB33AC" w:rsidP="00DB33AC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DB33AC" w:rsidRPr="00F35D46" w:rsidRDefault="00DB33AC" w:rsidP="00DB33AC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DB33AC" w:rsidRPr="00F35D46" w:rsidRDefault="00DB33AC" w:rsidP="00DB33AC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DB33AC" w:rsidRPr="00F35D46" w:rsidRDefault="00DB33AC" w:rsidP="00DB33AC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Pr="00F35D46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Pr="00F823BE" w:rsidRDefault="00DB33AC" w:rsidP="00DB33AC">
      <w:pPr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lastRenderedPageBreak/>
        <w:t>Задания для оценки освоения профессионального модуля</w:t>
      </w: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Pr="0084738A" w:rsidRDefault="00DB33AC" w:rsidP="00DB33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Раздел 6. Лекарственные препараты промышленного производства.</w:t>
      </w:r>
    </w:p>
    <w:p w:rsidR="00DB33AC" w:rsidRPr="0084738A" w:rsidRDefault="00DB33AC" w:rsidP="00DB33AC">
      <w:pPr>
        <w:rPr>
          <w:rFonts w:ascii="Times New Roman" w:hAnsi="Times New Roman" w:cs="Times New Roman"/>
          <w:b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Тема 6.1. Лекарственные препараты промышленного производства.</w:t>
      </w:r>
    </w:p>
    <w:p w:rsidR="00DB33AC" w:rsidRPr="0084738A" w:rsidRDefault="00DB33AC" w:rsidP="00DB33AC">
      <w:pPr>
        <w:pStyle w:val="a3"/>
        <w:numPr>
          <w:ilvl w:val="2"/>
          <w:numId w:val="5"/>
        </w:numPr>
        <w:rPr>
          <w:b/>
          <w:bCs/>
          <w:sz w:val="24"/>
          <w:szCs w:val="24"/>
        </w:rPr>
      </w:pPr>
      <w:r w:rsidRPr="0084738A">
        <w:rPr>
          <w:b/>
          <w:sz w:val="24"/>
          <w:szCs w:val="24"/>
        </w:rPr>
        <w:t xml:space="preserve">Пути развития современной промышленной </w:t>
      </w:r>
      <w:proofErr w:type="spellStart"/>
      <w:r w:rsidRPr="0084738A">
        <w:rPr>
          <w:b/>
          <w:sz w:val="24"/>
          <w:szCs w:val="24"/>
        </w:rPr>
        <w:t>фармтехнологии</w:t>
      </w:r>
      <w:proofErr w:type="spellEnd"/>
      <w:r w:rsidRPr="0084738A">
        <w:rPr>
          <w:b/>
          <w:bCs/>
          <w:sz w:val="24"/>
          <w:szCs w:val="24"/>
        </w:rPr>
        <w:t xml:space="preserve">. Виды лекарственных форм, изготовленных промышленным путем. </w:t>
      </w:r>
    </w:p>
    <w:p w:rsidR="00DB33AC" w:rsidRPr="0084738A" w:rsidRDefault="00DB33AC" w:rsidP="00DB33A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33AC" w:rsidRPr="0084738A" w:rsidRDefault="00DB33AC" w:rsidP="00DB33A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38A">
        <w:rPr>
          <w:rFonts w:ascii="Times New Roman" w:hAnsi="Times New Roman" w:cs="Times New Roman"/>
          <w:b/>
          <w:bCs/>
          <w:sz w:val="24"/>
          <w:szCs w:val="24"/>
        </w:rPr>
        <w:t>Задание. Подготовиться к устному опросу.</w:t>
      </w:r>
    </w:p>
    <w:p w:rsidR="00DB33AC" w:rsidRPr="0084738A" w:rsidRDefault="00DB33AC" w:rsidP="00DB33AC">
      <w:pPr>
        <w:pStyle w:val="a3"/>
        <w:numPr>
          <w:ilvl w:val="0"/>
          <w:numId w:val="4"/>
        </w:numPr>
        <w:tabs>
          <w:tab w:val="left" w:pos="9440"/>
        </w:tabs>
        <w:spacing w:line="320" w:lineRule="exact"/>
        <w:contextualSpacing w:val="0"/>
        <w:jc w:val="both"/>
        <w:rPr>
          <w:b/>
          <w:bCs/>
          <w:sz w:val="24"/>
          <w:szCs w:val="24"/>
        </w:rPr>
      </w:pPr>
      <w:r w:rsidRPr="0084738A">
        <w:rPr>
          <w:sz w:val="24"/>
          <w:szCs w:val="24"/>
        </w:rPr>
        <w:t xml:space="preserve">Перечислите пути развития промышленной </w:t>
      </w:r>
      <w:proofErr w:type="spellStart"/>
      <w:r w:rsidRPr="0084738A">
        <w:rPr>
          <w:sz w:val="24"/>
          <w:szCs w:val="24"/>
        </w:rPr>
        <w:t>фармтехнологии</w:t>
      </w:r>
      <w:proofErr w:type="spellEnd"/>
    </w:p>
    <w:p w:rsidR="00DB33AC" w:rsidRPr="0084738A" w:rsidRDefault="00DB33AC" w:rsidP="00DB33AC">
      <w:pPr>
        <w:pStyle w:val="a3"/>
        <w:numPr>
          <w:ilvl w:val="0"/>
          <w:numId w:val="4"/>
        </w:numPr>
        <w:tabs>
          <w:tab w:val="left" w:pos="9440"/>
        </w:tabs>
        <w:spacing w:line="320" w:lineRule="exact"/>
        <w:contextualSpacing w:val="0"/>
        <w:jc w:val="both"/>
        <w:rPr>
          <w:sz w:val="24"/>
          <w:szCs w:val="24"/>
        </w:rPr>
      </w:pPr>
      <w:r w:rsidRPr="0084738A">
        <w:rPr>
          <w:sz w:val="24"/>
          <w:szCs w:val="24"/>
        </w:rPr>
        <w:t xml:space="preserve">Найдите ОФС в ГФ </w:t>
      </w:r>
      <w:proofErr w:type="gramStart"/>
      <w:r w:rsidRPr="0084738A">
        <w:rPr>
          <w:sz w:val="24"/>
          <w:szCs w:val="24"/>
        </w:rPr>
        <w:t>15 :</w:t>
      </w:r>
      <w:proofErr w:type="gramEnd"/>
      <w:r w:rsidRPr="0084738A">
        <w:rPr>
          <w:sz w:val="24"/>
          <w:szCs w:val="24"/>
        </w:rPr>
        <w:t xml:space="preserve"> Настойки. Экстракты. </w:t>
      </w:r>
      <w:proofErr w:type="spellStart"/>
      <w:r w:rsidRPr="0084738A">
        <w:rPr>
          <w:sz w:val="24"/>
          <w:szCs w:val="24"/>
        </w:rPr>
        <w:t>Новогаленовые</w:t>
      </w:r>
      <w:proofErr w:type="spellEnd"/>
      <w:r w:rsidRPr="0084738A">
        <w:rPr>
          <w:sz w:val="24"/>
          <w:szCs w:val="24"/>
        </w:rPr>
        <w:t xml:space="preserve"> препараты. Таблетки. Драже. Гранулы. Мягкие, газообразные препараты. Аэрозоли. Пластыри. Номенклатура. </w:t>
      </w:r>
    </w:p>
    <w:p w:rsidR="00DB33AC" w:rsidRPr="0084738A" w:rsidRDefault="00DB33AC" w:rsidP="00DB33AC">
      <w:pPr>
        <w:pStyle w:val="a3"/>
        <w:numPr>
          <w:ilvl w:val="0"/>
          <w:numId w:val="4"/>
        </w:numPr>
        <w:tabs>
          <w:tab w:val="left" w:pos="9440"/>
        </w:tabs>
        <w:spacing w:line="320" w:lineRule="exact"/>
        <w:contextualSpacing w:val="0"/>
        <w:jc w:val="both"/>
        <w:rPr>
          <w:sz w:val="24"/>
          <w:szCs w:val="24"/>
        </w:rPr>
      </w:pPr>
      <w:r w:rsidRPr="0084738A">
        <w:rPr>
          <w:sz w:val="24"/>
          <w:szCs w:val="24"/>
        </w:rPr>
        <w:t>Требования к качеству. Упаковка. Хранение.</w:t>
      </w:r>
    </w:p>
    <w:p w:rsidR="00DB33AC" w:rsidRPr="0084738A" w:rsidRDefault="00DB33AC" w:rsidP="00DB33A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33AC" w:rsidRPr="0084738A" w:rsidRDefault="00DB33AC" w:rsidP="00DB33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 xml:space="preserve"> </w:t>
      </w:r>
      <w:r w:rsidRPr="0084738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DB33AC" w:rsidRPr="0084738A" w:rsidRDefault="00DB33AC" w:rsidP="00DB33A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DB33AC" w:rsidRPr="0084738A" w:rsidRDefault="00DB33AC" w:rsidP="00DB33A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>Оценка</w:t>
      </w:r>
      <w:r w:rsidRPr="0084738A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DB33AC" w:rsidRPr="0084738A" w:rsidRDefault="00DB33AC" w:rsidP="00DB33A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DB33AC" w:rsidRPr="0084738A" w:rsidRDefault="00DB33AC" w:rsidP="00DB33A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84738A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DB33AC" w:rsidRPr="0084738A" w:rsidRDefault="00DB33AC" w:rsidP="00DB33A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Время выполнения задания: 20</w:t>
      </w:r>
      <w:r w:rsidRPr="00847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B33AC" w:rsidRPr="0084738A" w:rsidRDefault="00DB33AC" w:rsidP="00DB33A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DB33AC" w:rsidRDefault="00DB33AC" w:rsidP="00DB33AC">
      <w:pPr>
        <w:rPr>
          <w:rFonts w:asciiTheme="majorBidi" w:hAnsiTheme="majorBidi" w:cstheme="majorBidi"/>
          <w:sz w:val="28"/>
          <w:szCs w:val="28"/>
        </w:rPr>
      </w:pPr>
    </w:p>
    <w:p w:rsidR="006E616B" w:rsidRPr="00DB33AC" w:rsidRDefault="006E616B" w:rsidP="00DB33AC"/>
    <w:sectPr w:rsidR="006E616B" w:rsidRPr="00D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4DA2"/>
    <w:multiLevelType w:val="multilevel"/>
    <w:tmpl w:val="F1921A8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4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A6044"/>
    <w:multiLevelType w:val="hybridMultilevel"/>
    <w:tmpl w:val="D952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A23CA"/>
    <w:multiLevelType w:val="hybridMultilevel"/>
    <w:tmpl w:val="68727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32"/>
    <w:rsid w:val="005A30C8"/>
    <w:rsid w:val="0065333E"/>
    <w:rsid w:val="006E616B"/>
    <w:rsid w:val="00BD0E32"/>
    <w:rsid w:val="00D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4EFD"/>
  <w15:chartTrackingRefBased/>
  <w15:docId w15:val="{FF9D8342-F359-4C9C-8F3F-13369C21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AC"/>
  </w:style>
  <w:style w:type="paragraph" w:styleId="1">
    <w:name w:val="heading 1"/>
    <w:basedOn w:val="a"/>
    <w:next w:val="a"/>
    <w:link w:val="10"/>
    <w:qFormat/>
    <w:rsid w:val="005A30C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0C8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A3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5A30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A3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5A30C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5A30C8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5A30C8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5A30C8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5A3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5A30C8"/>
    <w:rPr>
      <w:b/>
      <w:bCs/>
    </w:rPr>
  </w:style>
  <w:style w:type="paragraph" w:customStyle="1" w:styleId="12">
    <w:name w:val="Обычный1"/>
    <w:rsid w:val="005A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2024-06-09T12:12:00Z</dcterms:created>
  <dcterms:modified xsi:type="dcterms:W3CDTF">2025-03-05T13:38:00Z</dcterms:modified>
</cp:coreProperties>
</file>