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3F5" w:rsidRPr="009873F5" w:rsidRDefault="009873F5" w:rsidP="009873F5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873F5">
        <w:rPr>
          <w:rFonts w:ascii="Times New Roman" w:hAnsi="Times New Roman" w:cs="Times New Roman"/>
          <w:b/>
          <w:sz w:val="24"/>
          <w:szCs w:val="24"/>
          <w:lang w:val="ru-RU"/>
        </w:rPr>
        <w:t>Ответ на задачу 12.</w:t>
      </w:r>
    </w:p>
    <w:p w:rsidR="0032358E" w:rsidRPr="009873F5" w:rsidRDefault="009873F5" w:rsidP="009873F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73F5">
        <w:rPr>
          <w:rFonts w:ascii="Times New Roman" w:hAnsi="Times New Roman" w:cs="Times New Roman"/>
          <w:sz w:val="24"/>
          <w:szCs w:val="24"/>
          <w:lang w:val="ru-RU"/>
        </w:rPr>
        <w:t>Первичная артериальная гипертензия, 2 степень. Синдром вегетативной дисфункции пубертатного периода, смешанный тип</w:t>
      </w:r>
    </w:p>
    <w:p w:rsidR="009873F5" w:rsidRPr="009873F5" w:rsidRDefault="009873F5" w:rsidP="009873F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73F5">
        <w:rPr>
          <w:rFonts w:ascii="Times New Roman" w:hAnsi="Times New Roman" w:cs="Times New Roman"/>
          <w:sz w:val="24"/>
          <w:szCs w:val="24"/>
          <w:lang w:val="ru-RU"/>
        </w:rPr>
        <w:t>Диагноз «первичная артериальная гипертензия» выставлен на основании</w:t>
      </w:r>
      <w:r w:rsidRPr="009873F5">
        <w:rPr>
          <w:rFonts w:ascii="Times New Roman" w:hAnsi="Times New Roman" w:cs="Times New Roman"/>
          <w:sz w:val="24"/>
          <w:szCs w:val="24"/>
          <w:lang w:val="ru-RU"/>
        </w:rPr>
        <w:br/>
        <w:t>жалоб на головные боли в течение 3 месяцев, данных анамнеза - выяв</w:t>
      </w:r>
      <w:r>
        <w:rPr>
          <w:rFonts w:ascii="Times New Roman" w:hAnsi="Times New Roman" w:cs="Times New Roman"/>
          <w:sz w:val="24"/>
          <w:szCs w:val="24"/>
          <w:lang w:val="ru-RU"/>
        </w:rPr>
        <w:t>лено стойкое повышение АД на трёх приё</w:t>
      </w:r>
      <w:r w:rsidRPr="009873F5">
        <w:rPr>
          <w:rFonts w:ascii="Times New Roman" w:hAnsi="Times New Roman" w:cs="Times New Roman"/>
          <w:sz w:val="24"/>
          <w:szCs w:val="24"/>
          <w:lang w:val="ru-RU"/>
        </w:rPr>
        <w:t xml:space="preserve">мах с интервалом 10 дней, без </w:t>
      </w:r>
      <w:r>
        <w:rPr>
          <w:rFonts w:ascii="Times New Roman" w:hAnsi="Times New Roman" w:cs="Times New Roman"/>
          <w:sz w:val="24"/>
          <w:szCs w:val="24"/>
          <w:lang w:val="ru-RU"/>
        </w:rPr>
        <w:t>поражения органов-мишеней у ребё</w:t>
      </w:r>
      <w:r w:rsidRPr="009873F5">
        <w:rPr>
          <w:rFonts w:ascii="Times New Roman" w:hAnsi="Times New Roman" w:cs="Times New Roman"/>
          <w:sz w:val="24"/>
          <w:szCs w:val="24"/>
          <w:lang w:val="ru-RU"/>
        </w:rPr>
        <w:t xml:space="preserve">нка до 16 лет. 2 степень артериальной гипертензии установлена на основании значений АД, превышающих 95 </w:t>
      </w:r>
      <w:proofErr w:type="spellStart"/>
      <w:r w:rsidRPr="009873F5">
        <w:rPr>
          <w:rFonts w:ascii="Times New Roman" w:hAnsi="Times New Roman" w:cs="Times New Roman"/>
          <w:sz w:val="24"/>
          <w:szCs w:val="24"/>
          <w:lang w:val="ru-RU"/>
        </w:rPr>
        <w:t>процентиль</w:t>
      </w:r>
      <w:proofErr w:type="spellEnd"/>
      <w:r w:rsidRPr="009873F5">
        <w:rPr>
          <w:rFonts w:ascii="Times New Roman" w:hAnsi="Times New Roman" w:cs="Times New Roman"/>
          <w:sz w:val="24"/>
          <w:szCs w:val="24"/>
          <w:lang w:val="ru-RU"/>
        </w:rPr>
        <w:t xml:space="preserve"> более</w:t>
      </w:r>
      <w:proofErr w:type="gramStart"/>
      <w:r w:rsidRPr="009873F5">
        <w:rPr>
          <w:rFonts w:ascii="Times New Roman" w:hAnsi="Times New Roman" w:cs="Times New Roman"/>
          <w:sz w:val="24"/>
          <w:szCs w:val="24"/>
          <w:lang w:val="ru-RU"/>
        </w:rPr>
        <w:t>,</w:t>
      </w:r>
      <w:proofErr w:type="gramEnd"/>
      <w:r w:rsidRPr="009873F5">
        <w:rPr>
          <w:rFonts w:ascii="Times New Roman" w:hAnsi="Times New Roman" w:cs="Times New Roman"/>
          <w:sz w:val="24"/>
          <w:szCs w:val="24"/>
          <w:lang w:val="ru-RU"/>
        </w:rPr>
        <w:t xml:space="preserve"> чем на 10 мм </w:t>
      </w:r>
      <w:proofErr w:type="spellStart"/>
      <w:r w:rsidRPr="009873F5">
        <w:rPr>
          <w:rFonts w:ascii="Times New Roman" w:hAnsi="Times New Roman" w:cs="Times New Roman"/>
          <w:sz w:val="24"/>
          <w:szCs w:val="24"/>
          <w:lang w:val="ru-RU"/>
        </w:rPr>
        <w:t>рт.ст</w:t>
      </w:r>
      <w:proofErr w:type="spellEnd"/>
      <w:r w:rsidRPr="009873F5">
        <w:rPr>
          <w:rFonts w:ascii="Times New Roman" w:hAnsi="Times New Roman" w:cs="Times New Roman"/>
          <w:sz w:val="24"/>
          <w:szCs w:val="24"/>
          <w:lang w:val="ru-RU"/>
        </w:rPr>
        <w:t xml:space="preserve">. Синдром вегетативной дисфункции пубертатного периода, смешанный тип, выставлен на основании возраста, быстрого роста, появления эмоциональной лабильности, клинических проявлений </w:t>
      </w:r>
      <w:proofErr w:type="spellStart"/>
      <w:r w:rsidRPr="009873F5">
        <w:rPr>
          <w:rFonts w:ascii="Times New Roman" w:hAnsi="Times New Roman" w:cs="Times New Roman"/>
          <w:sz w:val="24"/>
          <w:szCs w:val="24"/>
          <w:lang w:val="ru-RU"/>
        </w:rPr>
        <w:t>ваготонии</w:t>
      </w:r>
      <w:proofErr w:type="spellEnd"/>
      <w:r w:rsidRPr="009873F5">
        <w:rPr>
          <w:rFonts w:ascii="Times New Roman" w:hAnsi="Times New Roman" w:cs="Times New Roman"/>
          <w:sz w:val="24"/>
          <w:szCs w:val="24"/>
          <w:lang w:val="ru-RU"/>
        </w:rPr>
        <w:t xml:space="preserve"> – потливость, красный стойкий дермографизм, угревая сыпь, </w:t>
      </w:r>
      <w:proofErr w:type="spellStart"/>
      <w:r w:rsidRPr="009873F5">
        <w:rPr>
          <w:rFonts w:ascii="Times New Roman" w:hAnsi="Times New Roman" w:cs="Times New Roman"/>
          <w:sz w:val="24"/>
          <w:szCs w:val="24"/>
          <w:lang w:val="ru-RU"/>
        </w:rPr>
        <w:t>симпатикотонии</w:t>
      </w:r>
      <w:proofErr w:type="spellEnd"/>
      <w:r w:rsidRPr="009873F5">
        <w:rPr>
          <w:rFonts w:ascii="Times New Roman" w:hAnsi="Times New Roman" w:cs="Times New Roman"/>
          <w:sz w:val="24"/>
          <w:szCs w:val="24"/>
          <w:lang w:val="ru-RU"/>
        </w:rPr>
        <w:t xml:space="preserve"> – повышение АД, тахикардия, нарушение</w:t>
      </w:r>
      <w:r w:rsidRPr="009873F5">
        <w:rPr>
          <w:rFonts w:ascii="Times New Roman" w:hAnsi="Times New Roman" w:cs="Times New Roman"/>
          <w:sz w:val="24"/>
          <w:szCs w:val="24"/>
          <w:lang w:val="ru-RU"/>
        </w:rPr>
        <w:br/>
        <w:t>сна.</w:t>
      </w:r>
    </w:p>
    <w:p w:rsidR="009873F5" w:rsidRDefault="009873F5" w:rsidP="009873F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Пациенту рекомендовано:</w:t>
      </w:r>
    </w:p>
    <w:p w:rsidR="009873F5" w:rsidRDefault="009873F5" w:rsidP="009873F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73F5">
        <w:rPr>
          <w:rFonts w:ascii="Times New Roman" w:hAnsi="Times New Roman" w:cs="Times New Roman"/>
          <w:sz w:val="24"/>
          <w:szCs w:val="24"/>
          <w:lang w:val="ru-RU"/>
        </w:rPr>
        <w:t>для исключения вторичной артериальной гипертензии - УЗИ почек и</w:t>
      </w:r>
      <w:r w:rsidRPr="009873F5">
        <w:rPr>
          <w:rFonts w:ascii="Times New Roman" w:hAnsi="Times New Roman" w:cs="Times New Roman"/>
          <w:sz w:val="24"/>
          <w:szCs w:val="24"/>
          <w:lang w:val="ru-RU"/>
        </w:rPr>
        <w:br/>
        <w:t xml:space="preserve">надпочечников, биохимический анализ крови - мочевина, </w:t>
      </w:r>
      <w:proofErr w:type="spellStart"/>
      <w:r w:rsidRPr="009873F5">
        <w:rPr>
          <w:rFonts w:ascii="Times New Roman" w:hAnsi="Times New Roman" w:cs="Times New Roman"/>
          <w:sz w:val="24"/>
          <w:szCs w:val="24"/>
          <w:lang w:val="ru-RU"/>
        </w:rPr>
        <w:t>креатинин</w:t>
      </w:r>
      <w:proofErr w:type="spellEnd"/>
      <w:r w:rsidRPr="009873F5">
        <w:rPr>
          <w:rFonts w:ascii="Times New Roman" w:hAnsi="Times New Roman" w:cs="Times New Roman"/>
          <w:sz w:val="24"/>
          <w:szCs w:val="24"/>
          <w:lang w:val="ru-RU"/>
        </w:rPr>
        <w:t xml:space="preserve">, липидный профиль; измерение АД на ногах. </w:t>
      </w:r>
    </w:p>
    <w:p w:rsidR="009873F5" w:rsidRDefault="009873F5" w:rsidP="009873F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73F5">
        <w:rPr>
          <w:rFonts w:ascii="Times New Roman" w:hAnsi="Times New Roman" w:cs="Times New Roman"/>
          <w:sz w:val="24"/>
          <w:szCs w:val="24"/>
          <w:lang w:val="ru-RU"/>
        </w:rPr>
        <w:t xml:space="preserve">Осмотр глазного дна. </w:t>
      </w:r>
    </w:p>
    <w:p w:rsidR="009873F5" w:rsidRPr="009873F5" w:rsidRDefault="009873F5" w:rsidP="009873F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  <w:r w:rsidRPr="009873F5">
        <w:rPr>
          <w:rFonts w:ascii="Times New Roman" w:hAnsi="Times New Roman" w:cs="Times New Roman"/>
          <w:sz w:val="24"/>
          <w:szCs w:val="24"/>
          <w:lang w:val="ru-RU"/>
        </w:rPr>
        <w:t xml:space="preserve">Суточное </w:t>
      </w:r>
      <w:proofErr w:type="spellStart"/>
      <w:r w:rsidRPr="009873F5">
        <w:rPr>
          <w:rFonts w:ascii="Times New Roman" w:hAnsi="Times New Roman" w:cs="Times New Roman"/>
          <w:sz w:val="24"/>
          <w:szCs w:val="24"/>
          <w:lang w:val="ru-RU"/>
        </w:rPr>
        <w:t>мониторирование</w:t>
      </w:r>
      <w:proofErr w:type="spellEnd"/>
      <w:r w:rsidRPr="009873F5">
        <w:rPr>
          <w:rFonts w:ascii="Times New Roman" w:hAnsi="Times New Roman" w:cs="Times New Roman"/>
          <w:sz w:val="24"/>
          <w:szCs w:val="24"/>
          <w:lang w:val="ru-RU"/>
        </w:rPr>
        <w:t xml:space="preserve"> АД.</w:t>
      </w:r>
    </w:p>
    <w:p w:rsidR="009873F5" w:rsidRPr="009873F5" w:rsidRDefault="009873F5" w:rsidP="009873F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ru-RU"/>
        </w:rPr>
      </w:pPr>
      <w:r w:rsidRPr="009873F5">
        <w:rPr>
          <w:rFonts w:ascii="Times New Roman" w:hAnsi="Times New Roman" w:cs="Times New Roman"/>
          <w:sz w:val="24"/>
          <w:szCs w:val="24"/>
          <w:lang w:val="ru-RU"/>
        </w:rPr>
        <w:t>Нормализация режима дня и образа жизни: уменьшить время пребывания за</w:t>
      </w:r>
      <w:r w:rsidRPr="009873F5">
        <w:rPr>
          <w:rFonts w:ascii="Times New Roman" w:hAnsi="Times New Roman" w:cs="Times New Roman"/>
          <w:sz w:val="24"/>
          <w:szCs w:val="24"/>
          <w:lang w:val="ru-RU"/>
        </w:rPr>
        <w:br/>
        <w:t>компьютером, прогулки на свежем воздухе, физкультура в спецгруппе, ЛФК, сон не менее 8 часов, отказ от курения (для устранения факторов риска).</w:t>
      </w:r>
      <w:r w:rsidRPr="009873F5">
        <w:rPr>
          <w:rFonts w:ascii="Times New Roman" w:hAnsi="Times New Roman" w:cs="Times New Roman"/>
          <w:sz w:val="24"/>
          <w:szCs w:val="24"/>
          <w:lang w:val="ru-RU"/>
        </w:rPr>
        <w:br/>
        <w:t xml:space="preserve">Диета с ограничением соли, </w:t>
      </w:r>
      <w:proofErr w:type="spellStart"/>
      <w:r w:rsidRPr="009873F5">
        <w:rPr>
          <w:rFonts w:ascii="Times New Roman" w:hAnsi="Times New Roman" w:cs="Times New Roman"/>
          <w:sz w:val="24"/>
          <w:szCs w:val="24"/>
          <w:lang w:val="ru-RU"/>
        </w:rPr>
        <w:t>кофеинсодержащих</w:t>
      </w:r>
      <w:proofErr w:type="spellEnd"/>
      <w:r w:rsidRPr="009873F5">
        <w:rPr>
          <w:rFonts w:ascii="Times New Roman" w:hAnsi="Times New Roman" w:cs="Times New Roman"/>
          <w:sz w:val="24"/>
          <w:szCs w:val="24"/>
          <w:lang w:val="ru-RU"/>
        </w:rPr>
        <w:t xml:space="preserve"> продуктов (устранение</w:t>
      </w:r>
      <w:r w:rsidRPr="009873F5">
        <w:rPr>
          <w:rFonts w:ascii="Times New Roman" w:hAnsi="Times New Roman" w:cs="Times New Roman"/>
          <w:sz w:val="24"/>
          <w:szCs w:val="24"/>
          <w:lang w:val="ru-RU"/>
        </w:rPr>
        <w:br/>
        <w:t>механизмов, поддерживающих артериальную гипертензию).</w:t>
      </w:r>
      <w:r w:rsidRPr="009873F5">
        <w:rPr>
          <w:rFonts w:ascii="Times New Roman" w:hAnsi="Times New Roman" w:cs="Times New Roman"/>
          <w:sz w:val="24"/>
          <w:szCs w:val="24"/>
          <w:lang w:val="ru-RU"/>
        </w:rPr>
        <w:br/>
        <w:t>Немедикаментозная терапия: коррекция вегетативных нарушений (массаж</w:t>
      </w:r>
      <w:r w:rsidRPr="009873F5">
        <w:rPr>
          <w:rFonts w:ascii="Times New Roman" w:hAnsi="Times New Roman" w:cs="Times New Roman"/>
          <w:sz w:val="24"/>
          <w:szCs w:val="24"/>
          <w:lang w:val="ru-RU"/>
        </w:rPr>
        <w:br/>
        <w:t>воротниковой зоны, водные процедуры).</w:t>
      </w:r>
      <w:r w:rsidRPr="009873F5">
        <w:rPr>
          <w:rFonts w:ascii="Times New Roman" w:hAnsi="Times New Roman" w:cs="Times New Roman"/>
          <w:sz w:val="24"/>
          <w:szCs w:val="24"/>
          <w:lang w:val="ru-RU"/>
        </w:rPr>
        <w:br/>
        <w:t>Медикаментозная терапия назначается одновременно с немедикаментозной</w:t>
      </w:r>
      <w:r w:rsidRPr="009873F5">
        <w:rPr>
          <w:rFonts w:ascii="Times New Roman" w:hAnsi="Times New Roman" w:cs="Times New Roman"/>
          <w:sz w:val="24"/>
          <w:szCs w:val="24"/>
          <w:lang w:val="ru-RU"/>
        </w:rPr>
        <w:br/>
        <w:t>терапией, так как у подростка АГ 2 степени.</w:t>
      </w:r>
      <w:r w:rsidRPr="009873F5">
        <w:rPr>
          <w:rFonts w:ascii="Times New Roman" w:hAnsi="Times New Roman" w:cs="Times New Roman"/>
          <w:sz w:val="24"/>
          <w:szCs w:val="24"/>
          <w:lang w:val="ru-RU"/>
        </w:rPr>
        <w:br/>
      </w:r>
      <w:proofErr w:type="spellStart"/>
      <w:r w:rsidRPr="009873F5">
        <w:rPr>
          <w:rFonts w:ascii="Times New Roman" w:hAnsi="Times New Roman" w:cs="Times New Roman"/>
          <w:sz w:val="24"/>
          <w:szCs w:val="24"/>
        </w:rPr>
        <w:t>Препаратом</w:t>
      </w:r>
      <w:proofErr w:type="spellEnd"/>
      <w:r w:rsidRPr="009873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3F5">
        <w:rPr>
          <w:rFonts w:ascii="Times New Roman" w:hAnsi="Times New Roman" w:cs="Times New Roman"/>
          <w:sz w:val="24"/>
          <w:szCs w:val="24"/>
        </w:rPr>
        <w:t>выбора</w:t>
      </w:r>
      <w:proofErr w:type="spellEnd"/>
      <w:r w:rsidRPr="009873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3F5">
        <w:rPr>
          <w:rFonts w:ascii="Times New Roman" w:hAnsi="Times New Roman" w:cs="Times New Roman"/>
          <w:sz w:val="24"/>
          <w:szCs w:val="24"/>
        </w:rPr>
        <w:t>являются</w:t>
      </w:r>
      <w:proofErr w:type="spellEnd"/>
      <w:r w:rsidRPr="009873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3F5">
        <w:rPr>
          <w:rFonts w:ascii="Times New Roman" w:hAnsi="Times New Roman" w:cs="Times New Roman"/>
          <w:sz w:val="24"/>
          <w:szCs w:val="24"/>
        </w:rPr>
        <w:t>бетта-адреноблокаторы</w:t>
      </w:r>
      <w:proofErr w:type="spellEnd"/>
      <w:r w:rsidRPr="009873F5">
        <w:rPr>
          <w:rFonts w:ascii="Times New Roman" w:hAnsi="Times New Roman" w:cs="Times New Roman"/>
          <w:sz w:val="24"/>
          <w:szCs w:val="24"/>
        </w:rPr>
        <w:t>.</w:t>
      </w:r>
    </w:p>
    <w:sectPr w:rsidR="009873F5" w:rsidRPr="009873F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34555"/>
    <w:multiLevelType w:val="hybridMultilevel"/>
    <w:tmpl w:val="86CCB8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3F5"/>
    <w:rsid w:val="0032358E"/>
    <w:rsid w:val="00987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73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73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Novartis Clinical</Company>
  <LinksUpToDate>false</LinksUpToDate>
  <CharactersWithSpaces>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RDC</dc:creator>
  <cp:lastModifiedBy>RDC</cp:lastModifiedBy>
  <cp:revision>1</cp:revision>
  <dcterms:created xsi:type="dcterms:W3CDTF">2020-04-13T15:36:00Z</dcterms:created>
  <dcterms:modified xsi:type="dcterms:W3CDTF">2020-04-13T15:39:00Z</dcterms:modified>
</cp:coreProperties>
</file>