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962787" w:rsidRDefault="00B03C48" w:rsidP="00EE59C2">
      <w:pPr>
        <w:pStyle w:val="aff7"/>
        <w:rPr>
          <w:color w:val="000000" w:themeColor="text1"/>
        </w:rPr>
      </w:pPr>
      <w:r>
        <w:rPr>
          <w:noProof/>
          <w:color w:val="000000" w:themeColor="text1"/>
          <w:lang w:eastAsia="ru-RU"/>
        </w:rPr>
        <w:pict>
          <v:rect id="Прямоугольник 3" o:spid="_x0000_s1026" style="position:absolute;left:0;text-align:left;margin-left:-2.8pt;margin-top:-77.75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" fillcolor="#0b595d" stroked="f" strokeweight="1pt">
            <v:fill opacity="6682f"/>
            <w10:wrap anchorx="page"/>
          </v:rect>
        </w:pict>
      </w:r>
    </w:p>
    <w:p w:rsidR="00EE59C2" w:rsidRPr="00962787" w:rsidRDefault="00EE59C2" w:rsidP="00EE59C2">
      <w:pPr>
        <w:pStyle w:val="aff7"/>
        <w:rPr>
          <w:color w:val="000000" w:themeColor="text1"/>
        </w:rPr>
      </w:pPr>
    </w:p>
    <w:p w:rsidR="002145F1" w:rsidRPr="00962787" w:rsidRDefault="002145F1" w:rsidP="002145F1">
      <w:pPr>
        <w:rPr>
          <w:color w:val="000000" w:themeColor="text1"/>
        </w:rPr>
      </w:pPr>
    </w:p>
    <w:p w:rsidR="002145F1" w:rsidRPr="00962787" w:rsidRDefault="002145F1" w:rsidP="002145F1">
      <w:pPr>
        <w:rPr>
          <w:color w:val="000000" w:themeColor="text1"/>
        </w:rPr>
      </w:pPr>
    </w:p>
    <w:p w:rsidR="002145F1" w:rsidRPr="00962787" w:rsidRDefault="002145F1" w:rsidP="002145F1">
      <w:pPr>
        <w:rPr>
          <w:color w:val="000000" w:themeColor="text1"/>
        </w:rPr>
      </w:pPr>
    </w:p>
    <w:p w:rsidR="002145F1" w:rsidRPr="00962787" w:rsidRDefault="002145F1" w:rsidP="002145F1">
      <w:pPr>
        <w:rPr>
          <w:color w:val="000000" w:themeColor="text1"/>
        </w:rPr>
      </w:pPr>
    </w:p>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839"/>
      </w:tblGrid>
      <w:tr w:rsidR="00172112" w:rsidRPr="00962787" w:rsidTr="00172112">
        <w:tc>
          <w:tcPr>
            <w:tcW w:w="9525" w:type="dxa"/>
            <w:gridSpan w:val="2"/>
          </w:tcPr>
          <w:p w:rsidR="00172112" w:rsidRPr="00962787" w:rsidRDefault="00172112" w:rsidP="00172112">
            <w:pPr>
              <w:tabs>
                <w:tab w:val="left" w:pos="6135"/>
              </w:tabs>
              <w:rPr>
                <w:color w:val="000000" w:themeColor="text1"/>
                <w:sz w:val="28"/>
                <w:szCs w:val="28"/>
              </w:rPr>
            </w:pPr>
            <w:r w:rsidRPr="00962787">
              <w:rPr>
                <w:color w:val="000000" w:themeColor="text1"/>
              </w:rPr>
              <w:t xml:space="preserve">Клинические </w:t>
            </w:r>
            <w:r w:rsidRPr="00962787">
              <w:rPr>
                <w:noProof/>
                <w:color w:val="000000" w:themeColor="text1"/>
                <w:lang w:eastAsia="ru-RU"/>
              </w:rPr>
              <w:t>рекомендации</w:t>
            </w:r>
          </w:p>
        </w:tc>
      </w:tr>
      <w:tr w:rsidR="00172112" w:rsidRPr="00962787" w:rsidTr="00172112">
        <w:trPr>
          <w:trHeight w:val="1907"/>
        </w:trPr>
        <w:tc>
          <w:tcPr>
            <w:tcW w:w="9525" w:type="dxa"/>
            <w:gridSpan w:val="2"/>
          </w:tcPr>
          <w:p w:rsidR="00172112" w:rsidRPr="00962787" w:rsidRDefault="007D2680" w:rsidP="007D2680">
            <w:pPr>
              <w:tabs>
                <w:tab w:val="left" w:pos="6135"/>
              </w:tabs>
              <w:rPr>
                <w:color w:val="000000" w:themeColor="text1"/>
                <w:sz w:val="28"/>
                <w:szCs w:val="28"/>
              </w:rPr>
            </w:pPr>
            <w:r w:rsidRPr="00962787">
              <w:rPr>
                <w:b/>
                <w:color w:val="000000" w:themeColor="text1"/>
                <w:sz w:val="44"/>
                <w:szCs w:val="44"/>
              </w:rPr>
              <w:t>Железодефицитная анемия</w:t>
            </w:r>
          </w:p>
        </w:tc>
      </w:tr>
      <w:tr w:rsidR="00221384" w:rsidRPr="00962787" w:rsidTr="00221384">
        <w:trPr>
          <w:trHeight w:val="815"/>
        </w:trPr>
        <w:tc>
          <w:tcPr>
            <w:tcW w:w="3686" w:type="dxa"/>
          </w:tcPr>
          <w:p w:rsidR="00221384" w:rsidRPr="00962787" w:rsidRDefault="00221384" w:rsidP="00221384">
            <w:pPr>
              <w:tabs>
                <w:tab w:val="left" w:pos="6135"/>
              </w:tabs>
              <w:spacing w:line="276" w:lineRule="auto"/>
              <w:ind w:firstLine="0"/>
              <w:jc w:val="right"/>
              <w:rPr>
                <w:color w:val="000000" w:themeColor="text1"/>
                <w:szCs w:val="28"/>
              </w:rPr>
            </w:pPr>
            <w:r w:rsidRPr="00962787">
              <w:rPr>
                <w:color w:val="000000" w:themeColor="text1"/>
                <w:szCs w:val="28"/>
              </w:rPr>
              <w:t xml:space="preserve">Кодирование по Международной статистической классификации болезней и проблем, связанных со здоровьем: </w:t>
            </w:r>
          </w:p>
          <w:p w:rsidR="00221384" w:rsidRPr="00962787" w:rsidRDefault="00221384" w:rsidP="00221384">
            <w:pPr>
              <w:pStyle w:val="aff3"/>
              <w:spacing w:line="276" w:lineRule="auto"/>
              <w:ind w:firstLine="0"/>
              <w:jc w:val="right"/>
              <w:rPr>
                <w:color w:val="000000" w:themeColor="text1"/>
                <w:sz w:val="24"/>
                <w:szCs w:val="28"/>
              </w:rPr>
            </w:pPr>
          </w:p>
        </w:tc>
        <w:tc>
          <w:tcPr>
            <w:tcW w:w="5839" w:type="dxa"/>
          </w:tcPr>
          <w:p w:rsidR="00221384" w:rsidRPr="00962787" w:rsidRDefault="007567CA" w:rsidP="00221384">
            <w:pPr>
              <w:tabs>
                <w:tab w:val="left" w:pos="6135"/>
              </w:tabs>
              <w:spacing w:line="276" w:lineRule="auto"/>
              <w:ind w:firstLine="0"/>
              <w:jc w:val="left"/>
              <w:rPr>
                <w:color w:val="000000" w:themeColor="text1"/>
                <w:szCs w:val="28"/>
                <w:lang w:val="en-US"/>
              </w:rPr>
            </w:pPr>
            <w:r w:rsidRPr="00962787">
              <w:rPr>
                <w:color w:val="000000" w:themeColor="text1"/>
                <w:szCs w:val="28"/>
                <w:lang w:val="en-US"/>
              </w:rPr>
              <w:t>D</w:t>
            </w:r>
            <w:r w:rsidR="001B6DB9" w:rsidRPr="00962787">
              <w:rPr>
                <w:color w:val="000000" w:themeColor="text1"/>
                <w:szCs w:val="28"/>
                <w:lang w:val="en-US"/>
              </w:rPr>
              <w:t>50</w:t>
            </w:r>
          </w:p>
        </w:tc>
      </w:tr>
      <w:tr w:rsidR="00221384" w:rsidRPr="00962787" w:rsidTr="00221384">
        <w:trPr>
          <w:trHeight w:val="815"/>
        </w:trPr>
        <w:tc>
          <w:tcPr>
            <w:tcW w:w="3686" w:type="dxa"/>
          </w:tcPr>
          <w:p w:rsidR="00221384" w:rsidRPr="00962787" w:rsidRDefault="00221384" w:rsidP="00221384">
            <w:pPr>
              <w:tabs>
                <w:tab w:val="left" w:pos="6135"/>
              </w:tabs>
              <w:spacing w:line="276" w:lineRule="auto"/>
              <w:ind w:firstLine="0"/>
              <w:jc w:val="right"/>
              <w:rPr>
                <w:color w:val="000000" w:themeColor="text1"/>
                <w:szCs w:val="28"/>
              </w:rPr>
            </w:pPr>
            <w:r w:rsidRPr="00962787">
              <w:rPr>
                <w:rStyle w:val="pop-slug-vol"/>
                <w:color w:val="000000" w:themeColor="text1"/>
                <w:szCs w:val="28"/>
              </w:rPr>
              <w:t>Возрастная группа:</w:t>
            </w:r>
          </w:p>
        </w:tc>
        <w:tc>
          <w:tcPr>
            <w:tcW w:w="5839" w:type="dxa"/>
          </w:tcPr>
          <w:p w:rsidR="00221384" w:rsidRPr="00962787" w:rsidRDefault="001B6DB9" w:rsidP="00221384">
            <w:pPr>
              <w:tabs>
                <w:tab w:val="left" w:pos="6135"/>
              </w:tabs>
              <w:spacing w:line="276" w:lineRule="auto"/>
              <w:ind w:firstLine="0"/>
              <w:jc w:val="left"/>
              <w:rPr>
                <w:color w:val="000000" w:themeColor="text1"/>
                <w:szCs w:val="28"/>
              </w:rPr>
            </w:pPr>
            <w:r w:rsidRPr="00962787">
              <w:rPr>
                <w:color w:val="000000" w:themeColor="text1"/>
                <w:szCs w:val="28"/>
              </w:rPr>
              <w:t>Взрослые/дети</w:t>
            </w:r>
          </w:p>
        </w:tc>
      </w:tr>
      <w:tr w:rsidR="00221384" w:rsidRPr="00962787" w:rsidTr="00221384">
        <w:trPr>
          <w:trHeight w:val="815"/>
        </w:trPr>
        <w:tc>
          <w:tcPr>
            <w:tcW w:w="3686" w:type="dxa"/>
          </w:tcPr>
          <w:p w:rsidR="00221384" w:rsidRPr="00962787" w:rsidRDefault="00221384" w:rsidP="00221384">
            <w:pPr>
              <w:tabs>
                <w:tab w:val="left" w:pos="6135"/>
              </w:tabs>
              <w:spacing w:line="276" w:lineRule="auto"/>
              <w:ind w:firstLine="0"/>
              <w:jc w:val="right"/>
              <w:rPr>
                <w:color w:val="000000" w:themeColor="text1"/>
                <w:szCs w:val="28"/>
              </w:rPr>
            </w:pPr>
            <w:r w:rsidRPr="00962787">
              <w:rPr>
                <w:color w:val="000000" w:themeColor="text1"/>
              </w:rPr>
              <w:t>Год утверждения:</w:t>
            </w:r>
          </w:p>
        </w:tc>
        <w:tc>
          <w:tcPr>
            <w:tcW w:w="5839" w:type="dxa"/>
          </w:tcPr>
          <w:p w:rsidR="00221384" w:rsidRPr="00962787" w:rsidRDefault="001F5651" w:rsidP="00221384">
            <w:pPr>
              <w:tabs>
                <w:tab w:val="left" w:pos="6135"/>
              </w:tabs>
              <w:spacing w:line="276" w:lineRule="auto"/>
              <w:ind w:firstLine="0"/>
              <w:jc w:val="left"/>
              <w:rPr>
                <w:b/>
                <w:color w:val="000000" w:themeColor="text1"/>
              </w:rPr>
            </w:pPr>
            <w:r w:rsidRPr="00962787">
              <w:rPr>
                <w:b/>
                <w:color w:val="000000" w:themeColor="text1"/>
              </w:rPr>
              <w:t>2020</w:t>
            </w:r>
          </w:p>
        </w:tc>
      </w:tr>
      <w:tr w:rsidR="00172112" w:rsidRPr="00962787" w:rsidTr="00172112">
        <w:tc>
          <w:tcPr>
            <w:tcW w:w="9525" w:type="dxa"/>
            <w:gridSpan w:val="2"/>
          </w:tcPr>
          <w:p w:rsidR="003F6ACD" w:rsidRPr="00962787" w:rsidRDefault="00B03C48" w:rsidP="003F6ACD">
            <w:pPr>
              <w:tabs>
                <w:tab w:val="left" w:pos="6135"/>
              </w:tabs>
              <w:ind w:firstLine="0"/>
              <w:rPr>
                <w:rFonts w:cs="Times New Roman"/>
                <w:color w:val="000000" w:themeColor="text1"/>
                <w:sz w:val="20"/>
                <w:szCs w:val="20"/>
              </w:rPr>
            </w:pPr>
            <w:bookmarkStart w:id="0" w:name="_GoBack"/>
            <w:bookmarkEnd w:id="0"/>
            <w:r w:rsidRPr="00B03C48">
              <w:rPr>
                <w:noProof/>
                <w:color w:val="000000" w:themeColor="text1"/>
                <w:lang w:eastAsia="ru-RU"/>
              </w:rPr>
              <w:pict>
                <v:rect id="_x0000_s1027" style="position:absolute;left:0;text-align:left;margin-left:-47.25pt;margin-top:-350.5pt;width:551.25pt;height:665.25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" fillcolor="white [3212]" stroked="f">
                  <v:textbox>
                    <w:txbxContent>
                      <w:p w:rsidR="00CD63FB" w:rsidRDefault="00CD63FB" w:rsidP="00A6294B">
                        <w:pPr>
                          <w:jc w:val="left"/>
                        </w:pPr>
                        <w:r>
                          <w:t>\9</w:t>
                        </w:r>
                      </w:p>
                    </w:txbxContent>
                  </v:textbox>
                </v:rect>
              </w:pict>
            </w:r>
            <w:r w:rsidR="00301C01" w:rsidRPr="00962787">
              <w:rPr>
                <w:color w:val="000000" w:themeColor="text1"/>
              </w:rPr>
              <w:t>Разработчик клинической рекомендации</w:t>
            </w:r>
            <w:r w:rsidR="00172112" w:rsidRPr="00962787">
              <w:rPr>
                <w:color w:val="000000" w:themeColor="text1"/>
              </w:rPr>
              <w:t>:</w:t>
            </w:r>
          </w:p>
          <w:p w:rsidR="003F6ACD" w:rsidRPr="00962787" w:rsidRDefault="003F6ACD" w:rsidP="003F6ACD">
            <w:pPr>
              <w:pStyle w:val="aff7"/>
              <w:numPr>
                <w:ilvl w:val="0"/>
                <w:numId w:val="2"/>
              </w:numPr>
              <w:rPr>
                <w:b/>
                <w:color w:val="000000" w:themeColor="text1"/>
                <w:sz w:val="28"/>
              </w:rPr>
            </w:pPr>
            <w:r w:rsidRPr="00962787">
              <w:rPr>
                <w:color w:val="000000" w:themeColor="text1"/>
              </w:rPr>
              <w:t>Н</w:t>
            </w:r>
            <w:r w:rsidR="00FA6E13" w:rsidRPr="00962787">
              <w:rPr>
                <w:color w:val="000000" w:themeColor="text1"/>
              </w:rPr>
              <w:t>ациональное гематологическое об</w:t>
            </w:r>
            <w:r w:rsidRPr="00962787">
              <w:rPr>
                <w:color w:val="000000" w:themeColor="text1"/>
              </w:rPr>
              <w:t>щ</w:t>
            </w:r>
            <w:r w:rsidR="00FA6E13" w:rsidRPr="00962787">
              <w:rPr>
                <w:color w:val="000000" w:themeColor="text1"/>
              </w:rPr>
              <w:t>е</w:t>
            </w:r>
            <w:r w:rsidRPr="00962787">
              <w:rPr>
                <w:color w:val="000000" w:themeColor="text1"/>
              </w:rPr>
              <w:t>ство</w:t>
            </w:r>
          </w:p>
          <w:p w:rsidR="003F6ACD" w:rsidRPr="00962787" w:rsidRDefault="003F6ACD" w:rsidP="003F6ACD">
            <w:pPr>
              <w:pStyle w:val="aff7"/>
              <w:numPr>
                <w:ilvl w:val="0"/>
                <w:numId w:val="2"/>
              </w:numPr>
              <w:rPr>
                <w:b/>
                <w:color w:val="000000" w:themeColor="text1"/>
                <w:sz w:val="28"/>
              </w:rPr>
            </w:pPr>
            <w:r w:rsidRPr="00962787">
              <w:rPr>
                <w:color w:val="000000" w:themeColor="text1"/>
              </w:rPr>
              <w:t>Национальное общество детских гематологов и онкологов</w:t>
            </w:r>
          </w:p>
          <w:p w:rsidR="00AF345A" w:rsidRPr="00962787" w:rsidRDefault="00AF345A" w:rsidP="00AF345A">
            <w:pPr>
              <w:pStyle w:val="aff7"/>
              <w:numPr>
                <w:ilvl w:val="0"/>
                <w:numId w:val="2"/>
              </w:numPr>
              <w:rPr>
                <w:b/>
                <w:color w:val="000000" w:themeColor="text1"/>
                <w:sz w:val="28"/>
              </w:rPr>
            </w:pPr>
            <w:r w:rsidRPr="00962787">
              <w:rPr>
                <w:color w:val="000000" w:themeColor="text1"/>
              </w:rPr>
              <w:t>Федерация лабораторной медицины</w:t>
            </w:r>
          </w:p>
          <w:p w:rsidR="004E76C1" w:rsidRPr="00962787" w:rsidRDefault="004E76C1" w:rsidP="00AF345A">
            <w:pPr>
              <w:pStyle w:val="aff7"/>
              <w:numPr>
                <w:ilvl w:val="0"/>
                <w:numId w:val="2"/>
              </w:numPr>
              <w:rPr>
                <w:b/>
                <w:color w:val="000000" w:themeColor="text1"/>
                <w:sz w:val="28"/>
              </w:rPr>
            </w:pPr>
            <w:r w:rsidRPr="00962787">
              <w:rPr>
                <w:color w:val="000000" w:themeColor="text1"/>
              </w:rPr>
              <w:t>Российское эндоскопическое общество</w:t>
            </w:r>
          </w:p>
          <w:p w:rsidR="00AF345A" w:rsidRPr="00962787" w:rsidRDefault="00AF345A" w:rsidP="00AF345A">
            <w:pPr>
              <w:pStyle w:val="aff7"/>
              <w:ind w:left="1068" w:firstLine="0"/>
              <w:rPr>
                <w:b/>
                <w:color w:val="000000" w:themeColor="text1"/>
                <w:sz w:val="28"/>
              </w:rPr>
            </w:pPr>
          </w:p>
          <w:p w:rsidR="00A6294B" w:rsidRPr="00962787" w:rsidRDefault="00A6294B"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11A3C" w:rsidRPr="00962787" w:rsidRDefault="00A11A3C" w:rsidP="00A6294B">
            <w:pPr>
              <w:pStyle w:val="aff7"/>
              <w:rPr>
                <w:b/>
                <w:color w:val="000000" w:themeColor="text1"/>
                <w:sz w:val="28"/>
              </w:rPr>
            </w:pPr>
          </w:p>
          <w:p w:rsidR="00A6294B" w:rsidRPr="00962787" w:rsidRDefault="00A6294B" w:rsidP="00221384">
            <w:pPr>
              <w:tabs>
                <w:tab w:val="left" w:pos="6135"/>
              </w:tabs>
              <w:ind w:firstLine="0"/>
              <w:rPr>
                <w:rFonts w:cs="Times New Roman"/>
                <w:color w:val="000000" w:themeColor="text1"/>
                <w:sz w:val="20"/>
                <w:szCs w:val="20"/>
              </w:rPr>
            </w:pPr>
          </w:p>
        </w:tc>
      </w:tr>
    </w:tbl>
    <w:bookmarkStart w:id="1" w:name="_Toc492379891" w:displacedByCustomXml="next"/>
    <w:sdt>
      <w:sdtPr>
        <w:rPr>
          <w:rFonts w:cstheme="minorBidi"/>
          <w:b w:val="0"/>
          <w:color w:val="000000" w:themeColor="text1"/>
          <w:szCs w:val="22"/>
          <w:u w:val="none"/>
        </w:rPr>
        <w:id w:val="-606890957"/>
        <w:docPartObj>
          <w:docPartGallery w:val="Table of Contents"/>
          <w:docPartUnique/>
        </w:docPartObj>
      </w:sdtPr>
      <w:sdtEndPr>
        <w:rPr>
          <w:bCs/>
        </w:rPr>
      </w:sdtEndPr>
      <w:sdtContent>
        <w:p w:rsidR="00094ED6" w:rsidRPr="00962787" w:rsidRDefault="00094ED6" w:rsidP="00A6294B">
          <w:pPr>
            <w:pStyle w:val="afe"/>
            <w:rPr>
              <w:color w:val="000000" w:themeColor="text1"/>
            </w:rPr>
          </w:pPr>
        </w:p>
        <w:p w:rsidR="00172112" w:rsidRPr="00962787" w:rsidRDefault="00172112" w:rsidP="00172112">
          <w:pPr>
            <w:pStyle w:val="afe"/>
            <w:jc w:val="center"/>
            <w:rPr>
              <w:color w:val="000000" w:themeColor="text1"/>
              <w:sz w:val="28"/>
              <w:u w:val="none"/>
            </w:rPr>
          </w:pPr>
          <w:bookmarkStart w:id="2" w:name="_Toc29905881"/>
          <w:r w:rsidRPr="00962787">
            <w:rPr>
              <w:color w:val="000000" w:themeColor="text1"/>
              <w:sz w:val="28"/>
              <w:u w:val="none"/>
            </w:rPr>
            <w:t>Оглавление</w:t>
          </w:r>
          <w:bookmarkEnd w:id="1"/>
          <w:bookmarkEnd w:id="2"/>
        </w:p>
        <w:p w:rsidR="00F42EEE" w:rsidRPr="00962787" w:rsidRDefault="00B03C48">
          <w:pPr>
            <w:pStyle w:val="15"/>
            <w:rPr>
              <w:rFonts w:asciiTheme="minorHAnsi" w:eastAsiaTheme="minorEastAsia" w:hAnsiTheme="minorHAnsi"/>
              <w:noProof/>
              <w:color w:val="000000" w:themeColor="text1"/>
              <w:sz w:val="22"/>
              <w:lang w:eastAsia="ru-RU"/>
            </w:rPr>
          </w:pPr>
          <w:r w:rsidRPr="00B03C48">
            <w:rPr>
              <w:rFonts w:cs="Times New Roman"/>
              <w:color w:val="000000" w:themeColor="text1"/>
              <w:szCs w:val="24"/>
            </w:rPr>
            <w:fldChar w:fldCharType="begin"/>
          </w:r>
          <w:r w:rsidR="00172112" w:rsidRPr="00962787">
            <w:rPr>
              <w:rFonts w:cs="Times New Roman"/>
              <w:color w:val="000000" w:themeColor="text1"/>
              <w:szCs w:val="24"/>
            </w:rPr>
            <w:instrText xml:space="preserve"> TOC \o "1-3" \h \z \u </w:instrText>
          </w:r>
          <w:r w:rsidRPr="00B03C48">
            <w:rPr>
              <w:rFonts w:cs="Times New Roman"/>
              <w:color w:val="000000" w:themeColor="text1"/>
              <w:szCs w:val="24"/>
            </w:rPr>
            <w:fldChar w:fldCharType="separate"/>
          </w:r>
          <w:hyperlink w:anchor="_Toc29905881" w:history="1">
            <w:r w:rsidR="00F42EEE" w:rsidRPr="00962787">
              <w:rPr>
                <w:rStyle w:val="affc"/>
                <w:noProof/>
                <w:color w:val="000000" w:themeColor="text1"/>
              </w:rPr>
              <w:t>Оглавление</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_Toc29905881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882" w:history="1">
            <w:r w:rsidR="00F42EEE" w:rsidRPr="00962787">
              <w:rPr>
                <w:rStyle w:val="affc"/>
                <w:noProof/>
                <w:color w:val="000000" w:themeColor="text1"/>
              </w:rPr>
              <w:t>Список сокращений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_Toc29905882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4</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83" w:history="1">
            <w:r w:rsidR="00F42EEE" w:rsidRPr="00962787">
              <w:rPr>
                <w:rStyle w:val="affc"/>
                <w:noProof/>
                <w:color w:val="000000" w:themeColor="text1"/>
              </w:rPr>
              <w:t>Термины и определения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_Toc29905883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5</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884" w:history="1">
            <w:r w:rsidR="00F42EEE" w:rsidRPr="00962787">
              <w:rPr>
                <w:rStyle w:val="affc"/>
                <w:noProof/>
                <w:color w:val="000000" w:themeColor="text1"/>
              </w:rPr>
              <w:t>1. Краткая информация по заболеванию или состоянию (группе заболеваний или состояний)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_Toc29905884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6</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85" w:history="1">
            <w:r w:rsidR="00F42EEE" w:rsidRPr="00962787">
              <w:rPr>
                <w:rStyle w:val="affc"/>
                <w:noProof/>
                <w:color w:val="000000" w:themeColor="text1"/>
              </w:rPr>
              <w:t xml:space="preserve">1.1 Определение </w:t>
            </w:r>
            <w:r w:rsidR="00F42EEE" w:rsidRPr="00962787">
              <w:rPr>
                <w:rStyle w:val="affc"/>
                <w:noProof/>
                <w:color w:val="000000" w:themeColor="text1"/>
                <w:shd w:val="clear" w:color="auto" w:fill="FFFFFF"/>
              </w:rPr>
              <w:t>заболевания или состояния (группы заболеваний или состояний)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_Toc29905885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6</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86" w:history="1">
            <w:r w:rsidR="00F42EEE" w:rsidRPr="00962787">
              <w:rPr>
                <w:rStyle w:val="affc"/>
                <w:noProof/>
                <w:color w:val="000000" w:themeColor="text1"/>
              </w:rPr>
              <w:t xml:space="preserve">1.2 Этиология и патогенез </w:t>
            </w:r>
            <w:r w:rsidR="00F42EEE" w:rsidRPr="00962787">
              <w:rPr>
                <w:rStyle w:val="affc"/>
                <w:noProof/>
                <w:color w:val="000000" w:themeColor="text1"/>
                <w:shd w:val="clear" w:color="auto" w:fill="FFFFFF"/>
              </w:rPr>
              <w:t>заболевания или состояния (группы заболеваний или состояний)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_Toc29905886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6</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87" w:history="1">
            <w:r w:rsidR="00F42EEE" w:rsidRPr="00962787">
              <w:rPr>
                <w:rStyle w:val="affc"/>
                <w:noProof/>
                <w:color w:val="000000" w:themeColor="text1"/>
              </w:rPr>
              <w:t xml:space="preserve">1.3 Эпидемиология </w:t>
            </w:r>
            <w:r w:rsidR="00F42EEE" w:rsidRPr="00962787">
              <w:rPr>
                <w:rStyle w:val="affc"/>
                <w:noProof/>
                <w:color w:val="000000" w:themeColor="text1"/>
                <w:shd w:val="clear" w:color="auto" w:fill="FFFFFF"/>
              </w:rPr>
              <w:t>заболевания или состояния (группы заболеваний или состояний)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_Toc29905887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6</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88" w:history="1">
            <w:r w:rsidR="00F42EEE" w:rsidRPr="00962787">
              <w:rPr>
                <w:rStyle w:val="affc"/>
                <w:noProof/>
                <w:color w:val="000000" w:themeColor="text1"/>
              </w:rPr>
              <w:t xml:space="preserve">1.4 </w:t>
            </w:r>
            <w:r w:rsidR="00F42EEE" w:rsidRPr="00962787">
              <w:rPr>
                <w:rStyle w:val="affc"/>
                <w:noProof/>
                <w:color w:val="000000" w:themeColor="text1"/>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_Toc29905888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7</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89" w:history="1">
            <w:r w:rsidR="00F42EEE" w:rsidRPr="00962787">
              <w:rPr>
                <w:rStyle w:val="affc"/>
                <w:noProof/>
                <w:color w:val="000000" w:themeColor="text1"/>
              </w:rPr>
              <w:t xml:space="preserve">1.5 Классификация </w:t>
            </w:r>
            <w:r w:rsidR="00F42EEE" w:rsidRPr="00962787">
              <w:rPr>
                <w:rStyle w:val="affc"/>
                <w:noProof/>
                <w:color w:val="000000" w:themeColor="text1"/>
                <w:shd w:val="clear" w:color="auto" w:fill="FFFFFF"/>
              </w:rPr>
              <w:t>заболевания или состояния (группы заболеваний или состояний)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_Toc29905889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8</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0" w:history="1">
            <w:r w:rsidR="00F42EEE" w:rsidRPr="00962787">
              <w:rPr>
                <w:rStyle w:val="affc"/>
                <w:noProof/>
                <w:color w:val="000000" w:themeColor="text1"/>
              </w:rPr>
              <w:t xml:space="preserve">1.6 Клиническая картина </w:t>
            </w:r>
            <w:r w:rsidR="00F42EEE" w:rsidRPr="00962787">
              <w:rPr>
                <w:rStyle w:val="affc"/>
                <w:noProof/>
                <w:color w:val="000000" w:themeColor="text1"/>
                <w:shd w:val="clear" w:color="auto" w:fill="FFFFFF"/>
              </w:rPr>
              <w:t>заболевания или состояния (группы заболеваний или состояний)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_Toc29905890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8</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891" w:history="1">
            <w:r w:rsidR="00F42EEE" w:rsidRPr="00962787">
              <w:rPr>
                <w:rStyle w:val="affc"/>
                <w:noProof/>
                <w:color w:val="000000" w:themeColor="text1"/>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_Toc29905891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9</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2" w:history="1">
            <w:r w:rsidR="00F42EEE" w:rsidRPr="00962787">
              <w:rPr>
                <w:rStyle w:val="affc"/>
                <w:noProof/>
                <w:color w:val="000000" w:themeColor="text1"/>
              </w:rPr>
              <w:t>2.1 Жалобы и анамнез</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_Toc29905892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9</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3" w:history="1">
            <w:r w:rsidR="00F42EEE" w:rsidRPr="00962787">
              <w:rPr>
                <w:rStyle w:val="affc"/>
                <w:noProof/>
                <w:color w:val="000000" w:themeColor="text1"/>
              </w:rPr>
              <w:t>2.2 Физикальное обследование</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_Toc29905893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9</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4" w:history="1">
            <w:r w:rsidR="00F42EEE" w:rsidRPr="00962787">
              <w:rPr>
                <w:rStyle w:val="affc"/>
                <w:noProof/>
                <w:color w:val="000000" w:themeColor="text1"/>
              </w:rPr>
              <w:t>2.3 Лабораторные диагностические исследования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_Toc29905894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10</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5" w:history="1">
            <w:r w:rsidR="00F42EEE" w:rsidRPr="00962787">
              <w:rPr>
                <w:rStyle w:val="affc"/>
                <w:noProof/>
                <w:color w:val="000000" w:themeColor="text1"/>
              </w:rPr>
              <w:t>2.4 Инструментальные диагностические исследования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_Toc29905895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12</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896" w:history="1">
            <w:r w:rsidR="00F42EEE" w:rsidRPr="00962787">
              <w:rPr>
                <w:rStyle w:val="affc"/>
                <w:noProof/>
                <w:color w:val="000000" w:themeColor="text1"/>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_Toc29905896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15</w:t>
            </w:r>
            <w:r w:rsidRPr="00962787">
              <w:rPr>
                <w:noProof/>
                <w:webHidden/>
                <w:color w:val="000000" w:themeColor="text1"/>
              </w:rPr>
              <w:fldChar w:fldCharType="end"/>
            </w:r>
          </w:hyperlink>
        </w:p>
        <w:p w:rsidR="00F42EEE" w:rsidRPr="00962787" w:rsidRDefault="00B03C48">
          <w:pPr>
            <w:pStyle w:val="21"/>
            <w:tabs>
              <w:tab w:val="left" w:pos="880"/>
            </w:tabs>
            <w:rPr>
              <w:rFonts w:asciiTheme="minorHAnsi" w:eastAsiaTheme="minorEastAsia" w:hAnsiTheme="minorHAnsi" w:cstheme="minorBidi"/>
              <w:noProof/>
              <w:color w:val="000000" w:themeColor="text1"/>
              <w:lang w:eastAsia="ru-RU"/>
            </w:rPr>
          </w:pPr>
          <w:hyperlink w:anchor="_Toc29905897" w:history="1">
            <w:r w:rsidR="00F42EEE" w:rsidRPr="00962787">
              <w:rPr>
                <w:rStyle w:val="affc"/>
                <w:rFonts w:eastAsia="Times New Roman"/>
                <w:noProof/>
                <w:color w:val="000000" w:themeColor="text1"/>
              </w:rPr>
              <w:t>3.1</w:t>
            </w:r>
            <w:r w:rsidR="00F42EEE" w:rsidRPr="00962787">
              <w:rPr>
                <w:rFonts w:asciiTheme="minorHAnsi" w:eastAsiaTheme="minorEastAsia" w:hAnsiTheme="minorHAnsi" w:cstheme="minorBidi"/>
                <w:noProof/>
                <w:color w:val="000000" w:themeColor="text1"/>
                <w:lang w:eastAsia="ru-RU"/>
              </w:rPr>
              <w:tab/>
            </w:r>
            <w:r w:rsidR="00F42EEE" w:rsidRPr="00962787">
              <w:rPr>
                <w:rStyle w:val="affc"/>
                <w:rFonts w:eastAsia="Times New Roman"/>
                <w:noProof/>
                <w:color w:val="000000" w:themeColor="text1"/>
              </w:rPr>
              <w:t>Консервативное лечение</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_Toc29905897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15</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8" w:history="1">
            <w:r w:rsidR="00F42EEE" w:rsidRPr="00962787">
              <w:rPr>
                <w:rStyle w:val="affc"/>
                <w:rFonts w:eastAsia="Times New Roman"/>
                <w:noProof/>
                <w:color w:val="000000" w:themeColor="text1"/>
              </w:rPr>
              <w:t>3.1.1 Лечение пероральными препаратами железа</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_Toc29905898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16</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899" w:history="1">
            <w:r w:rsidR="00F42EEE" w:rsidRPr="00962787">
              <w:rPr>
                <w:rStyle w:val="affc"/>
                <w:rFonts w:eastAsia="Times New Roman"/>
                <w:noProof/>
                <w:color w:val="000000" w:themeColor="text1"/>
              </w:rPr>
              <w:t>3.1.2 Лечение парентеральными препаратами железа</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_Toc29905899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17</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900" w:history="1">
            <w:r w:rsidR="00F42EEE" w:rsidRPr="00962787">
              <w:rPr>
                <w:rStyle w:val="affc"/>
                <w:rFonts w:eastAsia="Times New Roman"/>
                <w:noProof/>
                <w:color w:val="000000" w:themeColor="text1"/>
              </w:rPr>
              <w:t>3.</w:t>
            </w:r>
            <w:r w:rsidR="00F42EEE" w:rsidRPr="00962787">
              <w:rPr>
                <w:rStyle w:val="affc"/>
                <w:noProof/>
                <w:color w:val="000000" w:themeColor="text1"/>
              </w:rPr>
              <w:t xml:space="preserve"> 1.</w:t>
            </w:r>
            <w:r w:rsidR="00F42EEE" w:rsidRPr="00962787">
              <w:rPr>
                <w:rStyle w:val="affc"/>
                <w:rFonts w:eastAsia="Times New Roman"/>
                <w:noProof/>
                <w:color w:val="000000" w:themeColor="text1"/>
              </w:rPr>
              <w:t>3 Гемотрансфузионная терапия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_Toc29905900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18</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901" w:history="1">
            <w:r w:rsidR="00F42EEE" w:rsidRPr="00962787">
              <w:rPr>
                <w:rStyle w:val="affc"/>
                <w:rFonts w:eastAsia="Times New Roman"/>
                <w:noProof/>
                <w:color w:val="000000" w:themeColor="text1"/>
              </w:rPr>
              <w:t>3.1.4 Мониторинг эффективности лечения препаратами железа на этапе лечения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_Toc29905901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18</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902" w:history="1">
            <w:r w:rsidR="00F42EEE" w:rsidRPr="00962787">
              <w:rPr>
                <w:rStyle w:val="affc"/>
                <w:noProof/>
                <w:color w:val="000000" w:themeColor="text1"/>
              </w:rPr>
              <w:t>3.2 Хирургическое лечение</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_Toc29905902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19</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903" w:history="1">
            <w:r w:rsidR="00F42EEE" w:rsidRPr="00962787">
              <w:rPr>
                <w:rStyle w:val="affc"/>
                <w:bCs/>
                <w:noProof/>
                <w:color w:val="000000" w:themeColor="text1"/>
              </w:rPr>
              <w:t>3.3 Диетотерапия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_Toc29905903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19</w:t>
            </w:r>
            <w:r w:rsidRPr="00962787">
              <w:rPr>
                <w:noProof/>
                <w:webHidden/>
                <w:color w:val="000000" w:themeColor="text1"/>
              </w:rPr>
              <w:fldChar w:fldCharType="end"/>
            </w:r>
          </w:hyperlink>
        </w:p>
        <w:p w:rsidR="00F42EEE" w:rsidRPr="00962787" w:rsidRDefault="00B03C48">
          <w:pPr>
            <w:pStyle w:val="21"/>
            <w:rPr>
              <w:rFonts w:asciiTheme="minorHAnsi" w:eastAsiaTheme="minorEastAsia" w:hAnsiTheme="minorHAnsi" w:cstheme="minorBidi"/>
              <w:noProof/>
              <w:color w:val="000000" w:themeColor="text1"/>
              <w:lang w:eastAsia="ru-RU"/>
            </w:rPr>
          </w:pPr>
          <w:hyperlink w:anchor="_Toc29905904" w:history="1">
            <w:r w:rsidR="00F42EEE" w:rsidRPr="00962787">
              <w:rPr>
                <w:rStyle w:val="affc"/>
                <w:bCs/>
                <w:noProof/>
                <w:color w:val="000000" w:themeColor="text1"/>
              </w:rPr>
              <w:t>3.4. Иное лечение</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_Toc29905904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19</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05" w:history="1">
            <w:r w:rsidR="00F42EEE" w:rsidRPr="00962787">
              <w:rPr>
                <w:rStyle w:val="affc"/>
                <w:noProof/>
                <w:color w:val="000000" w:themeColor="text1"/>
              </w:rPr>
              <w:t>4. Медицинская реабилитация, медицинские показания и противопоказания к применению методов реабилитации</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_Toc29905905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19</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06" w:history="1">
            <w:r w:rsidR="00F42EEE" w:rsidRPr="00962787">
              <w:rPr>
                <w:rStyle w:val="affc"/>
                <w:noProof/>
                <w:color w:val="000000" w:themeColor="text1"/>
              </w:rPr>
              <w:t>5. Профилактика и диспансерное наблюдение, медицинские показания и противопоказания к применению методов профилактики</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_Toc29905906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19</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07" w:history="1">
            <w:r w:rsidR="00F42EEE" w:rsidRPr="00962787">
              <w:rPr>
                <w:rStyle w:val="affc"/>
                <w:bCs/>
                <w:noProof/>
                <w:color w:val="000000" w:themeColor="text1"/>
              </w:rPr>
              <w:t>6. Организация оказания медицинской помощи</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_Toc29905907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21</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08" w:history="1">
            <w:r w:rsidR="00F42EEE" w:rsidRPr="00962787">
              <w:rPr>
                <w:rStyle w:val="affc"/>
                <w:noProof/>
                <w:color w:val="000000" w:themeColor="text1"/>
              </w:rPr>
              <w:t>7. Дополнительная информация (в том числе факторы, влияющие на исход заболевания или состояния)</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_Toc29905908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21</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09" w:history="1">
            <w:r w:rsidR="00F42EEE" w:rsidRPr="00962787">
              <w:rPr>
                <w:rStyle w:val="affc"/>
                <w:bCs/>
                <w:noProof/>
                <w:color w:val="000000" w:themeColor="text1"/>
              </w:rPr>
              <w:t>Критерии оценки качества медицинской помощи</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_Toc29905909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24</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10" w:history="1">
            <w:r w:rsidR="00F42EEE" w:rsidRPr="00962787">
              <w:rPr>
                <w:rStyle w:val="affc"/>
                <w:noProof/>
                <w:color w:val="000000" w:themeColor="text1"/>
              </w:rPr>
              <w:t>Список литературы</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_Toc29905910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25</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38" w:history="1">
            <w:r w:rsidR="00F42EEE" w:rsidRPr="00962787">
              <w:rPr>
                <w:rStyle w:val="affc"/>
                <w:noProof/>
                <w:color w:val="000000" w:themeColor="text1"/>
              </w:rPr>
              <w:t>Приложение А1. Состав рабочей группы по разработке и пересмотру клинических рекомендаций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_Toc29905938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28</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39" w:history="1">
            <w:r w:rsidR="00F42EEE" w:rsidRPr="00962787">
              <w:rPr>
                <w:rStyle w:val="affc"/>
                <w:noProof/>
                <w:color w:val="000000" w:themeColor="text1"/>
              </w:rPr>
              <w:t>Приложение А2. Методология разработки клинических рекомендаций</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_Toc29905939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29</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40" w:history="1">
            <w:r w:rsidR="00F42EEE" w:rsidRPr="00962787">
              <w:rPr>
                <w:rStyle w:val="affc"/>
                <w:noProof/>
                <w:color w:val="000000" w:themeColor="text1"/>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_Toc29905940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32</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41" w:history="1">
            <w:r w:rsidR="00F42EEE" w:rsidRPr="00962787">
              <w:rPr>
                <w:rStyle w:val="affc"/>
                <w:noProof/>
                <w:color w:val="000000" w:themeColor="text1"/>
              </w:rPr>
              <w:t>Приложение Б. Алгоритмы действий врача</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_Toc29905941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34</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42" w:history="1">
            <w:r w:rsidR="00F42EEE" w:rsidRPr="00962787">
              <w:rPr>
                <w:rStyle w:val="affc"/>
                <w:rFonts w:eastAsia="Times New Roman"/>
                <w:noProof/>
                <w:color w:val="000000" w:themeColor="text1"/>
                <w:lang w:eastAsia="ru-RU"/>
              </w:rPr>
              <w:t>Приложение В. Информация для пациентов</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_Toc29905942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35</w:t>
            </w:r>
            <w:r w:rsidRPr="00962787">
              <w:rPr>
                <w:noProof/>
                <w:webHidden/>
                <w:color w:val="000000" w:themeColor="text1"/>
              </w:rPr>
              <w:fldChar w:fldCharType="end"/>
            </w:r>
          </w:hyperlink>
        </w:p>
        <w:p w:rsidR="00F42EEE" w:rsidRPr="00962787" w:rsidRDefault="00B03C48">
          <w:pPr>
            <w:pStyle w:val="15"/>
            <w:rPr>
              <w:rFonts w:asciiTheme="minorHAnsi" w:eastAsiaTheme="minorEastAsia" w:hAnsiTheme="minorHAnsi"/>
              <w:noProof/>
              <w:color w:val="000000" w:themeColor="text1"/>
              <w:sz w:val="22"/>
              <w:lang w:eastAsia="ru-RU"/>
            </w:rPr>
          </w:pPr>
          <w:hyperlink w:anchor="_Toc29905943" w:history="1">
            <w:r w:rsidR="00F42EEE" w:rsidRPr="00962787">
              <w:rPr>
                <w:rStyle w:val="affc"/>
                <w:noProof/>
                <w:color w:val="000000" w:themeColor="text1"/>
              </w:rPr>
              <w:t>Приложение Г. Шкалы оценки, вопросники и другие оценочные инструменты состояния пациента, приведенные в клинических рекомендациях</w:t>
            </w:r>
            <w:r w:rsidR="00F42EEE" w:rsidRPr="00962787">
              <w:rPr>
                <w:noProof/>
                <w:webHidden/>
                <w:color w:val="000000" w:themeColor="text1"/>
              </w:rPr>
              <w:tab/>
            </w:r>
            <w:r w:rsidRPr="00962787">
              <w:rPr>
                <w:noProof/>
                <w:webHidden/>
                <w:color w:val="000000" w:themeColor="text1"/>
              </w:rPr>
              <w:fldChar w:fldCharType="begin"/>
            </w:r>
            <w:r w:rsidR="00F42EEE" w:rsidRPr="00962787">
              <w:rPr>
                <w:noProof/>
                <w:webHidden/>
                <w:color w:val="000000" w:themeColor="text1"/>
              </w:rPr>
              <w:instrText xml:space="preserve"> PAGEREF _Toc29905943 \h </w:instrText>
            </w:r>
            <w:r w:rsidRPr="00962787">
              <w:rPr>
                <w:noProof/>
                <w:webHidden/>
                <w:color w:val="000000" w:themeColor="text1"/>
              </w:rPr>
            </w:r>
            <w:r w:rsidRPr="00962787">
              <w:rPr>
                <w:noProof/>
                <w:webHidden/>
                <w:color w:val="000000" w:themeColor="text1"/>
              </w:rPr>
              <w:fldChar w:fldCharType="separate"/>
            </w:r>
            <w:r w:rsidR="00DD1117" w:rsidRPr="00962787">
              <w:rPr>
                <w:noProof/>
                <w:webHidden/>
                <w:color w:val="000000" w:themeColor="text1"/>
              </w:rPr>
              <w:t>35</w:t>
            </w:r>
            <w:r w:rsidRPr="00962787">
              <w:rPr>
                <w:noProof/>
                <w:webHidden/>
                <w:color w:val="000000" w:themeColor="text1"/>
              </w:rPr>
              <w:fldChar w:fldCharType="end"/>
            </w:r>
          </w:hyperlink>
        </w:p>
        <w:p w:rsidR="00172112" w:rsidRPr="00962787" w:rsidRDefault="00B03C48" w:rsidP="002865FD">
          <w:pPr>
            <w:ind w:firstLine="0"/>
            <w:rPr>
              <w:color w:val="000000" w:themeColor="text1"/>
            </w:rPr>
          </w:pPr>
          <w:r w:rsidRPr="00962787">
            <w:rPr>
              <w:rFonts w:cs="Times New Roman"/>
              <w:b/>
              <w:bCs/>
              <w:color w:val="000000" w:themeColor="text1"/>
              <w:szCs w:val="24"/>
            </w:rPr>
            <w:fldChar w:fldCharType="end"/>
          </w:r>
        </w:p>
      </w:sdtContent>
    </w:sdt>
    <w:p w:rsidR="00172112" w:rsidRPr="00962787" w:rsidRDefault="00172112" w:rsidP="00172112">
      <w:pPr>
        <w:rPr>
          <w:color w:val="000000" w:themeColor="text1"/>
        </w:rPr>
      </w:pPr>
    </w:p>
    <w:p w:rsidR="00172112" w:rsidRPr="00962787" w:rsidRDefault="00172112" w:rsidP="00F756F0">
      <w:pPr>
        <w:pStyle w:val="aff9"/>
        <w:rPr>
          <w:color w:val="000000" w:themeColor="text1"/>
          <w:sz w:val="28"/>
        </w:rPr>
      </w:pPr>
      <w:r w:rsidRPr="00962787">
        <w:rPr>
          <w:color w:val="000000" w:themeColor="text1"/>
        </w:rPr>
        <w:br w:type="page"/>
      </w:r>
    </w:p>
    <w:p w:rsidR="000414F6" w:rsidRPr="00962787" w:rsidRDefault="00CB71DA" w:rsidP="00C4630C">
      <w:pPr>
        <w:pStyle w:val="afff1"/>
        <w:rPr>
          <w:color w:val="000000" w:themeColor="text1"/>
        </w:rPr>
      </w:pPr>
      <w:bookmarkStart w:id="3" w:name="__RefHeading___doc_abbreviation"/>
      <w:bookmarkStart w:id="4" w:name="_Toc29905882"/>
      <w:r w:rsidRPr="00962787">
        <w:rPr>
          <w:color w:val="000000" w:themeColor="text1"/>
        </w:rPr>
        <w:lastRenderedPageBreak/>
        <w:t>Список сокращений</w:t>
      </w:r>
      <w:bookmarkEnd w:id="3"/>
      <w:bookmarkEnd w:id="4"/>
    </w:p>
    <w:p w:rsidR="00275A41" w:rsidRPr="00962787" w:rsidRDefault="001B6DB9" w:rsidP="0021676E">
      <w:pPr>
        <w:pStyle w:val="afff"/>
        <w:divId w:val="1653948401"/>
        <w:rPr>
          <w:color w:val="000000" w:themeColor="text1"/>
        </w:rPr>
      </w:pPr>
      <w:r w:rsidRPr="00962787">
        <w:rPr>
          <w:color w:val="000000" w:themeColor="text1"/>
        </w:rPr>
        <w:t>ЖДА –железодефицитная анемия</w:t>
      </w:r>
    </w:p>
    <w:p w:rsidR="00B46390" w:rsidRPr="00962787" w:rsidRDefault="001E16FB" w:rsidP="0021676E">
      <w:pPr>
        <w:pStyle w:val="afff"/>
        <w:divId w:val="1653948401"/>
        <w:rPr>
          <w:color w:val="000000" w:themeColor="text1"/>
        </w:rPr>
      </w:pPr>
      <w:r w:rsidRPr="00962787">
        <w:rPr>
          <w:color w:val="000000" w:themeColor="text1"/>
        </w:rPr>
        <w:t>ХПА – хроническая постгеморрагическая анемия</w:t>
      </w:r>
    </w:p>
    <w:p w:rsidR="001E16FB" w:rsidRPr="00962787" w:rsidRDefault="001E16FB" w:rsidP="0021676E">
      <w:pPr>
        <w:pStyle w:val="afff"/>
        <w:divId w:val="1653948401"/>
        <w:rPr>
          <w:color w:val="000000" w:themeColor="text1"/>
        </w:rPr>
      </w:pPr>
      <w:r w:rsidRPr="00962787">
        <w:rPr>
          <w:color w:val="000000" w:themeColor="text1"/>
        </w:rPr>
        <w:t>ОЖСС – общая железосвязывающая способность сыворотки</w:t>
      </w:r>
    </w:p>
    <w:p w:rsidR="001E16FB" w:rsidRPr="00962787" w:rsidRDefault="001E16FB" w:rsidP="0021676E">
      <w:pPr>
        <w:pStyle w:val="afff"/>
        <w:divId w:val="1653948401"/>
        <w:rPr>
          <w:color w:val="000000" w:themeColor="text1"/>
        </w:rPr>
      </w:pPr>
      <w:r w:rsidRPr="00962787">
        <w:rPr>
          <w:color w:val="000000" w:themeColor="text1"/>
        </w:rPr>
        <w:t>НТЖ – насыщение трансферрина железом</w:t>
      </w:r>
    </w:p>
    <w:p w:rsidR="001E16FB" w:rsidRPr="00962787" w:rsidRDefault="001E16FB" w:rsidP="0021676E">
      <w:pPr>
        <w:pStyle w:val="afff"/>
        <w:divId w:val="1653948401"/>
        <w:rPr>
          <w:color w:val="000000" w:themeColor="text1"/>
        </w:rPr>
      </w:pPr>
      <w:r w:rsidRPr="00962787">
        <w:rPr>
          <w:color w:val="000000" w:themeColor="text1"/>
        </w:rPr>
        <w:t>СЖ – сывороточное железо</w:t>
      </w:r>
    </w:p>
    <w:p w:rsidR="001E16FB" w:rsidRPr="00962787" w:rsidRDefault="001E16FB" w:rsidP="0021676E">
      <w:pPr>
        <w:pStyle w:val="afff"/>
        <w:divId w:val="1653948401"/>
        <w:rPr>
          <w:color w:val="000000" w:themeColor="text1"/>
        </w:rPr>
      </w:pPr>
      <w:r w:rsidRPr="00962787">
        <w:rPr>
          <w:color w:val="000000" w:themeColor="text1"/>
        </w:rPr>
        <w:t>СФ – сывороточный ферритин</w:t>
      </w:r>
    </w:p>
    <w:p w:rsidR="001E16FB" w:rsidRPr="00962787" w:rsidRDefault="001E16FB" w:rsidP="0021676E">
      <w:pPr>
        <w:pStyle w:val="afff"/>
        <w:divId w:val="1653948401"/>
        <w:rPr>
          <w:color w:val="000000" w:themeColor="text1"/>
        </w:rPr>
      </w:pPr>
      <w:r w:rsidRPr="00962787">
        <w:rPr>
          <w:color w:val="000000" w:themeColor="text1"/>
        </w:rPr>
        <w:t>АХЗ – анемия хронических заболеваний</w:t>
      </w:r>
    </w:p>
    <w:p w:rsidR="001E16FB" w:rsidRPr="00962787" w:rsidRDefault="001E16FB" w:rsidP="0021676E">
      <w:pPr>
        <w:pStyle w:val="afff"/>
        <w:divId w:val="1653948401"/>
        <w:rPr>
          <w:color w:val="000000" w:themeColor="text1"/>
        </w:rPr>
      </w:pPr>
      <w:r w:rsidRPr="00962787">
        <w:rPr>
          <w:color w:val="000000" w:themeColor="text1"/>
        </w:rPr>
        <w:t>ХБП – хроническая болезнь почек</w:t>
      </w:r>
    </w:p>
    <w:p w:rsidR="001E16FB" w:rsidRPr="00962787" w:rsidRDefault="001E16FB" w:rsidP="0021676E">
      <w:pPr>
        <w:pStyle w:val="afff"/>
        <w:divId w:val="1653948401"/>
        <w:rPr>
          <w:color w:val="000000" w:themeColor="text1"/>
        </w:rPr>
      </w:pPr>
      <w:r w:rsidRPr="00962787">
        <w:rPr>
          <w:color w:val="000000" w:themeColor="text1"/>
        </w:rPr>
        <w:t>ЖКТ – желудочно-кишечный тракт</w:t>
      </w:r>
    </w:p>
    <w:p w:rsidR="00B44144" w:rsidRPr="00962787" w:rsidRDefault="00B44144" w:rsidP="00B44144">
      <w:pPr>
        <w:pStyle w:val="afff"/>
        <w:divId w:val="1653948401"/>
        <w:rPr>
          <w:color w:val="000000" w:themeColor="text1"/>
        </w:rPr>
      </w:pPr>
      <w:r w:rsidRPr="00962787">
        <w:rPr>
          <w:color w:val="000000" w:themeColor="text1"/>
        </w:rPr>
        <w:t>УЗИ – ультразвуковое исследование</w:t>
      </w:r>
    </w:p>
    <w:p w:rsidR="001E16FB" w:rsidRPr="00962787" w:rsidRDefault="001E16FB" w:rsidP="0021676E">
      <w:pPr>
        <w:pStyle w:val="afff"/>
        <w:divId w:val="1653948401"/>
        <w:rPr>
          <w:color w:val="000000" w:themeColor="text1"/>
        </w:rPr>
      </w:pPr>
      <w:r w:rsidRPr="00962787">
        <w:rPr>
          <w:color w:val="000000" w:themeColor="text1"/>
          <w:lang w:val="en-US"/>
        </w:rPr>
        <w:t>MCV</w:t>
      </w:r>
      <w:r w:rsidRPr="00962787">
        <w:rPr>
          <w:color w:val="000000" w:themeColor="text1"/>
        </w:rPr>
        <w:t xml:space="preserve"> – средний объем эритроцита</w:t>
      </w:r>
    </w:p>
    <w:p w:rsidR="001E16FB" w:rsidRPr="00962787" w:rsidRDefault="001E16FB" w:rsidP="0021676E">
      <w:pPr>
        <w:pStyle w:val="afff"/>
        <w:divId w:val="1653948401"/>
        <w:rPr>
          <w:color w:val="000000" w:themeColor="text1"/>
        </w:rPr>
      </w:pPr>
      <w:r w:rsidRPr="00962787">
        <w:rPr>
          <w:color w:val="000000" w:themeColor="text1"/>
          <w:lang w:val="en-US"/>
        </w:rPr>
        <w:t>MCH</w:t>
      </w:r>
      <w:r w:rsidRPr="00962787">
        <w:rPr>
          <w:color w:val="000000" w:themeColor="text1"/>
        </w:rPr>
        <w:t xml:space="preserve"> – среднее содержание гемоглобина в эритроците</w:t>
      </w:r>
    </w:p>
    <w:p w:rsidR="001E16FB" w:rsidRPr="00962787" w:rsidRDefault="001E16FB" w:rsidP="0021676E">
      <w:pPr>
        <w:pStyle w:val="afff"/>
        <w:divId w:val="1653948401"/>
        <w:rPr>
          <w:color w:val="000000" w:themeColor="text1"/>
        </w:rPr>
      </w:pPr>
      <w:r w:rsidRPr="00962787">
        <w:rPr>
          <w:color w:val="000000" w:themeColor="text1"/>
          <w:lang w:val="en-US"/>
        </w:rPr>
        <w:t>MCHC</w:t>
      </w:r>
      <w:r w:rsidRPr="00962787">
        <w:rPr>
          <w:color w:val="000000" w:themeColor="text1"/>
        </w:rPr>
        <w:t xml:space="preserve"> – средняя концентрация гемоглобина в эритроциты</w:t>
      </w:r>
    </w:p>
    <w:p w:rsidR="001E16FB" w:rsidRPr="00962787" w:rsidRDefault="001E16FB" w:rsidP="0021676E">
      <w:pPr>
        <w:pStyle w:val="afff"/>
        <w:divId w:val="1653948401"/>
        <w:rPr>
          <w:bCs/>
          <w:color w:val="000000" w:themeColor="text1"/>
        </w:rPr>
      </w:pPr>
      <w:r w:rsidRPr="00962787">
        <w:rPr>
          <w:color w:val="000000" w:themeColor="text1"/>
          <w:lang w:val="en-US"/>
        </w:rPr>
        <w:t>IRIDA</w:t>
      </w:r>
      <w:r w:rsidRPr="00962787">
        <w:rPr>
          <w:color w:val="000000" w:themeColor="text1"/>
        </w:rPr>
        <w:t xml:space="preserve"> - р</w:t>
      </w:r>
      <w:r w:rsidRPr="00962787">
        <w:rPr>
          <w:bCs/>
          <w:color w:val="000000" w:themeColor="text1"/>
        </w:rPr>
        <w:t>ефрактерная к ферротерапии железодефицитная анемия</w:t>
      </w:r>
    </w:p>
    <w:p w:rsidR="00B44144" w:rsidRPr="00962787" w:rsidRDefault="00B44144" w:rsidP="0021676E">
      <w:pPr>
        <w:pStyle w:val="afff"/>
        <w:divId w:val="1653948401"/>
        <w:rPr>
          <w:color w:val="000000" w:themeColor="text1"/>
        </w:rPr>
      </w:pPr>
    </w:p>
    <w:p w:rsidR="000414F6" w:rsidRPr="00962787" w:rsidRDefault="00CB71DA" w:rsidP="00F13E27">
      <w:pPr>
        <w:pStyle w:val="CustomContentNormal"/>
        <w:ind w:firstLine="709"/>
        <w:outlineLvl w:val="1"/>
        <w:rPr>
          <w:color w:val="000000" w:themeColor="text1"/>
        </w:rPr>
      </w:pPr>
      <w:r w:rsidRPr="00962787">
        <w:rPr>
          <w:color w:val="000000" w:themeColor="text1"/>
        </w:rPr>
        <w:br w:type="page"/>
      </w:r>
      <w:bookmarkStart w:id="5" w:name="__RefHeading___doc_terms"/>
      <w:bookmarkStart w:id="6" w:name="_Toc29905883"/>
      <w:r w:rsidRPr="00962787">
        <w:rPr>
          <w:color w:val="000000" w:themeColor="text1"/>
        </w:rPr>
        <w:lastRenderedPageBreak/>
        <w:t>Термины и определения</w:t>
      </w:r>
      <w:bookmarkEnd w:id="5"/>
      <w:bookmarkEnd w:id="6"/>
    </w:p>
    <w:p w:rsidR="00703B0E" w:rsidRPr="00962787" w:rsidRDefault="00AC5F4C" w:rsidP="00983D04">
      <w:pPr>
        <w:rPr>
          <w:snapToGrid w:val="0"/>
          <w:color w:val="000000" w:themeColor="text1"/>
          <w:szCs w:val="24"/>
        </w:rPr>
      </w:pPr>
      <w:r w:rsidRPr="00962787">
        <w:rPr>
          <w:b/>
          <w:color w:val="000000" w:themeColor="text1"/>
        </w:rPr>
        <w:t>Железодефицитная анемия (</w:t>
      </w:r>
      <w:r w:rsidR="001B6DB9" w:rsidRPr="00962787">
        <w:rPr>
          <w:b/>
          <w:color w:val="000000" w:themeColor="text1"/>
        </w:rPr>
        <w:t>ЖДА</w:t>
      </w:r>
      <w:r w:rsidRPr="00962787">
        <w:rPr>
          <w:b/>
          <w:color w:val="000000" w:themeColor="text1"/>
        </w:rPr>
        <w:t>)</w:t>
      </w:r>
      <w:r w:rsidR="00EE59C2" w:rsidRPr="00962787">
        <w:rPr>
          <w:color w:val="000000" w:themeColor="text1"/>
        </w:rPr>
        <w:t xml:space="preserve"> – это </w:t>
      </w:r>
      <w:r w:rsidR="001B6DB9" w:rsidRPr="00962787">
        <w:rPr>
          <w:color w:val="000000" w:themeColor="text1"/>
        </w:rPr>
        <w:t>п</w:t>
      </w:r>
      <w:r w:rsidR="00331F07" w:rsidRPr="00962787">
        <w:rPr>
          <w:color w:val="000000" w:themeColor="text1"/>
        </w:rPr>
        <w:t>риобретенно</w:t>
      </w:r>
      <w:r w:rsidR="001B6DB9" w:rsidRPr="00962787">
        <w:rPr>
          <w:color w:val="000000" w:themeColor="text1"/>
        </w:rPr>
        <w:t xml:space="preserve">е заболевание, </w:t>
      </w:r>
      <w:r w:rsidR="00703B0E" w:rsidRPr="00962787">
        <w:rPr>
          <w:snapToGrid w:val="0"/>
          <w:color w:val="000000" w:themeColor="text1"/>
          <w:szCs w:val="24"/>
        </w:rPr>
        <w:t>характеризу</w:t>
      </w:r>
      <w:r w:rsidR="00331F07" w:rsidRPr="00962787">
        <w:rPr>
          <w:snapToGrid w:val="0"/>
          <w:color w:val="000000" w:themeColor="text1"/>
          <w:szCs w:val="24"/>
        </w:rPr>
        <w:t>ющее</w:t>
      </w:r>
      <w:r w:rsidR="00703B0E" w:rsidRPr="00962787">
        <w:rPr>
          <w:snapToGrid w:val="0"/>
          <w:color w:val="000000" w:themeColor="text1"/>
          <w:szCs w:val="24"/>
        </w:rPr>
        <w:t>ся снижением содержания железа в сыворотке крови, костном мозге и тканевых депо, в результате чего нарушается образование гемоглобина и эритроцитов, развивается гипохромная анемия и трофические расстройства в тканях.</w:t>
      </w:r>
    </w:p>
    <w:p w:rsidR="001D40F8" w:rsidRPr="00962787" w:rsidRDefault="00703B0E" w:rsidP="00983D04">
      <w:pPr>
        <w:rPr>
          <w:color w:val="000000" w:themeColor="text1"/>
        </w:rPr>
      </w:pPr>
      <w:r w:rsidRPr="00962787">
        <w:rPr>
          <w:b/>
          <w:color w:val="000000" w:themeColor="text1"/>
        </w:rPr>
        <w:t>Латентный железодефицит</w:t>
      </w:r>
      <w:r w:rsidR="00EE59C2" w:rsidRPr="00962787">
        <w:rPr>
          <w:color w:val="000000" w:themeColor="text1"/>
        </w:rPr>
        <w:t xml:space="preserve">– это </w:t>
      </w:r>
      <w:r w:rsidRPr="00962787">
        <w:rPr>
          <w:color w:val="000000" w:themeColor="text1"/>
        </w:rPr>
        <w:t>состояние, характеризующееся истощением запасов желез</w:t>
      </w:r>
      <w:r w:rsidR="003F6ACD" w:rsidRPr="00962787">
        <w:rPr>
          <w:color w:val="000000" w:themeColor="text1"/>
        </w:rPr>
        <w:t>а в организме</w:t>
      </w:r>
      <w:r w:rsidRPr="00962787">
        <w:rPr>
          <w:color w:val="000000" w:themeColor="text1"/>
        </w:rPr>
        <w:t xml:space="preserve"> при нормальном уровне гемоглобина</w:t>
      </w:r>
      <w:r w:rsidR="00C56CCE" w:rsidRPr="00962787">
        <w:rPr>
          <w:color w:val="000000" w:themeColor="text1"/>
        </w:rPr>
        <w:t>.</w:t>
      </w:r>
    </w:p>
    <w:p w:rsidR="00C56CCE" w:rsidRPr="00962787" w:rsidRDefault="00C56CCE" w:rsidP="00983D04">
      <w:pPr>
        <w:rPr>
          <w:color w:val="000000" w:themeColor="text1"/>
        </w:rPr>
      </w:pPr>
      <w:r w:rsidRPr="00962787">
        <w:rPr>
          <w:b/>
          <w:color w:val="000000" w:themeColor="text1"/>
        </w:rPr>
        <w:t>Ферротерапия</w:t>
      </w:r>
      <w:r w:rsidRPr="00962787">
        <w:rPr>
          <w:color w:val="000000" w:themeColor="text1"/>
        </w:rPr>
        <w:t xml:space="preserve"> – лечение лекарственными препаратами железа.</w:t>
      </w:r>
    </w:p>
    <w:p w:rsidR="00D17F30" w:rsidRPr="00962787" w:rsidRDefault="00D17F30" w:rsidP="00983D04">
      <w:pPr>
        <w:pStyle w:val="afff"/>
        <w:rPr>
          <w:color w:val="000000" w:themeColor="text1"/>
          <w:szCs w:val="24"/>
        </w:rPr>
      </w:pPr>
      <w:r w:rsidRPr="00962787">
        <w:rPr>
          <w:b/>
          <w:bCs/>
          <w:color w:val="000000" w:themeColor="text1"/>
          <w:szCs w:val="24"/>
        </w:rPr>
        <w:t>Ретикулоцитарный криз</w:t>
      </w:r>
      <w:r w:rsidR="00AC5F4C" w:rsidRPr="00962787">
        <w:rPr>
          <w:b/>
          <w:color w:val="000000" w:themeColor="text1"/>
          <w:szCs w:val="24"/>
        </w:rPr>
        <w:t xml:space="preserve"> или ретикулоцитарная реакция</w:t>
      </w:r>
      <w:r w:rsidRPr="00962787">
        <w:rPr>
          <w:color w:val="000000" w:themeColor="text1"/>
          <w:szCs w:val="24"/>
        </w:rPr>
        <w:t>– повышение количества ретикулоцитов более, чем на 20-25% от исходного.</w:t>
      </w:r>
    </w:p>
    <w:p w:rsidR="00D17F30" w:rsidRPr="00962787" w:rsidRDefault="00D17F30" w:rsidP="00F13E27">
      <w:pPr>
        <w:rPr>
          <w:color w:val="000000" w:themeColor="text1"/>
        </w:rPr>
      </w:pPr>
    </w:p>
    <w:p w:rsidR="001D40F8" w:rsidRPr="00962787" w:rsidRDefault="001D40F8" w:rsidP="00F13E27">
      <w:pPr>
        <w:rPr>
          <w:color w:val="000000" w:themeColor="text1"/>
          <w:szCs w:val="24"/>
        </w:rPr>
      </w:pPr>
    </w:p>
    <w:p w:rsidR="00275A41" w:rsidRPr="00962787" w:rsidRDefault="00CB71DA" w:rsidP="00F13E27">
      <w:pPr>
        <w:pStyle w:val="afb"/>
        <w:spacing w:beforeAutospacing="0" w:afterAutospacing="0" w:line="360" w:lineRule="auto"/>
        <w:divId w:val="576134796"/>
        <w:rPr>
          <w:color w:val="000000" w:themeColor="text1"/>
        </w:rPr>
      </w:pPr>
      <w:r w:rsidRPr="00962787">
        <w:rPr>
          <w:color w:val="000000" w:themeColor="text1"/>
        </w:rPr>
        <w:t>                                   </w:t>
      </w:r>
    </w:p>
    <w:p w:rsidR="00B8195D" w:rsidRPr="00962787" w:rsidRDefault="00CB71DA" w:rsidP="00F13E27">
      <w:pPr>
        <w:pStyle w:val="afff1"/>
        <w:ind w:firstLine="709"/>
        <w:rPr>
          <w:color w:val="000000" w:themeColor="text1"/>
        </w:rPr>
      </w:pPr>
      <w:r w:rsidRPr="00962787">
        <w:rPr>
          <w:color w:val="000000" w:themeColor="text1"/>
        </w:rPr>
        <w:br w:type="page"/>
      </w:r>
      <w:bookmarkStart w:id="7" w:name="__RefHeading___doc_1"/>
    </w:p>
    <w:p w:rsidR="007C3034" w:rsidRPr="00962787" w:rsidRDefault="007C3034" w:rsidP="007C3034">
      <w:pPr>
        <w:pStyle w:val="afff1"/>
        <w:rPr>
          <w:color w:val="000000" w:themeColor="text1"/>
        </w:rPr>
      </w:pPr>
      <w:bookmarkStart w:id="8" w:name="_Toc469402330"/>
      <w:bookmarkStart w:id="9" w:name="_Toc468273527"/>
      <w:bookmarkStart w:id="10" w:name="_Toc468273445"/>
      <w:bookmarkStart w:id="11" w:name="_Toc24362706"/>
      <w:bookmarkStart w:id="12" w:name="_Toc29905884"/>
      <w:bookmarkStart w:id="13" w:name="__RefHeading___doc_2"/>
      <w:bookmarkEnd w:id="7"/>
      <w:bookmarkEnd w:id="8"/>
      <w:bookmarkEnd w:id="9"/>
      <w:bookmarkEnd w:id="10"/>
      <w:r w:rsidRPr="00962787">
        <w:rPr>
          <w:color w:val="000000" w:themeColor="text1"/>
        </w:rPr>
        <w:lastRenderedPageBreak/>
        <w:t>1. Краткая информация по заболеванию или состоянию (группе заболеваний или состояний)</w:t>
      </w:r>
      <w:bookmarkEnd w:id="11"/>
      <w:bookmarkEnd w:id="12"/>
    </w:p>
    <w:p w:rsidR="007C3034" w:rsidRPr="00962787" w:rsidRDefault="007C3034" w:rsidP="007C3034">
      <w:pPr>
        <w:pStyle w:val="2"/>
        <w:rPr>
          <w:color w:val="000000" w:themeColor="text1"/>
        </w:rPr>
      </w:pPr>
      <w:bookmarkStart w:id="14" w:name="_Toc24362707"/>
      <w:bookmarkStart w:id="15" w:name="_Toc29905885"/>
      <w:r w:rsidRPr="00962787">
        <w:rPr>
          <w:color w:val="000000" w:themeColor="text1"/>
        </w:rPr>
        <w:t xml:space="preserve">1.1 Определение </w:t>
      </w:r>
      <w:r w:rsidRPr="00962787">
        <w:rPr>
          <w:color w:val="000000" w:themeColor="text1"/>
          <w:shd w:val="clear" w:color="auto" w:fill="FFFFFF"/>
        </w:rPr>
        <w:t>заболевания или состояния (группы заболеваний или состояний)</w:t>
      </w:r>
      <w:bookmarkEnd w:id="14"/>
      <w:bookmarkEnd w:id="15"/>
    </w:p>
    <w:p w:rsidR="00C56CCE" w:rsidRPr="00962787" w:rsidRDefault="00C56CCE" w:rsidP="00F13E27">
      <w:pPr>
        <w:rPr>
          <w:color w:val="000000" w:themeColor="text1"/>
        </w:rPr>
      </w:pPr>
      <w:r w:rsidRPr="00962787">
        <w:rPr>
          <w:color w:val="000000" w:themeColor="text1"/>
        </w:rPr>
        <w:t xml:space="preserve">ЖДА — полиэтиологичное заболевание, </w:t>
      </w:r>
      <w:r w:rsidR="00331F07" w:rsidRPr="00962787">
        <w:rPr>
          <w:color w:val="000000" w:themeColor="text1"/>
        </w:rPr>
        <w:t>развитие которого связано с</w:t>
      </w:r>
      <w:r w:rsidRPr="00962787">
        <w:rPr>
          <w:color w:val="000000" w:themeColor="text1"/>
        </w:rPr>
        <w:t xml:space="preserve"> дефицитом железа в организме из-за нарушения поступления, усвоения или повышенных потерь</w:t>
      </w:r>
      <w:r w:rsidR="00331F07" w:rsidRPr="00962787">
        <w:rPr>
          <w:color w:val="000000" w:themeColor="text1"/>
        </w:rPr>
        <w:t xml:space="preserve"> данного микроэлемента</w:t>
      </w:r>
      <w:r w:rsidRPr="00962787">
        <w:rPr>
          <w:color w:val="000000" w:themeColor="text1"/>
        </w:rPr>
        <w:t>, характеризующееся микроцитозом и гипохромной анемией.</w:t>
      </w:r>
    </w:p>
    <w:p w:rsidR="007C3034" w:rsidRPr="00962787" w:rsidRDefault="007C3034" w:rsidP="007C3034">
      <w:pPr>
        <w:pStyle w:val="2"/>
        <w:rPr>
          <w:color w:val="000000" w:themeColor="text1"/>
        </w:rPr>
      </w:pPr>
      <w:bookmarkStart w:id="16" w:name="_Toc24362708"/>
      <w:bookmarkStart w:id="17" w:name="_Toc29905886"/>
      <w:r w:rsidRPr="00962787">
        <w:rPr>
          <w:color w:val="000000" w:themeColor="text1"/>
        </w:rPr>
        <w:t xml:space="preserve">1.2 Этиология и патогенез </w:t>
      </w:r>
      <w:r w:rsidRPr="00962787">
        <w:rPr>
          <w:color w:val="000000" w:themeColor="text1"/>
          <w:shd w:val="clear" w:color="auto" w:fill="FFFFFF"/>
        </w:rPr>
        <w:t>заболевания или состояния (группы заболеваний или состояний)</w:t>
      </w:r>
      <w:bookmarkEnd w:id="16"/>
      <w:bookmarkEnd w:id="17"/>
    </w:p>
    <w:p w:rsidR="00331F07" w:rsidRPr="00962787" w:rsidRDefault="00331F07" w:rsidP="00F13E27">
      <w:pPr>
        <w:spacing w:before="120"/>
        <w:rPr>
          <w:snapToGrid w:val="0"/>
          <w:color w:val="000000" w:themeColor="text1"/>
          <w:szCs w:val="24"/>
        </w:rPr>
      </w:pPr>
      <w:r w:rsidRPr="00962787">
        <w:rPr>
          <w:snapToGrid w:val="0"/>
          <w:color w:val="000000" w:themeColor="text1"/>
          <w:szCs w:val="24"/>
        </w:rPr>
        <w:t>Основными причинами развития ЖДА у женщин служат обильные менструальные кровотечения, беременность, роды (особ</w:t>
      </w:r>
      <w:r w:rsidR="003F6ACD" w:rsidRPr="00962787">
        <w:rPr>
          <w:snapToGrid w:val="0"/>
          <w:color w:val="000000" w:themeColor="text1"/>
          <w:szCs w:val="24"/>
        </w:rPr>
        <w:t>енно повторные) и лактация. Для</w:t>
      </w:r>
      <w:r w:rsidRPr="00962787">
        <w:rPr>
          <w:snapToGrid w:val="0"/>
          <w:color w:val="000000" w:themeColor="text1"/>
          <w:szCs w:val="24"/>
        </w:rPr>
        <w:t xml:space="preserve"> женщин в постменопаузе и у мужчин основной причиной развития железодефицита является кровопотеря из желудочно-кишечного тракта. Дефицит железа может развиться и без кровопотери, напр</w:t>
      </w:r>
      <w:r w:rsidR="003F6ACD" w:rsidRPr="00962787">
        <w:rPr>
          <w:snapToGrid w:val="0"/>
          <w:color w:val="000000" w:themeColor="text1"/>
          <w:szCs w:val="24"/>
        </w:rPr>
        <w:t>имер,</w:t>
      </w:r>
      <w:r w:rsidRPr="00962787">
        <w:rPr>
          <w:snapToGrid w:val="0"/>
          <w:color w:val="000000" w:themeColor="text1"/>
          <w:szCs w:val="24"/>
        </w:rPr>
        <w:t xml:space="preserve"> в период интенсивного роста детей, при растительной диете, вследствие резекции желудка или кишечника, а также в результате нарушения всасывания железа у лиц с воспалительными заболеваниями кишечника. Развитие ЖДА возможно у доноров крови, постоянно сдающих кровь в течение многих лет, а также у пациентов с хронической почечной недостаточностью, находящихся на программном гемодиализе (еженедельные потери 30-40 мл крови в контуре диализатора)</w:t>
      </w:r>
      <w:r w:rsidR="00B03C48" w:rsidRPr="00962787">
        <w:rPr>
          <w:snapToGrid w:val="0"/>
          <w:color w:val="000000" w:themeColor="text1"/>
          <w:szCs w:val="24"/>
        </w:rPr>
        <w:fldChar w:fldCharType="begin" w:fldLock="1"/>
      </w:r>
      <w:r w:rsidR="007C5B40" w:rsidRPr="00962787">
        <w:rPr>
          <w:snapToGrid w:val="0"/>
          <w:color w:val="000000" w:themeColor="text1"/>
          <w:szCs w:val="24"/>
        </w:rPr>
        <w:instrText>ADDIN CSL_CITATION {"citationItems":[{"id":"ITEM-1","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Воробьева","id":"ITEM-1","issued":{"date-parts":[["2005"]]},"page":"171-190","publisher":"Москва, Ньюдиамед","title":"Железодефицитные анемии","type":"chapter"},"uris":["http://www.mendeley.com/documents/?uuid=a366fc20-bbaf-47d1-8060-4e7fe0f05f99","http://www.mendeley.com/documents/?uuid=04c289aa-476f-4ee2-9556-d577a42963af"]},{"id":"ITEM-2","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с.","non-dropping-particle":"","parse-names":false,"suffix":""}],"id":"ITEM-2","issued":{"date-parts":[["0"]]},"title":"No Title","type":"article-journal"},"uris":["http://www.mendeley.com/documents/?uuid=2ee9443d-3735-4e13-b882-f9eb8d1f70bd","http://www.mendeley.com/documents/?uuid=786807c5-4601-48d9-89bc-7d3c39dc9c99"]},{"id":"ITEM-3","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deficiency.","author":[{"dropping-particle":"","family":"Camaschella","given":"Clara","non-dropping-particle":"","parse-names":false,"suffix":""}],"container-title":"Blood","id":"ITEM-3","issue":"1","issued":{"date-parts":[["2019"]]},"page":"30-39","title":"Iron deficiency","type":"article","volume":"133"},"uris":["http://www.mendeley.com/documents/?uuid=b729c45c-f7be-4ba8-868a-9b7367407456"]}],"mendeley":{"formattedCitation":"[1–3]","plainTextFormattedCitation":"[1–3]","previouslyFormattedCitation":"[1–3]"},"properties":{"noteIndex":0},"schema":"https://github.com/citation-style-language/schema/raw/master/csl-citation.json"}</w:instrText>
      </w:r>
      <w:r w:rsidR="00B03C48" w:rsidRPr="00962787">
        <w:rPr>
          <w:snapToGrid w:val="0"/>
          <w:color w:val="000000" w:themeColor="text1"/>
          <w:szCs w:val="24"/>
        </w:rPr>
        <w:fldChar w:fldCharType="separate"/>
      </w:r>
      <w:r w:rsidR="008855E5" w:rsidRPr="00962787">
        <w:rPr>
          <w:noProof/>
          <w:snapToGrid w:val="0"/>
          <w:color w:val="000000" w:themeColor="text1"/>
          <w:szCs w:val="24"/>
        </w:rPr>
        <w:t>[1–3]</w:t>
      </w:r>
      <w:r w:rsidR="00B03C48" w:rsidRPr="00962787">
        <w:rPr>
          <w:snapToGrid w:val="0"/>
          <w:color w:val="000000" w:themeColor="text1"/>
          <w:szCs w:val="24"/>
        </w:rPr>
        <w:fldChar w:fldCharType="end"/>
      </w:r>
      <w:r w:rsidRPr="00962787">
        <w:rPr>
          <w:snapToGrid w:val="0"/>
          <w:color w:val="000000" w:themeColor="text1"/>
          <w:szCs w:val="24"/>
        </w:rPr>
        <w:t xml:space="preserve">. </w:t>
      </w:r>
    </w:p>
    <w:p w:rsidR="00E22E3E" w:rsidRPr="00962787" w:rsidRDefault="00E22E3E" w:rsidP="00F13E27">
      <w:pPr>
        <w:rPr>
          <w:bCs/>
          <w:color w:val="000000" w:themeColor="text1"/>
        </w:rPr>
      </w:pPr>
      <w:r w:rsidRPr="00962787">
        <w:rPr>
          <w:bCs/>
          <w:color w:val="000000" w:themeColor="text1"/>
        </w:rPr>
        <w:t>Основными причинами развития ЖДА в детской практике являются:</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дефицит железа при рождении ребенка;</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алиментарный дефицит железа вследствие несбалансированного питания;</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повышенные потребности организма в железе вследствие бурного роста ребенка;</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потери железа из организма, превышающие физиологические.</w:t>
      </w:r>
    </w:p>
    <w:p w:rsidR="00E22E3E" w:rsidRPr="00962787" w:rsidRDefault="00E22E3E" w:rsidP="00F13E27">
      <w:pPr>
        <w:rPr>
          <w:bCs/>
          <w:color w:val="000000" w:themeColor="text1"/>
        </w:rPr>
      </w:pPr>
      <w:r w:rsidRPr="00962787">
        <w:rPr>
          <w:bCs/>
          <w:color w:val="000000" w:themeColor="text1"/>
        </w:rPr>
        <w:t>Алиментарно-зависимыми факторами в развитии дефицита железа у детей являются:</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недостаточное поступление железа с пищей;</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сниженное всасывание железа;</w:t>
      </w:r>
    </w:p>
    <w:p w:rsidR="00E22E3E" w:rsidRPr="00962787" w:rsidRDefault="00E22E3E" w:rsidP="00F13E27">
      <w:pPr>
        <w:rPr>
          <w:bCs/>
          <w:color w:val="000000" w:themeColor="text1"/>
        </w:rPr>
      </w:pPr>
      <w:r w:rsidRPr="00962787">
        <w:rPr>
          <w:bCs/>
          <w:color w:val="000000" w:themeColor="text1"/>
        </w:rPr>
        <w:t>■</w:t>
      </w:r>
      <w:r w:rsidRPr="00962787">
        <w:rPr>
          <w:bCs/>
          <w:color w:val="000000" w:themeColor="text1"/>
        </w:rPr>
        <w:tab/>
        <w:t xml:space="preserve">увеличенные потери железа из-за микрокровотечений из кишечника (обусловленные ранним введением кефира и цельного коровьего молока в рацион детей раннего возраста; глистные инвазии, инфекционно-воспалительные заболевания кишечника) </w:t>
      </w:r>
      <w:r w:rsidR="00B03C48" w:rsidRPr="00962787">
        <w:rPr>
          <w:bCs/>
          <w:color w:val="000000" w:themeColor="text1"/>
        </w:rPr>
        <w:fldChar w:fldCharType="begin" w:fldLock="1"/>
      </w:r>
      <w:r w:rsidR="00380D95" w:rsidRPr="00962787">
        <w:rPr>
          <w:bCs/>
          <w:color w:val="000000" w:themeColor="text1"/>
        </w:rPr>
        <w:instrText>ADDIN CSL_CITATION {"citationItems":[{"id":"ITEM-1","itemData":{"id":"ITEM-1","issued":{"date-parts":[["2015"]]},"number-of-pages":"76","publisher":"М.: ООО \"КОНТИ ПРИНТ\"","title":"Диагностика и лечение железодефицитной анемии у детей: Пособие для врачей. Под ред. акад. РАН проф. А.Г. Румянцева и проф. И.Н. Захаровой","type":"book"},"uris":["http://www.mendeley.com/documents/?uuid=5bd8fe2c-3e04-4e60-9076-85d616fe2b16"]}],"mendeley":{"formattedCitation":"[4]","plainTextFormattedCitation":"[4]","previouslyFormattedCitation":"[4]"},"properties":{"noteIndex":0},"schema":"https://github.com/citation-style-language/schema/raw/master/csl-citation.json"}</w:instrText>
      </w:r>
      <w:r w:rsidR="00B03C48" w:rsidRPr="00962787">
        <w:rPr>
          <w:bCs/>
          <w:color w:val="000000" w:themeColor="text1"/>
        </w:rPr>
        <w:fldChar w:fldCharType="separate"/>
      </w:r>
      <w:r w:rsidR="008855E5" w:rsidRPr="00962787">
        <w:rPr>
          <w:bCs/>
          <w:noProof/>
          <w:color w:val="000000" w:themeColor="text1"/>
        </w:rPr>
        <w:t>[4]</w:t>
      </w:r>
      <w:r w:rsidR="00B03C48" w:rsidRPr="00962787">
        <w:rPr>
          <w:bCs/>
          <w:color w:val="000000" w:themeColor="text1"/>
        </w:rPr>
        <w:fldChar w:fldCharType="end"/>
      </w:r>
      <w:r w:rsidRPr="00962787">
        <w:rPr>
          <w:bCs/>
          <w:color w:val="000000" w:themeColor="text1"/>
        </w:rPr>
        <w:t>.</w:t>
      </w:r>
    </w:p>
    <w:p w:rsidR="007C3034" w:rsidRPr="00962787" w:rsidRDefault="007C3034" w:rsidP="007C3034">
      <w:pPr>
        <w:pStyle w:val="2"/>
        <w:rPr>
          <w:color w:val="000000" w:themeColor="text1"/>
        </w:rPr>
      </w:pPr>
      <w:bookmarkStart w:id="18" w:name="_Toc24362709"/>
      <w:bookmarkStart w:id="19" w:name="_Toc29905887"/>
      <w:r w:rsidRPr="00962787">
        <w:rPr>
          <w:color w:val="000000" w:themeColor="text1"/>
        </w:rPr>
        <w:t xml:space="preserve">1.3 Эпидемиология </w:t>
      </w:r>
      <w:r w:rsidRPr="00962787">
        <w:rPr>
          <w:color w:val="000000" w:themeColor="text1"/>
          <w:shd w:val="clear" w:color="auto" w:fill="FFFFFF"/>
        </w:rPr>
        <w:t>заболевания или состояния (группы заболеваний или состояний)</w:t>
      </w:r>
      <w:bookmarkEnd w:id="18"/>
      <w:bookmarkEnd w:id="19"/>
    </w:p>
    <w:p w:rsidR="005F39AD" w:rsidRPr="00962787" w:rsidRDefault="00E22E3E" w:rsidP="005F39AD">
      <w:pPr>
        <w:pStyle w:val="17"/>
        <w:rPr>
          <w:color w:val="000000" w:themeColor="text1"/>
        </w:rPr>
      </w:pPr>
      <w:r w:rsidRPr="00962787">
        <w:rPr>
          <w:snapToGrid w:val="0"/>
          <w:color w:val="000000" w:themeColor="text1"/>
        </w:rPr>
        <w:lastRenderedPageBreak/>
        <w:t>Железодефицитная анемия (ЖДА) является одним из самых распространенных заболеваний</w:t>
      </w:r>
      <w:r w:rsidR="008E6E19" w:rsidRPr="00962787">
        <w:rPr>
          <w:snapToGrid w:val="0"/>
          <w:color w:val="000000" w:themeColor="text1"/>
        </w:rPr>
        <w:t xml:space="preserve"> в мире и стоит на первом месте по частоте встречаемости у</w:t>
      </w:r>
      <w:r w:rsidRPr="00962787">
        <w:rPr>
          <w:snapToGrid w:val="0"/>
          <w:color w:val="000000" w:themeColor="text1"/>
        </w:rPr>
        <w:t xml:space="preserve"> женщин де</w:t>
      </w:r>
      <w:r w:rsidR="008E6E19" w:rsidRPr="00962787">
        <w:rPr>
          <w:snapToGrid w:val="0"/>
          <w:color w:val="000000" w:themeColor="text1"/>
        </w:rPr>
        <w:t>тородного возраста</w:t>
      </w:r>
      <w:r w:rsidR="00B03C48" w:rsidRPr="00962787">
        <w:rPr>
          <w:snapToGrid w:val="0"/>
          <w:color w:val="000000" w:themeColor="text1"/>
        </w:rPr>
        <w:fldChar w:fldCharType="begin" w:fldLock="1"/>
      </w:r>
      <w:r w:rsidR="00380D95" w:rsidRPr="00962787">
        <w:rPr>
          <w:snapToGrid w:val="0"/>
          <w:color w:val="000000" w:themeColor="text1"/>
        </w:rPr>
        <w:instrText>ADDIN CSL_CITATION {"citationItems":[{"id":"ITEM-1","itemData":{"DOI":"10.1016/S0140-6736(17)32154-2","ISSN":"01406736","author":[{"dropping-particle":"","family":"Vos","given":"Theo","non-dropping-particle":"","parse-names":false,"suffix":""},{"dropping-particle":"","family":"Abajobir","given":"Amanuel Alemu","non-dropping-particle":"","parse-names":false,"suffix":""},{"dropping-particle":"","family":"Abate","given":"Kalkidan Hassen","non-dropping-particle":"","parse-names":false,"suffix":""},{"dropping-particle":"","family":"Abbafati","given":"Cristiana","non-dropping-particle":"","parse-names":false,"suffix":""},{"dropping-particle":"","family":"Abbas","given":"Kaja M","non-dropping-particle":"","parse-names":false,"suffix":""},{"dropping-particle":"","family":"Abd-Allah","given":"Foad","non-dropping-particle":"","parse-names":false,"suffix":""},{"dropping-particle":"","family":"Abdulkader","given":"Rizwan Suliankatchi","non-dropping-particle":"","parse-names":false,"suffix":""},{"dropping-particle":"","family":"Abdulle","given":"Abdishakur M","non-dropping-particle":"","parse-names":false,"suffix":""},{"dropping-particle":"","family":"Abebo","given":"Teshome Abuka","non-dropping-particle":"","parse-names":false,"suffix":""},{"dropping-particle":"","family":"Abera","given":"Semaw Ferede","non-dropping-particle":"","parse-names":false,"suffix":""},{"dropping-particle":"","family":"Aboyans","given":"Victor","non-dropping-particle":"","parse-names":false,"suffix":""},{"dropping-particle":"","family":"Abu-Raddad","given":"Laith J","non-dropping-particle":"","parse-names":false,"suffix":""},{"dropping-particle":"","family":"Ackerman","given":"Ilana N","non-dropping-particle":"","parse-names":false,"suffix":""},{"dropping-particle":"","family":"Adamu","given":"Abdu Abdullahi","non-dropping-particle":"","parse-names":false,"suffix":""},{"dropping-particle":"","family":"Adetokunboh","given":"Olatunji","non-dropping-particle":"","parse-names":false,"suffix":""},{"dropping-particle":"","family":"Afarideh","given":"Mohsen","non-dropping-particle":"","parse-names":false,"suffix":""},{"dropping-particle":"","family":"Afshin","given":"Ashkan","non-dropping-particle":"","parse-names":false,"suffix":""},{"dropping-particle":"","family":"Agarwal","given":"Sanjay Kumar","non-dropping-particle":"","parse-names":false,"suffix":""},{"dropping-particle":"","family":"Aggarwal","given":"Rakesh","non-dropping-particle":"","parse-names":false,"suffix":""},{"dropping-particle":"","family":"Agrawal","given":"Anurag","non-dropping-particle":"","parse-names":false,"suffix":""},{"dropping-particle":"","family":"Agrawal","given":"Sutapa","non-dropping-particle":"","parse-names":false,"suffix":""},{"dropping-particle":"","family":"Ahmadieh","given":"Hamid","non-dropping-particle":"","parse-names":false,"suffix":""},{"dropping-particle":"","family":"Ahmed","given":"Muktar Beshir","non-dropping-particle":"","parse-names":false,"suffix":""},{"dropping-particle":"","family":"Aichour","given":"Miloud Taki Eddine","non-dropping-particle":"","parse-names":false,"suffix":""},{"dropping-particle":"","family":"Aichour","given":"Amani Nidhal","non-dropping-particle":"","parse-names":false,"suffix":""},{"dropping-particle":"","family":"Aichour","given":"Ibtihel","non-dropping-particle":"","parse-names":false,"suffix":""},{"dropping-particle":"","family":"Aiyar","given":"Sneha","non-dropping-particle":"","parse-names":false,"suffix":""},{"dropping-particle":"","family":"Akinyemi","given":"Rufus Olusola","non-dropping-particle":"","parse-names":false,"suffix":""},{"dropping-particle":"","family":"Akseer","given":"Nadia","non-dropping-particle":"","parse-names":false,"suffix":""},{"dropping-particle":"","family":"Lami","given":"Faris Hasan","non-dropping-particle":"Al","parse-names":false,"suffix":""},{"dropping-particle":"","family":"Alahdab","given":"Fares","non-dropping-particle":"","parse-names":false,"suffix":""},{"dropping-particle":"","family":"Al-Aly","given":"Ziyad","non-dropping-particle":"","parse-names":false,"suffix":""},{"dropping-particle":"","family":"Alam","given":"Khurshid","non-dropping-particle":"","parse-names":false,"suffix":""},{"dropping-particle":"","family":"Alam","given":"Noore","non-dropping-particle":"","parse-names":false,"suffix":""},{"dropping-particle":"","family":"Alam","given":"Tahiya","non-dropping-particle":"","parse-names":false,"suffix":""},{"dropping-particle":"","family":"Alasfoor","given":"Deena","non-dropping-particle":"","parse-names":false,"suffix":""},{"dropping-particle":"","family":"Alene","given":"Kefyalew Addis","non-dropping-particle":"","parse-names":false,"suffix":""},{"dropping-particle":"","family":"Ali","given":"Raghib","non-dropping-particle":"","parse-names":false,"suffix":""},{"dropping-particle":"","family":"Alizadeh-Navaei","given":"Reza","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len","given":"Christine","non-dropping-particle":"","parse-names":false,"suffix":""},{"dropping-particle":"","family":"Al-Maskari","given":"Fatma","non-dropping-particle":"","parse-names":false,"suffix":""},{"dropping-particle":"","family":"Al-Raddadi","given":"Rajaa","non-dropping-particle":"","parse-names":false,"suffix":""},{"dropping-particle":"","family":"Alsharif","given":"Ubai","non-dropping-particle":"","parse-names":false,"suffix":""},{"dropping-particle":"","family":"Alsowaidi","given":"Shirina","non-dropping-particle":"","parse-names":false,"suffix":""},{"dropping-particle":"","family":"Altirkawi","given":"Khalid A","non-dropping-particle":"","parse-names":false,"suffix":""},{"dropping-particle":"","family":"Amare","given":"Azmeraw T","non-dropping-particle":"","parse-names":false,"suffix":""},{"dropping-particle":"","family":"Amini","given":"Erfan","non-dropping-particle":"","parse-names":false,"suffix":""},{"dropping-particle":"","family":"Ammar","given":"Walid","non-dropping-particle":"","parse-names":false,"suffix":""},{"dropping-particle":"","family":"Amoako","given":"Yaw Ampem","non-dropping-particle":"","parse-names":false,"suffix":""},{"dropping-particle":"","family":"Andersen","given":"Hjalte H","non-dropping-particle":"","parse-names":false,"suffix":""},{"dropping-particle":"","family":"Antonio","given":"Carl Abelardo T","non-dropping-particle":"","parse-names":false,"suffix":""},{"dropping-particle":"","family":"Anwari","given":"Palwasha","non-dropping-particle":"","parse-names":false,"suffix":""},{"dropping-particle":"","family":"Ärnlöv","given":"Johan","non-dropping-particle":"","parse-names":false,"suffix":""},{"dropping-particle":"","family":"Artaman","given":"Al","non-dropping-particle":"","parse-names":false,"suffix":""},{"dropping-particle":"","family":"Aryal","given":"Krishna Kumar","non-dropping-particle":"","parse-names":false,"suffix":""},{"dropping-particle":"","family":"Asayesh","given":"Hamid","non-dropping-particle":"","parse-names":false,"suffix":""},{"dropping-particle":"","family":"Asgedom","given":"Solomon W","non-dropping-particle":"","parse-names":false,"suffix":""},{"dropping-particle":"","family":"Assadi","given":"Reza","non-dropping-particle":"","parse-names":false,"suffix":""},{"dropping-particle":"","family":"Atey","given":"Tesfay Mehari","non-dropping-particle":"","parse-names":false,"suffix":""},{"dropping-particle":"","family":"Atnafu","given":"Niguse Tadele","non-dropping-particle":"","parse-names":false,"suffix":""},{"dropping-particle":"","family":"Atre","given":"Sachin R","non-dropping-particle":"","parse-names":false,"suffix":""},{"dropping-particle":"","family":"Avila-Burgos","given":"Leticia","non-dropping-particle":"","parse-names":false,"suffix":""},{"dropping-particle":"","family":"Avokphako","given":"Euripide Frinel G Arthur","non-dropping-particle":"","parse-names":false,"suffix":""},{"dropping-particle":"","family":"Awasthi","given":"Ashish","non-dropping-particle":"","parse-names":false,"suffix":""},{"dropping-particle":"","family":"Bacha","given":"Umar","non-dropping-particle":"","parse-names":false,"suffix":""},{"dropping-particle":"","family":"Badawi","given":"Alaa","non-dropping-particle":"","parse-names":false,"suffix":""},{"dropping-particle":"","family":"Balakrishnan","given":"Kalpana","non-dropping-particle":"","parse-names":false,"suffix":""},{"dropping-particle":"","family":"Banerjee","given":"Amitava","non-dropping-particle":"","parse-names":false,"suffix":""},{"dropping-particle":"","family":"Bannick","given":"Marlena S","non-dropping-particle":"","parse-names":false,"suffix":""},{"dropping-particle":"","family":"Barac","given":"Aleksandra","non-dropping-particle":"","parse-names":false,"suffix":""},{"dropping-particle":"","family":"Barber","given":"Ryan M","non-dropping-particle":"","parse-names":false,"suffix":""},{"dropping-particle":"","family":"Barker-Collo","given":"Suzanne L","non-dropping-particle":"","parse-names":false,"suffix":""},{"dropping-particle":"","family":"Bärnighausen","given":"Till","non-dropping-particle":"","parse-names":false,"suffix":""},{"dropping-particle":"","family":"Barquera","given":"Simon","non-dropping-particle":"","parse-names":false,"suffix":""},{"dropping-particle":"","family":"Barregard","given":"Lars","non-dropping-particle":"","parse-names":false,"suffix":""},{"dropping-particle":"","family":"Barrero","given":"Lope H","non-dropping-particle":"","parse-names":false,"suffix":""},{"dropping-particle":"","family":"Basu","given":"Sanjay","non-dropping-particle":"","parse-names":false,"suffix":""},{"dropping-particle":"","family":"Battista","given":"Bob","non-dropping-particle":"","parse-names":false,"suffix":""},{"dropping-particle":"","family":"Battle","given":"Katherine E","non-dropping-particle":"","parse-names":false,"suffix":""},{"dropping-particle":"","family":"Baune","given":"Bernhard T","non-dropping-particle":"","parse-names":false,"suffix":""},{"dropping-particle":"","family":"Bazargan-Hejazi","given":"Shahrzad","non-dropping-particle":"","parse-names":false,"suffix":""},{"dropping-particle":"","family":"Beardsley","given":"Justin","non-dropping-particle":"","parse-names":false,"suffix":""},{"dropping-particle":"","family":"Bedi","given":"Neeraj","non-dropping-particle":"","parse-names":false,"suffix":""},{"dropping-particle":"","family":"Beghi","given":"Ettore","non-dropping-particle":"","parse-names":false,"suffix":""},{"dropping-particle":"","family":"Béjot","given":"Yannick","non-dropping-particle":"","parse-names":false,"suffix":""},{"dropping-particle":"","family":"Bekele","given":"Bayu Begashaw","non-dropping-particle":"","parse-names":false,"suffix":""},{"dropping-particle":"","family":"Bell","given":"Michelle L","non-dropping-particle":"","parse-names":false,"suffix":""},{"dropping-particle":"","family":"Bennett","given":"Derrick A","non-dropping-particle":"","parse-names":false,"suffix":""},{"dropping-particle":"","family":"Bensenor","given":"Isabela M","non-dropping-particle":"","parse-names":false,"suffix":""},{"dropping-particle":"","family":"Benson","given":"Jennifer","non-dropping-particle":"","parse-names":false,"suffix":""},{"dropping-particle":"","family":"Berhane","given":"Adugnaw","non-dropping-particle":"","parse-names":false,"suffix":""},{"dropping-particle":"","family":"Berhe","given":"Derbew Fikadu","non-dropping-particle":"","parse-names":false,"suffix":""},{"dropping-particle":"","family":"Bernabé","given":"Eduardo","non-dropping-particle":"","parse-names":false,"suffix":""},{"dropping-particle":"","family":"Betsu","given":"Balem Demtsu","non-dropping-particle":"","parse-names":false,"suffix":""},{"dropping-particle":"","family":"Beuran","given":"Mircea","non-dropping-particle":"","parse-names":false,"suffix":""},{"dropping-particle":"","family":"Beyene","given":"Addisu Shunu","non-dropping-particle":"","parse-names":false,"suffix":""},{"dropping-particle":"","family":"Bhala","given":"Neeraj","non-dropping-particle":"","parse-names":false,"suffix":""},{"dropping-particle":"","family":"Bhansali","given":"Anil","non-dropping-particle":"","parse-names":false,"suffix":""},{"dropping-particle":"","family":"Bhatt","given":"Samir","non-dropping-particle":"","parse-names":false,"suffix":""},{"dropping-particle":"","family":"Bhutta","given":"Zulfiqar A","non-dropping-particle":"","parse-names":false,"suffix":""},{"dropping-particle":"","family":"Biadgilign","given":"Sibhatu","non-dropping-particle":"","parse-names":false,"suffix":""},{"dropping-particle":"","family":"Bicer","given":"Burcu Kucuk","non-dropping-particle":"","parse-names":false,"suffix":""},{"dropping-particle":"","family":"Bienhoff","given":"Kelly","non-dropping-particle":"","parse-names":false,"suffix":""},{"dropping-particle":"","family":"Bikbov","given":"Boris","non-dropping-particle":"","parse-names":false,"suffix":""},{"dropping-particle":"","family":"Birungi","given":"Charles","non-dropping-particle":"","parse-names":false,"suffix":""},{"dropping-particle":"","family":"Biryukov","given":"Stan","non-dropping-particle":"","parse-names":false,"suffix":""},{"dropping-particle":"","family":"Bisanzio","given":"Donal","non-dropping-particle":"","parse-names":false,"suffix":""},{"dropping-particle":"","family":"Bizuayehu","given":"Habtamu Mellie","non-dropping-particle":"","parse-names":false,"suffix":""},{"dropping-particle":"","family":"Boneya","given":"Dube Jara","non-dropping-particle":"","parse-names":false,"suffix":""},{"dropping-particle":"","family":"Boufous","given":"Soufiane","non-dropping-particle":"","parse-names":false,"suffix":""},{"dropping-particle":"","family":"Bourne","given":"Rupert R A","non-dropping-particle":"","parse-names":false,"suffix":""},{"dropping-particle":"","family":"Brazinova","given":"Alexandra","non-dropping-particle":"","parse-names":false,"suffix":""},{"dropping-particle":"","family":"Brugha","given":"Traolach S","non-dropping-particle":"","parse-names":false,"suffix":""},{"dropping-particle":"","family":"Buchbinder","given":"Rachelle","non-dropping-particle":"","parse-names":false,"suffix":""},{"dropping-particle":"","family":"Bulto","given":"Lemma Negesa Bulto","non-dropping-particle":"","parse-names":false,"suffix":""},{"dropping-particle":"","family":"Bumgarner","given":"Blair R","non-dropping-particle":"","parse-names":false,"suffix":""},{"dropping-particle":"","family":"Butt","given":"Zahid A","non-dropping-particle":"","parse-names":false,"suffix":""},{"dropping-particle":"","family":"Cahuana-Hurtado","given":"Lucero","non-dropping-particle":"","parse-names":false,"suffix":""},{"dropping-particle":"","family":"Cameron","given":"Ewan","non-dropping-particle":"","parse-names":false,"suffix":""},{"dropping-particle":"","family":"Car","given":"Mate","non-dropping-particle":"","parse-names":false,"suffix":""},{"dropping-particle":"","family":"Carabin","given":"Hélène","non-dropping-particle":"","parse-names":false,"suffix":""},{"dropping-particle":"","family":"Carapetis","given":"Jonathan R","non-dropping-particle":"","parse-names":false,"suffix":""},{"dropping-particle":"","family":"Cárdenas","given":"Rosario","non-dropping-particle":"","parse-names":false,"suffix":""},{"dropping-particle":"","family":"Carpenter","given":"David O","non-dropping-particle":"","parse-names":false,"suffix":""},{"dropping-particle":"","family":"Carrero","given":"Juan Jesus","non-dropping-particle":"","parse-names":false,"suffix":""},{"dropping-particle":"","family":"Carter","given":"Austin","non-dropping-particle":"","parse-names":false,"suffix":""},{"dropping-particle":"","family":"Carvalho","given":"Felix","non-dropping-particle":"","parse-names":false,"suffix":""},{"dropping-particle":"","family":"Casey","given":"Daniel C","non-dropping-particle":"","parse-names":false,"suffix":""},{"dropping-particle":"","family":"Caso","given":"Valeria","non-dropping-particle":"","parse-names":false,"suffix":""},{"dropping-particle":"","family":"Castañeda-Orjuela","given":"Carlos A","non-dropping-particle":"","parse-names":false,"suffix":""},{"dropping-particle":"","family":"Castle","given":"Chris D","non-dropping-particle":"","parse-names":false,"suffix":""},{"dropping-particle":"","family":"Catalá-López","given":"Ferrán","non-dropping-particle":"","parse-names":false,"suffix":""},{"dropping-particle":"","family":"Chang","given":"Hsing-Yi","non-dropping-particle":"","parse-names":false,"suffix":""},{"dropping-particle":"","family":"Chang","given":"Jung-Chen","non-dropping-particle":"","parse-names":false,"suffix":""},{"dropping-particle":"","family":"Charlson","given":"Fiona J","non-dropping-particle":"","parse-names":false,"suffix":""},{"dropping-particle":"","family":"Chen","given":"Honglei","non-dropping-particle":"","parse-names":false,"suffix":""},{"dropping-particle":"","family":"Chibalabala","given":"Mirriam","non-dropping-particle":"","parse-names":false,"suffix":""},{"dropping-particle":"","family":"Chibueze","given":"Chioma Ezinne","non-dropping-particle":"","parse-names":false,"suffix":""},{"dropping-particle":"","family":"Chisumpa","given":"Vesper Hichilombwe","non-dropping-particle":"","parse-names":false,"suffix":""},{"dropping-particle":"","family":"Chitheer","given":"Abdulaal A","non-dropping-particle":"","parse-names":false,"suffix":""},{"dropping-particle":"","family":"Christopher","given":"Devasahayam Jesudas","non-dropping-particle":"","parse-names":false,"suffix":""},{"dropping-particle":"","family":"Ciobanu","given":"Liliana G","non-dropping-particle":"","parse-names":false,"suffix":""},{"dropping-particle":"","family":"Cirillo","given":"Massimo","non-dropping-particle":"","parse-names":false,"suffix":""},{"dropping-particle":"","family":"Colombara","given":"Danny","non-dropping-particle":"","parse-names":false,"suffix":""},{"dropping-particle":"","family":"Cooper","given":"Cyrus","non-dropping-particle":"","parse-names":false,"suffix":""},{"dropping-particle":"","family":"Cortesi","given":"Paolo Angelo","non-dropping-particle":"","parse-names":false,"suffix":""},{"dropping-particle":"","family":"Criqui","given":"Michael H","non-dropping-particle":"","parse-names":false,"suffix":""},{"dropping-particle":"","family":"Crump","given":"John A","non-dropping-particle":"","parse-names":false,"suffix":""},{"dropping-particle":"","family":"Dadi","given":"Abel Fekadu","non-dropping-particle":"","parse-names":false,"suffix":""},{"dropping-particle":"","family":"Dalal","given":"Koustuv","non-dropping-particle":"","parse-names":false,"suffix":""},{"dropping-particle":"","family":"Dandona","given":"Lalit","non-dropping-particle":"","parse-names":false,"suffix":""},{"dropping-particle":"","family":"Dandona","given":"Rakhi","non-dropping-particle":"","parse-names":false,"suffix":""},{"dropping-particle":"","family":"Neves","given":"José","non-dropping-particle":"das","parse-names":false,"suffix":""},{"dropping-particle":"V","family":"Davitoiu","given":"Dragos","non-dropping-particle":"","parse-names":false,"suffix":""},{"dropping-particle":"","family":"Courten","given":"Barbora","non-dropping-particle":"de","parse-names":false,"suffix":""},{"dropping-particle":"De","family":"Leo","given":"Diego","non-dropping-particle":"De","parse-names":false,"suffix":""},{"dropping-particle":"","family":"Defo","given":"Barthelemy Kuate","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P","non-dropping-particle":"","parse-names":false,"suffix":""},{"dropping-particle":"","family":"Deribe","given":"Kebede","non-dropping-particle":"","parse-names":false,"suffix":""},{"dropping-particle":"","family":"Jarlais","given":"Don C","non-dropping-particle":"Des","parse-names":false,"suffix":""},{"dropping-particle":"","family":"Dey","given":"Subhojit","non-dropping-particle":"","parse-names":false,"suffix":""},{"dropping-particle":"","family":"Dharmaratne","given":"Samath D","non-dropping-particle":"","parse-names":false,"suffix":""},{"dropping-particle":"","family":"Dhillon","given":"Preet Kaur","non-dropping-particle":"","parse-names":false,"suffix":""},{"dropping-particle":"","family":"Dicker","given":"Daniel","non-dropping-particle":"","parse-names":false,"suffix":""},{"dropping-particle":"","family":"Ding","given":"Eric L","non-dropping-particle":"","parse-names":false,"suffix":""},{"dropping-particle":"","family":"Djalalinia","given":"Shirin","non-dropping-particle":"","parse-names":false,"suffix":""},{"dropping-particle":"","family":"Do","given":"Huyen Phuc","non-dropping-particle":"","parse-names":false,"suffix":""},{"dropping-particle":"","family":"Dorsey","given":"E Ray","non-dropping-particle":"","parse-names":false,"suffix":""},{"dropping-particle":"","family":"Santos","given":"Kadine Priscila Bender","non-dropping-particle":"dos","parse-names":false,"suffix":""},{"dropping-particle":"","family":"Douwes-Schultz","given":"Dirk","non-dropping-particle":"","parse-names":false,"suffix":""},{"dropping-particle":"","family":"Doyle","given":"Kerrie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R","non-dropping-particle":"","parse-names":false,"suffix":""},{"dropping-particle":"","family":"Dubey","given":"Manisha","non-dropping-particle":"","parse-names":false,"suffix":""},{"dropping-particle":"","family":"Duncan","given":"Bruce Bartholow","non-dropping-particle":"","parse-names":false,"suffix":""},{"dropping-particle":"","family":"El-Khatib","given":"Ziad Ziad","non-dropping-particle":"","parse-names":false,"suffix":""},{"dropping-particle":"","family":"Ellerstrand","given":"Jerisha","non-dropping-particle":"","parse-names":false,"suffix":""},{"dropping-particle":"","family":"Enayati","given":"Ahmadali","non-dropping-particle":"","parse-names":false,"suffix":""},{"dropping-particle":"","family":"Endries","given":"Aman Yesuf","non-dropping-particle":"","parse-names":false,"suffix":""},{"dropping-particle":"","family":"Ermakov","given":"Sergey Petrovich","non-dropping-particle":"","parse-names":false,"suffix":""},{"dropping-particle":"","family":"Erskine","given":"Holly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nuel","given":"Fanuel Belayneh Bekele","non-dropping-particle":"","parse-names":false,"suffix":""},{"dropping-particle":"","family":"Farinha","given":"Carla Sofia E Sa","non-dropping-particle":"","parse-names":false,"suffix":""},{"dropping-particle":"","family":"Faro","given":"André","non-dropping-particle":"","parse-names":false,"suffix":""},{"dropping-particle":"","family":"Farzadfar","given":"Farshad","non-dropping-particle":"","parse-names":false,"suffix":""},{"dropping-particle":"","family":"Fazeli","given":"Mir Sohail","non-dropping-particle":"","parse-names":false,"suffix":""},{"dropping-particle":"","family":"Feigin","given":"Valery L","non-dropping-particle":"","parse-names":false,"suffix":""},{"dropping-particle":"","family":"Fereshtehnejad","given":"Seyed-Mohammad","non-dropping-particle":"","parse-names":false,"suffix":""},{"dropping-particle":"","family":"Fernandes","given":"João C","non-dropping-particle":"","parse-names":false,"suffix":""},{"dropping-particle":"","family":"Ferrari","given":"Alize J","non-dropping-particle":"","parse-names":false,"suffix":""},{"dropping-particle":"","family":"Feyissa","given":"Tesfaye Regassa","non-dropping-particle":"","parse-names":false,"suffix":""},{"dropping-particle":"","family":"Filip","given":"Irina","non-dropping-particle":"","parse-names":false,"suffix":""},{"dropping-particle":"","family":"Fischer","given":"Florian","non-dropping-particle":"","parse-names":false,"suffix":""},{"dropping-particle":"","family":"Fitzmaurice","given":"Christina","non-dropping-particle":"","parse-names":false,"suffix":""},{"dropping-particle":"","family":"Flaxman","given":"Abraham D","non-dropping-particle":"","parse-names":false,"suffix":""},{"dropping-particle":"","family":"Flor","given":"Luisa Sorio","non-dropping-particle":"","parse-names":false,"suffix":""},{"dropping-particle":"","family":"Foigt","given":"Nataliya","non-dropping-particle":"","parse-names":false,"suffix":""},{"dropping-particle":"","family":"Foreman","given":"Kyle J","non-dropping-particle":"","parse-names":false,"suffix":""},{"dropping-particle":"","family":"Franklin","given":"Richard C","non-dropping-particle":"","parse-names":false,"suffix":""},{"dropping-particle":"","family":"Fullman","given":"Nancy","non-dropping-particle":"","parse-names":false,"suffix":""},{"dropping-particle":"","family":"Fürst","given":"Thomas","non-dropping-particle":"","parse-names":false,"suffix":""},{"dropping-particle":"","family":"Furtado","given":"Joao M","non-dropping-particle":"","parse-names":false,"suffix":""},{"dropping-particle":"","family":"Futran","given":"Neal D","non-dropping-particle":"","parse-names":false,"suffix":""},{"dropping-particle":"","family":"Gakidou","given":"Emmanuela","non-dropping-particle":"","parse-names":false,"suffix":""},{"dropping-particle":"","family":"Ganji","given":"Morsaleh","non-dropping-particle":"","parse-names":false,"suffix":""},{"dropping-particle":"","family":"Garcia-Basteiro","given":"Alberto L","non-dropping-particle":"","parse-names":false,"suffix":""},{"dropping-particle":"","family":"Gebre","given":"Teshome","non-dropping-particle":"","parse-names":false,"suffix":""},{"dropping-particle":"","family":"Gebrehiwot","given":"Tsegaye Tewelde","non-dropping-particle":"","parse-names":false,"suffix":""},{"dropping-particle":"","family":"Geleto","given":"Ayele","non-dropping-particle":"","parse-names":false,"suffix":""},{"dropping-particle":"","family":"Gemechu","given":"Bikila Lencha","non-dropping-particle":"","parse-names":false,"suffix":""},{"dropping-particle":"","family":"Gesesew","given":"Hailay Abrha","non-dropping-particle":"","parse-names":false,"suffix":""},{"dropping-particle":"","family":"Gething","given":"Peter W","non-dropping-particle":"","parse-names":false,"suffix":""},{"dropping-particle":"","family":"Ghajar","given":"Alireza","non-dropping-particle":"","parse-names":false,"suffix":""},{"dropping-particle":"","family":"Gibney","given":"Katherine B","non-dropping-particle":"","parse-names":false,"suffix":""},{"dropping-particle":"","family":"Gill","given":"Paramjit Singh","non-dropping-particle":"","parse-names":false,"suffix":""},{"dropping-particle":"","family":"Gillum","given":"Richard F","non-dropping-particle":"","parse-names":false,"suffix":""},{"dropping-particle":"","family":"Ginawi","given":"Ibrahim Abdelmageem Mohamed","non-dropping-particle":"","parse-names":false,"suffix":""},{"dropping-particle":"","family":"Giref","given":"Ababi Zergaw","non-dropping-particle":"","parse-names":false,"suffix":""},{"dropping-particle":"","family":"Gishu","given":"Melkamu Dedefo","non-dropping-particle":"","parse-names":false,"suffix":""},{"dropping-particle":"","family":"Giussani","given":"Giorgia","non-dropping-particle":"","parse-names":false,"suffix":""},{"dropping-particle":"","family":"Godwin","given":"William W","non-dropping-particle":"","parse-names":false,"suffix":""},{"dropping-particle":"","family":"Gold","given":"Audra L","non-dropping-particle":"","parse-names":false,"suffix":""},{"dropping-particle":"","family":"Goldberg","given":"Ellen M","non-dropping-particle":"","parse-names":false,"suffix":""},{"dropping-particle":"","family":"Gona","given":"Philimon N","non-dropping-particle":"","parse-names":false,"suffix":""},{"dropping-particle":"","family":"Goodridge","given":"Amador","non-dropping-particle":"","parse-names":false,"suffix":""},{"dropping-particle":"","family":"Gopalani","given":"Sameer Vali","non-dropping-particle":"","parse-names":false,"suffix":""},{"dropping-particle":"","family":"Goto","given":"Atsushi","non-dropping-particle":"","parse-names":false,"suffix":""},{"dropping-particle":"","family":"Goulart","given":"Alessandra Carvalho","non-dropping-particle":"","parse-names":false,"suffix":""},{"dropping-particle":"","family":"Griswold","given":"Max","non-dropping-particle":"","parse-names":false,"suffix":""},{"dropping-particle":"","family":"Gugnani","given":"Harish Chander","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pta","given":"Vipin","non-dropping-particle":"","parse-names":false,"suffix":""},{"dropping-particle":"","family":"Hafezi-Nejad","given":"Nima","non-dropping-particle":"","parse-names":false,"suffix":""},{"dropping-particle":"","family":"Hailu","given":"Gessessew Bugssa","non-dropping-particle":"","parse-names":false,"suffix":""},{"dropping-particle":"","family":"Hailu","given":"Alemayehu Desalegne","non-dropping-particle":"","parse-names":false,"suffix":""},{"dropping-particle":"","family":"Hamadeh","given":"Randah Ribhi","non-dropping-particle":"","parse-names":false,"suffix":""},{"dropping-particle":"","family":"Hamidi","given":"Samer","non-dropping-particle":"","parse-names":false,"suffix":""},{"dropping-particle":"","family":"Handal","given":"Alexis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J","non-dropping-particle":"","parse-names":false,"suffix":""},{"dropping-particle":"","family":"Hanson","given":"Sarah Wulf","non-dropping-particle":"","parse-names":false,"suffix":""},{"dropping-particle":"","family":"Hao","given":"Yuantao","non-dropping-particle":"","parse-names":false,"suffix":""},{"dropping-particle":"","family":"Harb","given":"Hilda L","non-dropping-particle":"","parse-names":false,"suffix":""},{"dropping-particle":"","family":"Hareri","given":"Habtamu Abera","non-dropping-particle":"","parse-names":false,"suffix":""},{"dropping-particle":"","family":"Haro","given":"Josep Maria","non-dropping-particle":"","parse-names":false,"suffix":""},{"dropping-particle":"","family":"Harvey","given":"James","non-dropping-particle":"","parse-names":false,"suffix":""},{"dropping-particle":"","family":"Hassanvand","given":"Mohammad Sadegh","non-dropping-particle":"","parse-names":false,"suffix":""},{"dropping-particle":"","family":"Havmoeller","given":"Rasmus","non-dropping-particle":"","parse-names":false,"suffix":""},{"dropping-particle":"","family":"Hawley","given":"Caitlin","non-dropping-particle":"","parse-names":false,"suffix":""},{"dropping-particle":"","family":"Hay","given":"Simon I","non-dropping-particle":"","parse-names":false,"suffix":""},{"dropping-particle":"","family":"Hay","given":"Roderick J","non-dropping-particle":"","parse-names":false,"suffix":""},{"dropping-particle":"","family":"Henry","given":"Nathaniel J","non-dropping-particle":"","parse-names":false,"suffix":""},{"dropping-particle":"","family":"Heredia-Pi","given":"Ileana Beatriz","non-dropping-particle":"","parse-names":false,"suffix":""},{"dropping-particle":"","family":"Hernandez","given":"Julio Montañez","non-dropping-particle":"","parse-names":false,"suffix":""},{"dropping-particle":"","family":"Heydarpour","given":"Pouria","non-dropping-particle":"","parse-names":false,"suffix":""},{"dropping-particle":"","family":"Hoek","given":"Hans W","non-dropping-particle":"","parse-names":false,"suffix":""},{"dropping-particle":"","family":"Hoffman","given":"Howard J","non-dropping-particle":"","parse-names":false,"suffix":""},{"dropping-particle":"","family":"Horita","given":"Nobuyuki","non-dropping-particle":"","parse-names":false,"suffix":""},{"dropping-particle":"","family":"Hosgood","given":"H Dean","non-dropping-particle":"","parse-names":false,"suffix":""},{"dropping-particle":"","family":"Hostiuc","given":"Sorin","non-dropping-particle":"","parse-names":false,"suffix":""},{"dropping-particle":"","family":"Hotez","given":"Peter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G","non-dropping-particle":"","parse-names":false,"suffix":""},{"dropping-particle":"","family":"Htet","given":"Aung Soe","non-dropping-particle":"","parse-names":false,"suffix":""},{"dropping-particle":"","family":"Hu","given":"Guoqing","non-dropping-particle":"","parse-names":false,"suffix":""},{"dropping-particle":"","family":"Huang","given":"Hsiang","non-dropping-particle":"","parse-names":false,"suffix":""},{"dropping-particle":"","family":"Huynh","given":"Chantal","non-dropping-particle":"","parse-names":false,"suffix":""},{"dropping-particle":"","family":"Iburg","given":"Kim Moesgaard","non-dropping-particle":"","parse-names":false,"suffix":""},{"dropping-particle":"","family":"Igumbor","given":"Ehimario Uche","non-dropping-particle":"","parse-names":false,"suffix":""},{"dropping-particle":"","family":"Ikeda","given":"Chad","non-dropping-particle":"","parse-names":false,"suffix":""},{"dropping-particle":"","family":"Irvine","given":"Caleb Mackay Salpeter","non-dropping-particle":"","parse-names":false,"suffix":""},{"dropping-particle":"","family":"Jacobsen","given":"Kathryn H","non-dropping-particle":"","parse-names":false,"suffix":""},{"dropping-particle":"","family":"Jahanmehr","given":"Nader","non-dropping-particle":"","parse-names":false,"suffix":""},{"dropping-particle":"","family":"Jakovljevic","given":"Mihajlo B","non-dropping-particle":"","parse-names":false,"suffix":""},{"dropping-particle":"","family":"Jassal","given":"Simerjot K","non-dropping-particle":"","parse-names":false,"suffix":""},{"dropping-particle":"","family":"Javanbakht","given":"Mehdi","non-dropping-particle":"","parse-names":false,"suffix":""},{"dropping-particle":"","family":"Jayaraman","given":"Sudha P","non-dropping-particle":"","parse-names":false,"suffix":""},{"dropping-particle":"","family":"Jeemon","given":"Panniyammakal","non-dropping-particle":"","parse-names":false,"suffix":""},{"dropping-particle":"","family":"Jensen","given":"Paul N","non-dropping-particle":"","parse-names":false,"suffix":""},{"dropping-particle":"","family":"Jha","given":"Vivekanand","non-dropping-particle":"","parse-names":false,"suffix":""},{"dropping-particle":"","family":"Jiang","given":"Guohong","non-dropping-particle":"","parse-names":false,"suffix":""},{"dropping-particle":"","family":"John","given":"Denny","non-dropping-particle":"","parse-names":false,"suffix":""},{"dropping-particle":"","family":"Johnson","given":"Sarah Charlotte","non-dropping-particle":"","parse-names":false,"suffix":""},{"dropping-particle":"","family":"Johnson","given":"Catherine O","non-dropping-particle":"","parse-names":false,"suffix":""},{"dropping-particle":"","family":"Jonas","given":"Jost B","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mal","given":"Ritul","non-dropping-particle":"","parse-names":false,"suffix":""},{"dropping-particle":"","family":"Kan","given":"Haidong","non-dropping-particle":"","parse-names":false,"suffix":""},{"dropping-particle":"","family":"Karam","given":"Nadim E","non-dropping-particle":"","parse-names":false,"suffix":""},{"dropping-particle":"","family":"Karch","given":"André","non-dropping-particle":"","parse-names":false,"suffix":""},{"dropping-particle":"","family":"Karema","given":"Corine Kakizi","non-dropping-particle":"","parse-names":false,"suffix":""},{"dropping-particle":"","family":"Kasaeian","given":"Amir","non-dropping-particle":"","parse-names":false,"suffix":""},{"dropping-particle":"","family":"Kassa","given":"Getachew Mullu","non-dropping-particle":"","parse-names":false,"suffix":""},{"dropping-particle":"","family":"Kassaw","given":"Nigussie Assefa","non-dropping-particle":"","parse-names":false,"suffix":""},{"dropping-particle":"","family":"Kassebaum","given":"Nicholas J","non-dropping-particle":"","parse-names":false,"suffix":""},{"dropping-particle":"","family":"Kastor","given":"Anshul","non-dropping-particle":"","parse-names":false,"suffix":""},{"dropping-particle":"","family":"Katikireddi","given":"Srinivasa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eiyoro","given":"Peter Njenga","non-dropping-particle":"","parse-names":false,"suffix":""},{"dropping-particle":"","family":"Kengne","given":"Andre Pascal","non-dropping-particle":"","parse-names":false,"suffix":""},{"dropping-particle":"","family":"Keren","given":"Andre","non-dropping-particle":"","parse-names":false,"suffix":""},{"dropping-particle":"","family":"Khader","given":"Yousef Saleh","non-dropping-particle":"","parse-names":false,"suffix":""},{"dropping-particle":"","family":"Khalil","given":"Ibrahim A","non-dropping-particle":"","parse-names":false,"suffix":""},{"dropping-particle":"","family":"Khan","given":"Ejaz Ahmad","non-dropping-particle":"","parse-names":false,"suffix":""},{"dropping-particle":"","family":"Khang","given":"Young-Ho","non-dropping-particle":"","parse-names":false,"suffix":""},{"dropping-particle":"","family":"Khosravi","given":"Ardeshir","non-dropping-particle":"","parse-names":false,"suffix":""},{"dropping-particle":"","family":"Khubchandani","given":"Jagdish","non-dropping-particle":"","parse-names":false,"suffix":""},{"dropping-particle":"","family":"Kiadaliri","given":"Aliasghar Ahmad","non-dropping-particle":"","parse-names":false,"suffix":""},{"dropping-particle":"","family":"Kieling","given":"Christian","non-dropping-particle":"","parse-names":false,"suffix":""},{"dropping-particle":"","family":"Kim","given":"Yun Jin","non-dropping-particle":"","parse-names":false,"suffix":""},{"dropping-particle":"","family":"Kim","given":"Daniel","non-dropping-particle":"","parse-names":false,"suffix":""},{"dropping-particle":"","family":"Kim","given":"Pauline","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 A","non-dropping-particle":"","parse-names":false,"suffix":""},{"dropping-particle":"","family":"Kivimaki","given":"Mika","non-dropping-particle":"","parse-names":false,"suffix":""},{"dropping-particle":"","family":"Knudsen","given":"Ann Kristin","non-dropping-particle":"","parse-names":false,"suffix":""},{"dropping-particle":"","family":"Kokubo","given":"Yoshihiro","non-dropping-particle":"","parse-names":false,"suffix":""},{"dropping-particle":"","family":"Kolte","given":"Dhaval","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non-dropping-particle":"","parse-names":false,"suffix":""},{"dropping-particle":"","family":"Krishnaswami","given":"Sanjay","non-dropping-particle":"","parse-names":false,"suffix":""},{"dropping-particle":"","family":"Krohn","given":"Kristopher J","non-dropping-particle":"","parse-names":false,"suffix":""},{"dropping-particle":"","family":"Kumar","given":"G Anil","non-dropping-particle":"","parse-names":false,"suffix":""},{"dropping-particle":"","family":"Kumar","given":"Pushpendra","non-dropping-particle":"","parse-names":false,"suffix":""},{"dropping-particle":"","family":"Kumar","given":"Sanjiv","non-dropping-particle":"","parse-names":false,"suffix":""},{"dropping-particle":"","family":"Kyu","given":"Hmwe H","non-dropping-particle":"","parse-names":false,"suffix":""},{"dropping-particle":"","family":"Lal","given":"Dharmesh Kumar","non-dropping-particle":"","parse-names":false,"suffix":""},{"dropping-particle":"","family":"Lalloo","given":"Ratilal","non-dropping-particle":"","parse-names":false,"suffix":""},{"dropping-particle":"","family":"Lambert","given":"Nkurunziza","non-dropping-particle":"","parse-names":false,"suffix":""},{"dropping-particle":"","family":"Lan","given":"Qing","non-dropping-particle":"","parse-names":false,"suffix":""},{"dropping-particle":"","family":"Larsson","given":"Anders","non-dropping-particle":"","parse-names":false,"suffix":""},{"dropping-particle":"","family":"Lavados","given":"Pablo M","non-dropping-particle":"","parse-names":false,"suffix":""},{"dropping-particle":"","family":"Leasher","given":"Janet L","non-dropping-particle":"","parse-names":false,"suffix":""},{"dropping-particle":"","family":"Lee","given":"Paul H","non-dropping-particle":"","parse-names":false,"suffix":""},{"dropping-particle":"","family":"Lee","given":"Jong-Tae","non-dropping-particle":"","parse-names":false,"suffix":""},{"dropping-particle":"","family":"Leigh","given":"James","non-dropping-particle":"","parse-names":false,"suffix":""},{"dropping-particle":"","family":"Leshargie","given":"Cheru Tesema","non-dropping-particle":"","parse-names":false,"suffix":""},{"dropping-particle":"","family":"Leung","given":"Janni","non-dropping-particle":"","parse-names":false,"suffix":""},{"dropping-particle":"","family":"Leung","given":"Ricky","non-dropping-particle":"","parse-names":false,"suffix":""},{"dropping-particle":"","family":"Levi","given":"Miriam","non-dropping-particle":"","parse-names":false,"suffix":""},{"dropping-particle":"","family":"Li","given":"Yichong","non-dropping-particle":"","parse-names":false,"suffix":""},{"dropping-particle":"","family":"Li","given":"Yongmei","non-dropping-particle":"","parse-names":false,"suffix":""},{"dropping-particle":"","family":"Li Kappe","given":"Darya","non-dropping-particle":"","parse-names":false,"suffix":""},{"dropping-particle":"","family":"Liang","given":"Xiaofeng","non-dropping-particle":"","parse-names":false,"suffix":""},{"dropping-particle":"","family":"Liben","given":"Misgan Legesse","non-dropping-particle":"","parse-names":false,"suffix":""},{"dropping-particle":"","family":"Lim","given":"Stephen S","non-dropping-particle":"","parse-names":false,"suffix":""},{"dropping-particle":"","family":"Linn","given":"Shai","non-dropping-particle":"","parse-names":false,"suffix":""},{"dropping-particle":"","family":"Liu","given":"Patrick Y","non-dropping-particle":"","parse-names":false,"suffix":""},{"dropping-particle":"","family":"Liu","given":"Angela","non-dropping-particle":"","parse-names":false,"suffix":""},{"dropping-particle":"","family":"Liu","given":"Shiwei","non-dropping-particle":"","parse-names":false,"suffix":""},{"dropping-particle":"","family":"Liu","given":"Yang","non-dropping-particle":"","parse-names":false,"suffix":""},{"dropping-particle":"","family":"Lodha","given":"Rakesh","non-dropping-particle":"","parse-names":false,"suffix":""},{"dropping-particle":"","family":"Logroscino","given":"Giancarlo","non-dropping-particle":"","parse-names":false,"suffix":""},{"dropping-particle":"","family":"London","given":"Stephanie J","non-dropping-particle":"","parse-names":false,"suffix":""},{"dropping-particle":"","family":"Looker","given":"Katharine J","non-dropping-particle":"","parse-names":false,"suffix":""},{"dropping-particle":"","family":"Lopez","given":"Alan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w","given":"Nicola","non-dropping-particle":"","parse-names":false,"suffix":""},{"dropping-particle":"","family":"Lozano","given":"Rafael","non-dropping-particle":"","parse-names":false,"suffix":""},{"dropping-particle":"","family":"Lucas","given":"Timothy C D","non-dropping-particle":"","parse-names":false,"suffix":""},{"dropping-particle":"","family":"Macarayan","given":"Erlyn Rachelle King","non-dropping-particle":"","parse-names":false,"suffix":""},{"dropping-particle":"","family":"Magdy Abd El Razek","given":"Hassan","non-dropping-particle":"","parse-names":false,"suffix":""},{"dropping-particle":"","family":"Magdy Abd El Razek","given":"Mohammed","non-dropping-particle":"","parse-names":false,"suffix":""},{"dropping-particle":"","family":"Mahdavi","given":"Mahd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hotra","given":"Rajesh","non-dropping-particle":"","parse-names":false,"suffix":""},{"dropping-particle":"","family":"Malta","given":"Deborah Carvalho","non-dropping-particle":"","parse-names":false,"suffix":""},{"dropping-particle":"","family":"Mamun","given":"Abdullah A","non-dropping-particle":"","parse-names":false,"suffix":""},{"dropping-particle":"","family":"Manguerra","given":"Helena","non-dropping-particle":"","parse-names":false,"suffix":""},{"dropping-particle":"","family":"Manhertz","given":"Treh","non-dropping-particle":"","parse-names":false,"suffix":""},{"dropping-particle":"","family":"Mantilla","given":"Ana","non-dropping-particle":"","parse-names":false,"suffix":""},{"dropping-particle":"","family":"Mantovani","given":"Lorenzo G","non-dropping-particle":"","parse-names":false,"suffix":""},{"dropping-particle":"","family":"Mapoma","given":"Chabila C","non-dropping-particle":"","parse-names":false,"suffix":""},{"dropping-particle":"","family":"Marczak","given":"Laurie B","non-dropping-particle":"","parse-names":false,"suffix":""},{"dropping-particle":"","family":"Martinez-Raga","given":"Jose","non-dropping-particle":"","parse-names":false,"suffix":""},{"dropping-particle":"","family":"Martins-Melo","given":"Francisco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thur","given":"Manu Raj","non-dropping-particle":"","parse-names":false,"suffix":""},{"dropping-particle":"","family":"Mazidi","given":"Mohsen","non-dropping-particle":"","parse-names":false,"suffix":""},{"dropping-particle":"","family":"McAlinden","given":"Colm","non-dropping-particle":"","parse-names":false,"suffix":""},{"dropping-particle":"","family":"McGaughey","given":"Madeline","non-dropping-particle":"","parse-names":false,"suffix":""},{"dropping-particle":"","family":"McGrath","given":"John J","non-dropping-particle":"","parse-names":false,"suffix":""},{"dropping-particle":"","family":"McKee","given":"Martin","non-dropping-particle":"","parse-names":false,"suffix":""},{"dropping-particle":"","family":"McNellan","given":"Claire","non-dropping-particle":"","parse-names":false,"suffix":""},{"dropping-particle":"","family":"Mehata","given":"Suresh","non-dropping-particle":"","parse-names":false,"suffix":""},{"dropping-particle":"","family":"Mehndiratta","given":"Man Mohan","non-dropping-particle":"","parse-names":false,"suffix":""},{"dropping-particle":"","family":"Mekonnen","given":"Tefera Chane","non-dropping-particle":"","parse-names":false,"suffix":""},{"dropping-particle":"","family":"Memiah","given":"Peter","non-dropping-particle":"","parse-names":false,"suffix":""},{"dropping-particle":"","family":"Memish","given":"Ziad A","non-dropping-particle":"","parse-names":false,"suffix":""},{"dropping-particle":"","family":"Mendoza","given":"Walter","non-dropping-particle":"","parse-names":false,"suffix":""},{"dropping-particle":"","family":"Mengistie","given":"Mubarek Abera","non-dropping-particle":"","parse-names":false,"suffix":""},{"dropping-particle":"","family":"Mengistu","given":"Desalegn Tadese","non-dropping-particle":"","parse-names":false,"suffix":""},{"dropping-particle":"","family":"Mensah","given":"George A","non-dropping-particle":"","parse-names":false,"suffix":""},{"dropping-particle":"","family":"Meretoja","given":"Tuomo J","non-dropping-particle":"","parse-names":false,"suffix":""},{"dropping-particle":"","family":"Meretoja","given":"Atte","non-dropping-particle":"","parse-names":false,"suffix":""},{"dropping-particle":"","family":"Mezgebe","given":"Haftay Berhane","non-dropping-particle":"","parse-names":false,"suffix":""},{"dropping-particle":"","family":"Micha","given":"Renata","non-dropping-particle":"","parse-names":false,"suffix":""},{"dropping-particle":"","family":"Millear","given":"Anoushka","non-dropping-particle":"","parse-names":false,"suffix":""},{"dropping-particle":"","family":"Miller","given":"Ted R","non-dropping-particle":"","parse-names":false,"suffix":""},{"dropping-particle":"","family":"Mills","given":"Edward J","non-dropping-particle":"","parse-names":false,"suffix":""},{"dropping-particle":"","family":"Mirarefin","given":"Mojde","non-dropping-particle":"","parse-names":false,"suffix":""},{"dropping-particle":"","family":"Mirrakhimov","given":"Erkin M","non-dropping-particle":"","parse-names":false,"suffix":""},{"dropping-particle":"","family":"Misganaw","given":"Awoke","non-dropping-particle":"","parse-names":false,"suffix":""},{"dropping-particle":"","family":"Mishra","given":"Shiva Raj","non-dropping-particle":"","parse-names":false,"suffix":""},{"dropping-particle":"","family":"Mitchell","given":"Philip B","non-dropping-particle":"","parse-names":false,"suffix":""},{"dropping-particle":"","family":"Mohammad","given":"Karzan Abdulmuhsin","non-dropping-particle":"","parse-names":false,"suffix":""},{"dropping-particle":"","family":"Mohammadi","given":"Alireza","non-dropping-particle":"","parse-names":false,"suffix":""},{"dropping-particle":"","family":"Mohammed","given":"Kedir Endris","non-dropping-particle":"","parse-names":false,"suffix":""},{"dropping-particle":"","family":"Mohammed","given":"Shafiu","non-dropping-particle":"","parse-names":false,"suffix":""},{"dropping-particle":"","family":"Mohanty","given":"Sanjay K","non-dropping-particle":"","parse-names":false,"suffix":""},{"dropping-particle":"","family":"Mokdad","given":"Ali H","non-dropping-particle":"","parse-names":false,"suffix":""},{"dropping-particle":"","family":"Mollenkopf","given":"Sarah K","non-dropping-particle":"","parse-names":false,"suffix":""},{"dropping-particle":"","family":"Monasta","given":"Lorenzo","non-dropping-particle":"","parse-names":false,"suffix":""},{"dropping-particle":"","family":"Montico","given":"Marcella","non-dropping-particle":"","parse-names":false,"suffix":""},{"dropping-particle":"","family":"Moradi-Lakeh","given":"Maziar","non-dropping-particle":"","parse-names":false,"suffix":""},{"dropping-particle":"","family":"Moraga","given":"Paula","non-dropping-particle":"","parse-names":false,"suffix":""},{"dropping-particle":"","family":"Mori","given":"Rintaro","non-dropping-particle":"","parse-names":false,"suffix":""},{"dropping-particle":"","family":"Morozoff","given":"Chloe","non-dropping-particle":"","parse-names":false,"suffix":""},{"dropping-particle":"","family":"Morrison","given":"Shane D","non-dropping-particle":"","parse-names":false,"suffix":""},{"dropping-particle":"","family":"Moses","given":"Mark","non-dropping-particle":"","parse-names":false,"suffix":""},{"dropping-particle":"","family":"Mountjoy-Venning","given":"Cliff","non-dropping-particle":"","parse-names":false,"suffix":""},{"dropping-particle":"","family":"Mruts","given":"Kalayu Birhane","non-dropping-particle":"","parse-names":false,"suffix":""},{"dropping-particle":"","family":"Mueller","given":"Ulrich O","non-dropping-particle":"","parse-names":false,"suffix":""},{"dropping-particle":"","family":"Muller","given":"Kate","non-dropping-particle":"","parse-names":false,"suffix":""},{"dropping-particle":"","family":"Murdoch","given":"Michele E","non-dropping-particle":"","parse-names":false,"suffix":""},{"dropping-particle":"","family":"Murthy","given":"Gudlavalleti Venkata Satyanarayana","non-dropping-particle":"","parse-names":false,"suffix":""},{"dropping-particle":"","family":"Musa","given":"Kamarul Imran","non-dropping-particle":"","parse-names":false,"suffix":""},{"dropping-particle":"","family":"Nachega","given":"Jean B","non-dropping-particle":"","parse-names":false,"suffix":""},{"dropping-particle":"","family":"Nagel","given":"Gabriele","non-dropping-particle":"","parse-names":false,"suffix":""},{"dropping-particle":"","family":"Naghavi","given":"Mohsen","non-dropping-particle":"","parse-names":false,"suffix":""},{"dropping-particle":"","family":"Naheed","given":"Aliya","non-dropping-particle":"","parse-names":false,"suffix":""},{"dropping-particle":"","family":"Naidoo","given":"Kovin S","non-dropping-particle":"","parse-names":false,"suffix":""},{"dropping-particle":"","family":"Naldi","given":"Luigi","non-dropping-particle":"","parse-names":false,"suffix":""},{"dropping-particle":"","family":"Nangia","given":"Vinay","non-dropping-particle":"","parse-names":false,"suffix":""},{"dropping-particle":"","family":"Natarajan","given":"Gopalakrishnan","non-dropping-particle":"","parse-names":false,"suffix":""},{"dropping-particle":"","family":"Negasa","given":"Dumessa Edessa","non-dropping-particle":"","parse-names":false,"suffix":""},{"dropping-particle":"","family":"Negoi","given":"Ruxandra Irina","non-dropping-particle":"","parse-names":false,"suffix":""},{"dropping-particle":"","family":"Negoi","given":"Ionut","non-dropping-particle":"","parse-names":false,"suffix":""},{"dropping-particle":"","family":"Newton","given":"Charles R","non-dropping-particle":"","parse-names":false,"suffix":""},{"dropping-particle":"","family":"Ngunjiri","given":"Josephine Wanjiku","non-dropping-particle":"","parse-names":false,"suffix":""},{"dropping-particle":"","family":"Nguyen","given":"Trang Huyen","non-dropping-particle":"","parse-names":false,"suffix":""},{"dropping-particle":"Le","family":"Nguyen","given":"Quyen","non-dropping-particle":"","parse-names":false,"suffix":""},{"dropping-particle":"","family":"Nguyen","given":"Cuong Tat","non-dropping-particle":"","parse-names":false,"suffix":""},{"dropping-particle":"","family":"Nguyen","given":"Grant","non-dropping-particle":"","parse-names":false,"suffix":""},{"dropping-particle":"","family":"Nguyen","given":"Minh","non-dropping-particle":"","parse-names":false,"suffix":""},{"dropping-particle":"","family":"Nichols","given":"Emma","non-dropping-particle":"","parse-names":false,"suffix":""},{"dropping-particle":"","family":"Ningrum","given":"Dina Nur Anggraini","non-dropping-particle":"","parse-names":false,"suffix":""},{"dropping-particle":"","family":"Nolte","given":"Sandra","non-dropping-particle":"","parse-names":false,"suffix":""},{"dropping-particle":"","family":"Nong","given":"Vuong Minh","non-dropping-particle":"","parse-names":false,"suffix":""},{"dropping-particle":"","family":"Norrving","given":"Bo","non-dropping-particle":"","parse-names":false,"suffix":""},{"dropping-particle":"","family":"Noubiap","given":"Jean Jacques N","non-dropping-particle":"","parse-names":false,"suffix":""},{"dropping-particle":"","family":"O'Donnell","given":"Martin J","non-dropping-particle":"","parse-names":false,"suffix":""},{"dropping-particle":"","family":"Ogbo","given":"Felix Akpojene","non-dropping-particle":"","parse-names":false,"suffix":""},{"dropping-particle":"","family":"Oh","given":"In-Hwan","non-dropping-particle":"","parse-names":false,"suffix":""},{"dropping-particle":"","family":"Okoro","given":"Anselm","non-dropping-particle":"","parse-names":false,"suffix":""},{"dropping-particle":"","family":"Oladimeji","given":"Olanrewaju","non-dropping-particle":"","parse-names":false,"suffix":""},{"dropping-particle":"","family":"Olagunju","given":"Tinuke Oluwasefunmi","non-dropping-particle":"","parse-names":false,"suffix":""},{"dropping-particle":"","family":"Olagunju","given":"Andrew Toyin","non-dropping-particle":"","parse-names":false,"suffix":""},{"dropping-particle":"","family":"Olsen","given":"Helen E","non-dropping-particle":"","parse-names":false,"suffix":""},{"dropping-particle":"","family":"Olusanya","given":"Bolajoko Olubukunola","non-dropping-particle":"","parse-names":false,"suffix":""},{"dropping-particle":"","family":"Olusanya","given":"Jacob Olusegun","non-dropping-particle":"","parse-names":false,"suffix":""},{"dropping-particle":"","family":"Ong","given":"Kanyin","non-dropping-particle":"","parse-names":false,"suffix":""},{"dropping-particle":"","family":"Opio","given":"John Nelson","non-dropping-particle":"","parse-names":false,"suffix":""},{"dropping-particle":"","family":"Oren","given":"Eyal","non-dropping-particle":"","parse-names":false,"suffix":""},{"dropping-particle":"","family":"Ortiz","given":"Alberto","non-dropping-particle":"","parse-names":false,"suffix":""},{"dropping-particle":"","family":"Osgood-Zimmerman","given":"Aaron","non-dropping-particle":"","parse-names":false,"suffix":""},{"dropping-particle":"","family":"Osman","given":"Majdi","non-dropping-particle":"","parse-names":false,"suffix":""},{"dropping-particle":"","family":"Owolabi","given":"Mayowa O","non-dropping-particle":"","parse-names":false,"suffix":""},{"dropping-particle":"","family":"PA","given":"Mahesh","non-dropping-particle":"","parse-names":false,"suffix":""},{"dropping-particle":"","family":"Pacella","given":"Rosana E","non-dropping-particle":"","parse-names":false,"suffix":""},{"dropping-particle":"","family":"Pana","given":"Adrian","non-dropping-particle":"","parse-names":false,"suffix":""},{"dropping-particle":"","family":"Panda","given":"Basant Kumar","non-dropping-particle":"","parse-names":false,"suffix":""},{"dropping-particle":"","family":"Papachristou","given":"Christina","non-dropping-particle":"","parse-names":false,"suffix":""},{"dropping-particle":"","family":"Park","given":"Eun-Kee","non-dropping-particle":"","parse-names":false,"suffix":""},{"dropping-particle":"","family":"Parry","given":"Charles D","non-dropping-particle":"","parse-names":false,"suffix":""},{"dropping-particle":"","family":"Parsaeian","given":"Mahboubeh","non-dropping-particle":"","parse-names":false,"suffix":""},{"dropping-particle":"","family":"Patten","given":"Scott B","non-dropping-particle":"","parse-names":false,"suffix":""},{"dropping-particle":"","family":"Patton","given":"George C","non-dropping-particle":"","parse-names":false,"suffix":""},{"dropping-particle":"","family":"Paulson","given":"Katherine","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erson","given":"Carrie Beth","non-dropping-particle":"","parse-names":false,"suffix":""},{"dropping-particle":"","family":"Petzold","given":"Max","non-dropping-particle":"","parse-names":false,"suffix":""},{"dropping-particle":"","family":"Phillips","given":"Michael Robert","non-dropping-particle":"","parse-names":false,"suffix":""},{"dropping-particle":"","family":"Pigott","given":"David M","non-dropping-particle":"","parse-names":false,"suffix":""},{"dropping-particle":"","family":"Pillay","given":"Julian David","non-dropping-particle":"","parse-names":false,"suffix":""},{"dropping-particle":"","family":"Pinho","given":"Christine","non-dropping-particle":"","parse-names":false,"suffix":""},{"dropping-particle":"","family":"Plass","given":"Dietrich","non-dropping-particle":"","parse-names":false,"suffix":""},{"dropping-particle":"","family":"Pletcher","given":"Martin A","non-dropping-particle":"","parse-names":false,"suffix":""},{"dropping-particle":"","family":"Popova","given":"Svetlana","non-dropping-particle":"","parse-names":false,"suffix":""},{"dropping-particle":"","family":"Poulton","given":"Richie G","non-dropping-particle":"","parse-names":false,"suffix":""},{"dropping-particle":"","family":"Pourmalek","given":"Farshad","non-dropping-particle":"","parse-names":false,"suffix":""},{"dropping-particle":"","family":"Prabhakaran","given":"Dorairaj","non-dropping-particle":"","parse-names":false,"suffix":""},{"dropping-particle":"","family":"Prasad","given":"Noela M","non-dropping-particle":"","parse-names":false,"suffix":""},{"dropping-particle":"","family":"Prasad","given":"Narayan","non-dropping-particle":"","parse-names":false,"suffix":""},{"dropping-particle":"","family":"Purcell","given":"Carrie","non-dropping-particle":"","parse-names":false,"suffix":""},{"dropping-particle":"","family":"Qorbani","given":"Mostafa","non-dropping-particle":"","parse-names":false,"suffix":""},{"dropping-particle":"","family":"Quansah","given":"Reginald","non-dropping-particle":"","parse-names":false,"suffix":""},{"dropping-particle":"","family":"Quintanilla","given":"Beatriz Paulina Ayala","non-dropping-particle":"","parse-names":false,"suffix":""},{"dropping-particle":"","family":"Rabiee","given":"Rynaz H S","non-dropping-particle":"","parse-names":false,"suffix":""},{"dropping-particle":"","family":"Radfar","given":"Amir","non-dropping-particle":"","parse-names":false,"suffix":""},{"dropping-particle":"","family":"Rafay","given":"Anwar","non-dropping-particle":"","parse-names":false,"suffix":""},{"dropping-particle":"","family":"Rahimi","given":"Kazem","non-dropping-particle":"","parse-names":false,"suffix":""},{"dropping-particle":"","family":"Rahimi-Movaghar","given":"Afarin","non-dropping-particle":"","parse-names":false,"suffix":""},{"dropping-particle":"","family":"Rahimi-Movaghar","given":"Vafa","non-dropping-particle":"","parse-names":false,"suffix":""},{"dropping-particle":"","family":"Rahman","given":"Mohammad Hifz Ur","non-dropping-particle":"","parse-names":false,"suffix":""},{"dropping-particle":"","family":"Rahman","given":"Mahfuzar","non-dropping-particle":"","parse-names":false,"suffix":""},{"dropping-particle":"","family":"Rai","given":"Rajesh Kumar","non-dropping-particle":"","parse-names":false,"suffix":""},{"dropping-particle":"","family":"Rajsic","given":"Sasa","non-dropping-particle":"","parse-names":false,"suffix":""},{"dropping-particle":"","family":"Ram","given":"Usha","non-dropping-particle":"","parse-names":false,"suffix":""},{"dropping-particle":"","family":"Ranabhat","given":"Chhabi Lal","non-dropping-particle":"","parse-names":false,"suffix":""},{"dropping-particle":"","family":"Rankin","given":"Zane","non-dropping-particle":"","parse-names":false,"suffix":""},{"dropping-particle":"","family":"Rao","given":"Puja C","non-dropping-particle":"","parse-names":false,"suffix":""},{"dropping-particle":"","family":"Rao","given":"Paturi Vishnupriya","non-dropping-particle":"","parse-names":false,"suffix":""},{"dropping-particle":"","family":"Rawaf","given":"Salman","non-dropping-particle":"","parse-names":false,"suffix":""},{"dropping-particle":"","family":"Ray","given":"Sarah E","non-dropping-particle":"","parse-names":false,"suffix":""},{"dropping-particle":"","family":"Reiner","given":"Robert C","non-dropping-particle":"","parse-names":false,"suffix":""},{"dropping-particle":"","family":"Reinig","given":"Nikolas","non-dropping-particle":"","parse-names":false,"suffix":""},{"dropping-particle":"","family":"Reitsma","given":"Marissa B","non-dropping-particle":"","parse-names":false,"suffix":""},{"dropping-particle":"","family":"Remuzzi","given":"Giuseppe","non-dropping-particle":"","parse-names":false,"suffix":""},{"dropping-particle":"","family":"Renzaho","given":"Andre M N","non-dropping-particle":"","parse-names":false,"suffix":""},{"dropping-particle":"","family":"Resnikoff","given":"Serge","non-dropping-particle":"","parse-names":false,"suffix":""},{"dropping-particle":"","family":"Rezaei","given":"Satar","non-dropping-particle":"","parse-names":false,"suffix":""},{"dropping-particle":"","family":"Ribeiro","given":"Antonio L","non-dropping-particle":"","parse-names":false,"suffix":""},{"dropping-particle":"","family":"Ronfani","given":"Luca","non-dropping-particle":"","parse-names":false,"suffix":""},{"dropping-particle":"","family":"Roshandel","given":"Gholamreza","non-dropping-particle":"","parse-names":false,"suffix":""},{"dropping-particle":"","family":"Roth","given":"Gregory A","non-dropping-particle":"","parse-names":false,"suffix":""},{"dropping-particle":"","family":"Roy","given":"Ambuj","non-dropping-particle":"","parse-names":false,"suffix":""},{"dropping-particle":"","family":"Rubagotti","given":"Enrico","non-dropping-particle":"","parse-names":false,"suffix":""},{"dropping-particle":"","family":"Ruhago","given":"George Mugambage","non-dropping-particle":"","parse-names":false,"suffix":""},{"dropping-particle":"","family":"Saadat","given":"Soheil","non-dropping-particle":"","parse-names":false,"suffix":""},{"dropping-particle":"","family":"Sadat","given":"Nafis","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athevan","given":"Ramesh","non-dropping-particle":"","parse-names":false,"suffix":""},{"dropping-particle":"","family":"Salama","given":"Joseph","non-dropping-particle":"","parse-names":false,"suffix":""},{"dropping-particle":"","family":"Saleem","given":"Huda Omer Ba","non-dropping-particle":"","parse-names":false,"suffix":""},{"dropping-particle":"","family":"Salomon","given":"Joshua A","non-dropping-particle":"","parse-names":false,"suffix":""},{"dropping-particle":"","family":"Salvi","given":"Sundeep Santosh","non-dropping-particle":"","parse-names":false,"suffix":""},{"dropping-particle":"","family":"Samy","given":"Abdallah M","non-dropping-particle":"","parse-names":false,"suffix":""},{"dropping-particle":"","family":"Sanabria","given":"Juan R","non-dropping-particle":"","parse-names":false,"suffix":""},{"dropping-particle":"","family":"Santomauro","given":"Damian","non-dropping-particle":"","parse-names":false,"suffix":""},{"dropping-particle":"","family":"Santos","given":"Itamar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rtorius","given":"Benn","non-dropping-particle":"","parse-names":false,"suffix":""},{"dropping-particle":"","family":"Satpathy","given":"Maheswar","non-dropping-particle":"","parse-names":false,"suffix":""},{"dropping-particle":"","family":"Sawhney","given":"Monika","non-dropping-particle":"","parse-names":false,"suffix":""},{"dropping-particle":"","family":"Saxena","given":"Sonia","non-dropping-particle":"","parse-names":false,"suffix":""},{"dropping-particle":"","family":"Schmidt","given":"Maria Inês","non-dropping-particle":"","parse-names":false,"suffix":""},{"dropping-particle":"","family":"Schneider","given":"Ione J C","non-dropping-particle":"","parse-names":false,"suffix":""},{"dropping-particle":"","family":"Schöttker","given":"Ben","non-dropping-particle":"","parse-names":false,"suffix":""},{"dropping-particle":"","family":"Schwebel","given":"David C","non-dropping-particle":"","parse-names":false,"suffix":""},{"dropping-particle":"","family":"Schwendicke","given":"Falk","non-dropping-particle":"","parse-names":false,"suffix":""},{"dropping-particle":"","family":"Seedat","given":"Soraya","non-dropping-particle":"","parse-names":false,"suffix":""},{"dropping-particle":"","family":"Sepanlou","given":"Sadaf G","non-dropping-particle":"","parse-names":false,"suffix":""},{"dropping-particle":"","family":"Servan-Mori","given":"Edson E","non-dropping-particle":"","parse-names":false,"suffix":""},{"dropping-particle":"","family":"Setegn","given":"Tesfaye","non-dropping-particle":"","parse-names":false,"suffix":""},{"dropping-particle":"","family":"Shackelford","given":"Katya Anne","non-dropping-particle":"","parse-names":false,"suffix":""},{"dropping-particle":"","family":"Shaheen","given":"Amira","non-dropping-particle":"","parse-names":false,"suffix":""},{"dropping-particle":"","family":"Shaikh","given":"Masood Ali","non-dropping-particle":"","parse-names":false,"suffix":""},{"dropping-particle":"","family":"Shamsipour","given":"Mansour","non-dropping-particle":"","parse-names":false,"suffix":""},{"dropping-particle":"","family":"Shariful Islam","given":"Sheikh Mohammed","non-dropping-particle":"","parse-names":false,"suffix":""},{"dropping-particle":"","family":"Sharma","given":"Jayendra","non-dropping-particle":"","parse-names":false,"suffix":""},{"dropping-particle":"","family":"Sharma","given":"Rajesh","non-dropping-particle":"","parse-names":false,"suffix":""},{"dropping-particle":"","family":"She","given":"Jun","non-dropping-particle":"","parse-names":false,"suffix":""},{"dropping-particle":"","family":"Shi","given":"Peilin","non-dropping-particle":"","parse-names":false,"suffix":""},{"dropping-particle":"","family":"Shields","given":"Chloe","non-dropping-particle":"","parse-names":false,"suffix":""},{"dropping-particle":"","family":"Shifa","given":"Girma Temam","non-dropping-particle":"","parse-names":false,"suffix":""},{"dropping-particle":"","family":"Shigematsu","given":"Mika","non-dropping-particle":"","parse-names":false,"suffix":""},{"dropping-particle":"","family":"Shinohara","given":"Yukito","non-dropping-particle":"","parse-names":false,"suffix":""},{"dropping-particle":"","family":"Shiri","given":"Rahman","non-dropping-particle":"","parse-names":false,"suffix":""},{"dropping-particle":"","family":"Shirkoohi","given":"Reza","non-dropping-particle":"","parse-names":false,"suffix":""},{"dropping-particle":"","family":"Shirude","given":"Shreya","non-dropping-particle":"","parse-names":false,"suffix":""},{"dropping-particle":"","family":"Shishani","given":"Kawkab","non-dropping-particle":"","parse-names":false,"suffix":""},{"dropping-particle":"","family":"Shrime","given":"Mark G","non-dropping-particle":"","parse-names":false,"suffix":""},{"dropping-particle":"","family":"Sibai","given":"Abla Mehio","non-dropping-particle":"","parse-names":false,"suffix":""},{"dropping-particle":"","family":"Sigfusdottir","given":"Inga Dora","non-dropping-particle":"","parse-names":false,"suffix":""},{"dropping-particle":"","family":"Silva","given":"Diego Augusto Santos","non-dropping-particle":"","parse-names":false,"suffix":""},{"dropping-particle":"","family":"Silva","given":"João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lepak","given":"Erica Leigh","non-dropping-particle":"","parse-names":false,"suffix":""},{"dropping-particle":"","family":"Sligar","given":"Amber","non-dropping-particle":"","parse-names":false,"suffix":""},{"dropping-particle":"","family":"Smith","given":"David L","non-dropping-particle":"","parse-names":false,"suffix":""},{"dropping-particle":"","family":"Smith","given":"Mari","non-dropping-particle":"","parse-names":false,"suffix":""},{"dropping-particle":"","family":"Sobaih","given":"Badr H A","non-dropping-particle":"","parse-names":false,"suffix":""},{"dropping-particle":"","family":"Sobngwi","given":"Eugene","non-dropping-particle":"","parse-names":false,"suffix":""},{"dropping-particle":"","family":"Sorensen","given":"Reed J D","non-dropping-particle":"","parse-names":false,"suffix":""},{"dropping-particle":"","family":"Sousa","given":"Tatiane Cristina Moraes","non-dropping-particle":"","parse-names":false,"suffix":""},{"dropping-particle":"","family":"Sposato","given":"Luciano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athopoulou","given":"Vasiliki","non-dropping-particle":"","parse-names":false,"suffix":""},{"dropping-particle":"","family":"Steel","given":"Nicholas","non-dropping-particle":"","parse-names":false,"suffix":""},{"dropping-particle":"","family":"Stein","given":"Murray B","non-dropping-particle":"","parse-names":false,"suffix":""},{"dropping-particle":"","family":"Stein","given":"Dan J","non-dropping-particle":"","parse-names":false,"suffix":""},{"dropping-particle":"","family":"Steiner","given":"Timothy J","non-dropping-particle":"","parse-names":false,"suffix":""},{"dropping-particle":"","family":"Steiner","given":"Caitlyn","non-dropping-particle":"","parse-names":false,"suffix":""},{"dropping-particle":"","family":"Steinke","given":"Sabine","non-dropping-particle":"","parse-names":false,"suffix":""},{"dropping-particle":"","family":"Stokes","given":"Mark Andrew","non-dropping-particle":"","parse-names":false,"suffix":""},{"dropping-particle":"","family":"Stovner","given":"Lars Jacob","non-dropping-particle":"","parse-names":false,"suffix":""},{"dropping-particle":"","family":"Strub","given":"Bryan","non-dropping-particle":"","parse-names":false,"suffix":""},{"dropping-particle":"","family":"Subart","given":"Michelle","non-dropping-particle":"","parse-names":false,"suffix":""},{"dropping-particle":"","family":"Sufiyan","given":"Muawiyyah Babale","non-dropping-particle":"","parse-names":false,"suffix":""},{"dropping-particle":"","family":"Sunguya","given":"Bruno F","non-dropping-particle":"","parse-names":false,"suffix":""},{"dropping-particle":"","family":"Sur","given":"Patrick J","non-dropping-particle":"","parse-names":false,"suffix":""},{"dropping-particle":"","family":"Swaminathan","given":"Soumya","non-dropping-particle":"","parse-names":false,"suffix":""},{"dropping-particle":"","family":"Sykes","given":"Bryan L","non-dropping-particle":"","parse-names":false,"suffix":""},{"dropping-particle":"","family":"Sylte","given":"Dillon O","non-dropping-particle":"","parse-names":false,"suffix":""},{"dropping-particle":"","family":"Tabarés-Seisdedos","given":"Rafael","non-dropping-particle":"","parse-names":false,"suffix":""},{"dropping-particle":"","family":"Taffere","given":"Getachew Redae","non-dropping-particle":"","parse-names":false,"suffix":""},{"dropping-particle":"","family":"Takala","given":"Jukka S","non-dropping-particle":"","parse-names":false,"suffix":""},{"dropping-particle":"","family":"Tandon","given":"Nikhil","non-dropping-particle":"","parse-names":false,"suffix":""},{"dropping-particle":"","family":"Tavakkoli","given":"Mohammad","non-dropping-particle":"","parse-names":false,"suffix":""},{"dropping-particle":"","family":"Taveira","given":"Nuno","non-dropping-particle":"","parse-names":false,"suffix":""},{"dropping-particle":"","family":"Taylor","given":"Hugh R","non-dropping-particle":"","parse-names":false,"suffix":""},{"dropping-particle":"","family":"Tehrani-Banihashemi","given":"Arash","non-dropping-particle":"","parse-names":false,"suffix":""},{"dropping-particle":"","family":"Tekelab","given":"Tesfalidet","non-dropping-particle":"","parse-names":false,"suffix":""},{"dropping-particle":"","family":"Terkawi","given":"Abdullah Sulieman","non-dropping-particle":"","parse-names":false,"suffix":""},{"dropping-particle":"","family":"Tesfaye","given":"Dawit Jember","non-dropping-particle":"","parse-names":false,"suffix":""},{"dropping-particle":"","family":"Tesssema","given":"Belay","non-dropping-particle":"","parse-names":false,"suffix":""},{"dropping-particle":"","family":"Thamsuwan","given":"Ornwipa","non-dropping-particle":"","parse-names":false,"suffix":""},{"dropping-particle":"","family":"Thomas","given":"Katie E","non-dropping-particle":"","parse-names":false,"suffix":""},{"dropping-particle":"","family":"Thrift","given":"Amanda G","non-dropping-particle":"","parse-names":false,"suffix":""},{"dropping-particle":"","family":"Tiruye","given":"Tenaw Yimer","non-dropping-particle":"","parse-names":false,"suffix":""},{"dropping-particle":"","family":"Tobe-Gai","given":"Ruoyan","non-dropping-particle":"","parse-names":false,"suffix":""},{"dropping-particle":"","family":"Tollanes","given":"Mette C","non-dropping-particle":"","parse-names":false,"suffix":""},{"dropping-particle":"","family":"Tonelli","given":"Marcello","non-dropping-particle":"","parse-names":false,"suffix":""},{"dropping-particle":"","family":"Topor-Madry","given":"Roman","non-dropping-particle":"","parse-names":false,"suffix":""},{"dropping-particle":"","family":"Tortajada","given":"Miguel","non-dropping-particle":"","parse-names":false,"suffix":""},{"dropping-particle":"","family":"Touvier","given":"Mathilde","non-dropping-particle":"","parse-names":false,"suffix":""},{"dropping-particle":"","family":"Tran","given":"Bach Xuan","non-dropping-particle":"","parse-names":false,"suffix":""},{"dropping-particle":"","family":"Tripathi","given":"Suryakant","non-dropping-particle":"","parse-names":false,"suffix":""},{"dropping-particle":"","family":"Troeger","given":"Christopher","non-dropping-particle":"","parse-names":false,"suffix":""},{"dropping-particle":"","family":"Truelsen","given":"Thomas","non-dropping-particle":"","parse-names":false,"suffix":""},{"dropping-particle":"","family":"Tsoi","given":"Derrick","non-dropping-particle":"","parse-names":false,"suffix":""},{"dropping-particle":"","family":"Tuem","given":"Kald Beshir","non-dropping-particle":"","parse-names":false,"suffix":""},{"dropping-particle":"","family":"Tuzcu","given":"Emin Murat","non-dropping-particle":"","parse-names":false,"suffix":""},{"dropping-particle":"","family":"Tyrovolas","given":"Stefanos","non-dropping-particle":"","parse-names":false,"suffix":""},{"dropping-particle":"","family":"Ukwaja","given":"Kingsley N","non-dropping-particle":"","parse-names":false,"suffix":""},{"dropping-particle":"","family":"Undurraga","given":"Eduardo A","non-dropping-particle":"","parse-names":false,"suffix":""},{"dropping-particle":"","family":"Uneke","given":"Chigozie Jesse","non-dropping-particle":"","parse-names":false,"suffix":""},{"dropping-particle":"","family":"Updike","given":"Rachel","non-dropping-particle":"","parse-names":false,"suffix":""},{"dropping-particle":"","family":"Uthman","given":"Olalekan A","non-dropping-particle":"","parse-names":false,"suffix":""},{"dropping-particle":"","family":"Uzochukwu","given":"Benjamin S Chudi","non-dropping-particle":"","parse-names":false,"suffix":""},{"dropping-particle":"","family":"Boven","given":"Job F M","non-dropping-particle":"van","parse-names":false,"suffix":""},{"dropping-particle":"","family":"Varughese","given":"Santosh","non-dropping-particle":"","parse-names":false,"suffix":""},{"dropping-particle":"","family":"Vasankari","given":"Tommi","non-dropping-particle":"","parse-names":false,"suffix":""},{"dropping-particle":"","family":"Venkatesh","given":"S","non-dropping-particle":"","parse-names":false,"suffix":""},{"dropping-particle":"","family":"Venketasubramanian","given":"Narayanaswamy","non-dropping-particle":"","parse-names":false,"suffix":""},{"dropping-particle":"","family":"Vidavalur","given":"Ramesh","non-dropping-particle":"","parse-names":false,"suffix":""},{"dropping-particle":"","family":"Violante","given":"Francesco S","non-dropping-particle":"","parse-names":false,"suffix":""},{"dropping-particle":"","family":"Vladimirov","given":"Sergey K","non-dropping-particle":"","parse-names":false,"suffix":""},{"dropping-particle":"","family":"Vlassov","given":"Vasiliy Victorovich","non-dropping-particle":"","parse-names":false,"suffix":""},{"dropping-particle":"","family":"Vollset","given":"Stein Emil","non-dropping-particle":"","parse-names":false,"suffix":""},{"dropping-particle":"","family":"Wadilo","given":"Fiseha","non-dropping-particle":"","parse-names":false,"suffix":""},{"dropping-particle":"","family":"Wakayo","given":"Tolassa","non-dropping-particle":"","parse-names":false,"suffix":""},{"dropping-particle":"","family":"Wang","given":"Yuan-Pang","non-dropping-particle":"","parse-names":false,"suffix":""},{"dropping-particle":"","family":"Weaver","given":"Marcia","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terman","given":"Ronny","non-dropping-particle":"","parse-names":false,"suffix":""},{"dropping-particle":"","family":"Whiteford","given":"Harvey A","non-dropping-particle":"","parse-names":false,"suffix":""},{"dropping-particle":"","family":"Wijeratne","given":"Tissa","non-dropping-particle":"","parse-names":false,"suffix":""},{"dropping-particle":"","family":"Wiysonge","given":"Charles Shey","non-dropping-particle":"","parse-names":false,"suffix":""},{"dropping-particle":"","family":"Wolfe","given":"Charles D A","non-dropping-particle":"","parse-names":false,"suffix":""},{"dropping-particle":"","family":"Woodbrook","given":"Rachel","non-dropping-particle":"","parse-names":false,"suffix":""},{"dropping-particle":"","family":"Woolf","given":"Anthony D","non-dropping-particle":"","parse-names":false,"suffix":""},{"dropping-particle":"","family":"Workicho","given":"Abdulhalik","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ghoubi","given":"Mohsen","non-dropping-particle":"","parse-names":false,"suffix":""},{"dropping-particle":"","family":"Yakob","given":"Bereket","non-dropping-particle":"","parse-names":false,"suffix":""},{"dropping-particle":"","family":"Yan","given":"Lijing L","non-dropping-particle":"","parse-names":false,"suffix":""},{"dropping-particle":"","family":"Yano","given":"Yuichiro","non-dropping-particle":"","parse-names":false,"suffix":""},{"dropping-particle":"","family":"Ye","given":"Pengpeng","non-dropping-particle":"","parse-names":false,"suffix":""},{"dropping-particle":"","family":"Yimam","given":"Hassen Hamid","non-dropping-particle":"","parse-names":false,"suffix":""},{"dropping-particle":"","family":"Yip","given":"Paul","non-dropping-particle":"","parse-names":false,"suffix":""},{"dropping-particle":"","family":"Yonemoto","given":"Naohiro","non-dropping-particle":"","parse-names":false,"suffix":""},{"dropping-particle":"","family":"Yoon","given":"Seok-Jun","non-dropping-particle":"","parse-names":false,"suffix":""},{"dropping-particle":"","family":"Yotebieng","given":"Marcel","non-dropping-particle":"","parse-names":false,"suffix":""},{"dropping-particle":"","family":"Younis","given":"Mustafa Z","non-dropping-particle":"","parse-names":false,"suffix":""},{"dropping-particle":"","family":"Zaidi","given":"Zoubida","non-dropping-particle":"","parse-names":false,"suffix":""},{"dropping-particle":"","family":"Zaki","given":"Maysaa El Sayed","non-dropping-particle":"","parse-names":false,"suffix":""},{"dropping-particle":"","family":"Zegeye","given":"Elias Asfaw","non-dropping-particle":"","parse-names":false,"suffix":""},{"dropping-particle":"","family":"Zenebe","given":"Zerihun Menlkalew","non-dropping-particle":"","parse-names":false,"suffix":""},{"dropping-particle":"","family":"Zhang","given":"Xueying","non-dropping-particle":"","parse-names":false,"suffix":""},{"dropping-particle":"","family":"Zhou","given":"Maigeng","non-dropping-particle":"","parse-names":false,"suffix":""},{"dropping-particle":"","family":"Zipkin","given":"Ben","non-dropping-particle":"","parse-names":false,"suffix":""},{"dropping-particle":"","family":"Zodpey","given":"Sanjay","non-dropping-particle":"","parse-names":false,"suffix":""},{"dropping-particle":"","family":"Zuhlke","given":"Liesl Joanna","non-dropping-particle":"","parse-names":false,"suffix":""},{"dropping-particle":"","family":"Murray","given":"Christopher J L","non-dropping-particle":"","parse-names":false,"suffix":""}],"container-title":"The Lancet","id":"ITEM-1","issue":"10100","issued":{"date-parts":[["2017","9"]]},"page":"1211-1259","title":"Global, regional, and national incidence, prevalence, and years lived with disability for 328 diseases and injuries for 195 countries, 1990–2016: a systematic analysis for the Global Burden of Disease Study 2016","type":"article-journal","volume":"390"},"uris":["http://www.mendeley.com/documents/?uuid=b3fa2dd2-74a4-4016-bc58-18d3f8b0d374"]},{"id":"ITEM-2","itemData":{"DOI":"10.1182/blood-2018-05-815944","ISSN":"15280020","PMID":"30401704","abstract":"Iron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deficiency.","author":[{"dropping-particle":"","family":"Camaschella","given":"Clara","non-dropping-particle":"","parse-names":false,"suffix":""}],"container-title":"Blood","id":"ITEM-2","issue":"1","issued":{"date-parts":[["2019"]]},"page":"30-39","title":"Iron deficiency","type":"article","volume":"133"},"uris":["http://www.mendeley.com/documents/?uuid=b729c45c-f7be-4ba8-868a-9b7367407456"]}],"mendeley":{"formattedCitation":"[3,5]","plainTextFormattedCitation":"[3,5]","previouslyFormattedCitation":"[3,5]"},"properties":{"noteIndex":0},"schema":"https://github.com/citation-style-language/schema/raw/master/csl-citation.json"}</w:instrText>
      </w:r>
      <w:r w:rsidR="00B03C48" w:rsidRPr="00962787">
        <w:rPr>
          <w:snapToGrid w:val="0"/>
          <w:color w:val="000000" w:themeColor="text1"/>
        </w:rPr>
        <w:fldChar w:fldCharType="separate"/>
      </w:r>
      <w:r w:rsidR="008855E5" w:rsidRPr="00962787">
        <w:rPr>
          <w:noProof/>
          <w:snapToGrid w:val="0"/>
          <w:color w:val="000000" w:themeColor="text1"/>
        </w:rPr>
        <w:t>[3,5]</w:t>
      </w:r>
      <w:r w:rsidR="00B03C48" w:rsidRPr="00962787">
        <w:rPr>
          <w:snapToGrid w:val="0"/>
          <w:color w:val="000000" w:themeColor="text1"/>
        </w:rPr>
        <w:fldChar w:fldCharType="end"/>
      </w:r>
      <w:r w:rsidR="008E6E19" w:rsidRPr="00962787">
        <w:rPr>
          <w:color w:val="000000" w:themeColor="text1"/>
        </w:rPr>
        <w:t>.</w:t>
      </w:r>
      <w:r w:rsidR="005F39AD" w:rsidRPr="00962787">
        <w:rPr>
          <w:color w:val="000000" w:themeColor="text1"/>
        </w:rPr>
        <w:t xml:space="preserve"> Распространенность анемии, в том числе ЖДА, зависит от многих причин: социально-экономических условий проживания, питания, кровотечений различной локализации, поражения паразитарными заболеваниями и др. Экспертами ВОЗ было показано, что анемия чаще встречается в развивающихся странах и наиболее подвержены анемии две группы населения – дети раннего возраста и беременные женщины</w:t>
      </w:r>
      <w:r w:rsidR="00B03C48" w:rsidRPr="00962787">
        <w:rPr>
          <w:color w:val="000000" w:themeColor="text1"/>
        </w:rPr>
        <w:fldChar w:fldCharType="begin" w:fldLock="1"/>
      </w:r>
      <w:r w:rsidR="00380D95" w:rsidRPr="00962787">
        <w:rPr>
          <w:color w:val="000000" w:themeColor="text1"/>
        </w:rPr>
        <w:instrText>ADDIN CSL_CITATION {"citationItems":[{"id":"ITEM-1","itemData":{"id":"ITEM-1","issued":{"date-parts":[["2011"]]},"page":"114","publisher":"Geneva: World Health Organization","title":"United Nations Children’s Fund, United Nations University, World Health Organization. Iron deficiency anemia: assessment, prevention and control. A guide for programme managers","type":"article"},"uris":["http://www.mendeley.com/documents/?uuid=653335ff-8f91-41c6-bc9d-7b77f2b902f8"]}],"mendeley":{"formattedCitation":"[6]","plainTextFormattedCitation":"[6]","previouslyFormattedCitation":"[6]"},"properties":{"noteIndex":0},"schema":"https://github.com/citation-style-language/schema/raw/master/csl-citation.json"}</w:instrText>
      </w:r>
      <w:r w:rsidR="00B03C48" w:rsidRPr="00962787">
        <w:rPr>
          <w:color w:val="000000" w:themeColor="text1"/>
        </w:rPr>
        <w:fldChar w:fldCharType="separate"/>
      </w:r>
      <w:r w:rsidR="00380D95" w:rsidRPr="00962787">
        <w:rPr>
          <w:noProof/>
          <w:color w:val="000000" w:themeColor="text1"/>
        </w:rPr>
        <w:t>[6]</w:t>
      </w:r>
      <w:r w:rsidR="00B03C48" w:rsidRPr="00962787">
        <w:rPr>
          <w:color w:val="000000" w:themeColor="text1"/>
        </w:rPr>
        <w:fldChar w:fldCharType="end"/>
      </w:r>
      <w:r w:rsidR="005F39AD" w:rsidRPr="00962787">
        <w:rPr>
          <w:color w:val="000000" w:themeColor="text1"/>
        </w:rPr>
        <w:t xml:space="preserve"> (табл. 1).</w:t>
      </w:r>
    </w:p>
    <w:p w:rsidR="005F39AD" w:rsidRPr="00962787" w:rsidRDefault="005F39AD" w:rsidP="005F39AD">
      <w:pPr>
        <w:pStyle w:val="17"/>
        <w:ind w:firstLine="0"/>
        <w:rPr>
          <w:color w:val="000000" w:themeColor="text1"/>
        </w:rPr>
      </w:pPr>
      <w:r w:rsidRPr="00962787">
        <w:rPr>
          <w:color w:val="000000" w:themeColor="text1"/>
        </w:rPr>
        <w:t>Таблица 1. Распространенность анемии в мире в зависимости от возраста, пола и социально-экономических условий (цит. по</w:t>
      </w:r>
      <w:r w:rsidR="00B03C48" w:rsidRPr="00962787">
        <w:rPr>
          <w:color w:val="000000" w:themeColor="text1"/>
        </w:rPr>
        <w:fldChar w:fldCharType="begin" w:fldLock="1"/>
      </w:r>
      <w:r w:rsidR="00380D95" w:rsidRPr="00962787">
        <w:rPr>
          <w:color w:val="000000" w:themeColor="text1"/>
        </w:rPr>
        <w:instrText>ADDIN CSL_CITATION {"citationItems":[{"id":"ITEM-1","itemData":{"id":"ITEM-1","issued":{"date-parts":[["2011"]]},"page":"114","publisher":"Geneva: World Health Organization","title":"United Nations Children’s Fund, United Nations University, World Health Organization. Iron deficiency anemia: assessment, prevention and control. A guide for programme managers","type":"article"},"uris":["http://www.mendeley.com/documents/?uuid=653335ff-8f91-41c6-bc9d-7b77f2b902f8"]}],"mendeley":{"formattedCitation":"[6]","plainTextFormattedCitation":"[6]","previouslyFormattedCitation":"[6]"},"properties":{"noteIndex":0},"schema":"https://github.com/citation-style-language/schema/raw/master/csl-citation.json"}</w:instrText>
      </w:r>
      <w:r w:rsidR="00B03C48" w:rsidRPr="00962787">
        <w:rPr>
          <w:color w:val="000000" w:themeColor="text1"/>
        </w:rPr>
        <w:fldChar w:fldCharType="separate"/>
      </w:r>
      <w:r w:rsidR="00380D95" w:rsidRPr="00962787">
        <w:rPr>
          <w:noProof/>
          <w:color w:val="000000" w:themeColor="text1"/>
        </w:rPr>
        <w:t>[6]</w:t>
      </w:r>
      <w:r w:rsidR="00B03C48" w:rsidRPr="00962787">
        <w:rPr>
          <w:color w:val="000000" w:themeColor="text1"/>
        </w:rPr>
        <w:fldChar w:fldCharType="end"/>
      </w:r>
      <w:r w:rsidRPr="00962787">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2302"/>
        <w:gridCol w:w="2268"/>
        <w:gridCol w:w="2204"/>
      </w:tblGrid>
      <w:tr w:rsidR="005F39AD" w:rsidRPr="00962787" w:rsidTr="005F39AD">
        <w:tc>
          <w:tcPr>
            <w:tcW w:w="3193" w:type="dxa"/>
            <w:vMerge w:val="restart"/>
          </w:tcPr>
          <w:p w:rsidR="005F39AD" w:rsidRPr="00962787" w:rsidRDefault="005F39AD" w:rsidP="005F39AD">
            <w:pPr>
              <w:pStyle w:val="17"/>
              <w:ind w:firstLine="0"/>
              <w:rPr>
                <w:color w:val="000000" w:themeColor="text1"/>
              </w:rPr>
            </w:pPr>
            <w:r w:rsidRPr="00962787">
              <w:rPr>
                <w:color w:val="000000" w:themeColor="text1"/>
              </w:rPr>
              <w:t>Группа населения</w:t>
            </w:r>
          </w:p>
        </w:tc>
        <w:tc>
          <w:tcPr>
            <w:tcW w:w="6774" w:type="dxa"/>
            <w:gridSpan w:val="3"/>
          </w:tcPr>
          <w:p w:rsidR="005F39AD" w:rsidRPr="00962787" w:rsidRDefault="005F39AD" w:rsidP="005F39AD">
            <w:pPr>
              <w:pStyle w:val="17"/>
              <w:ind w:firstLine="0"/>
              <w:rPr>
                <w:color w:val="000000" w:themeColor="text1"/>
              </w:rPr>
            </w:pPr>
            <w:r w:rsidRPr="00962787">
              <w:rPr>
                <w:color w:val="000000" w:themeColor="text1"/>
              </w:rPr>
              <w:t>Распространенность анемии, %</w:t>
            </w:r>
          </w:p>
        </w:tc>
      </w:tr>
      <w:tr w:rsidR="005F39AD" w:rsidRPr="00962787" w:rsidTr="005F39AD">
        <w:tc>
          <w:tcPr>
            <w:tcW w:w="3193" w:type="dxa"/>
            <w:vMerge/>
          </w:tcPr>
          <w:p w:rsidR="005F39AD" w:rsidRPr="00962787" w:rsidRDefault="005F39AD" w:rsidP="005F39AD">
            <w:pPr>
              <w:pStyle w:val="17"/>
              <w:ind w:firstLine="0"/>
              <w:rPr>
                <w:color w:val="000000" w:themeColor="text1"/>
              </w:rPr>
            </w:pPr>
          </w:p>
        </w:tc>
        <w:tc>
          <w:tcPr>
            <w:tcW w:w="2302" w:type="dxa"/>
          </w:tcPr>
          <w:p w:rsidR="005F39AD" w:rsidRPr="00962787" w:rsidRDefault="005F39AD" w:rsidP="005F39AD">
            <w:pPr>
              <w:pStyle w:val="17"/>
              <w:ind w:firstLine="0"/>
              <w:rPr>
                <w:color w:val="000000" w:themeColor="text1"/>
              </w:rPr>
            </w:pPr>
            <w:r w:rsidRPr="00962787">
              <w:rPr>
                <w:color w:val="000000" w:themeColor="text1"/>
              </w:rPr>
              <w:t>Развитые страны</w:t>
            </w:r>
          </w:p>
        </w:tc>
        <w:tc>
          <w:tcPr>
            <w:tcW w:w="2268" w:type="dxa"/>
          </w:tcPr>
          <w:p w:rsidR="005F39AD" w:rsidRPr="00962787" w:rsidRDefault="005F39AD" w:rsidP="005F39AD">
            <w:pPr>
              <w:pStyle w:val="17"/>
              <w:ind w:firstLine="0"/>
              <w:rPr>
                <w:color w:val="000000" w:themeColor="text1"/>
              </w:rPr>
            </w:pPr>
            <w:r w:rsidRPr="00962787">
              <w:rPr>
                <w:color w:val="000000" w:themeColor="text1"/>
              </w:rPr>
              <w:t>Развивающиеся страны</w:t>
            </w:r>
          </w:p>
        </w:tc>
        <w:tc>
          <w:tcPr>
            <w:tcW w:w="2204" w:type="dxa"/>
          </w:tcPr>
          <w:p w:rsidR="005F39AD" w:rsidRPr="00962787" w:rsidRDefault="005F39AD" w:rsidP="005F39AD">
            <w:pPr>
              <w:pStyle w:val="17"/>
              <w:ind w:firstLine="0"/>
              <w:rPr>
                <w:color w:val="000000" w:themeColor="text1"/>
              </w:rPr>
            </w:pPr>
            <w:r w:rsidRPr="00962787">
              <w:rPr>
                <w:color w:val="000000" w:themeColor="text1"/>
              </w:rPr>
              <w:t>Весь мир</w:t>
            </w:r>
          </w:p>
        </w:tc>
      </w:tr>
      <w:tr w:rsidR="005F39AD" w:rsidRPr="00962787" w:rsidTr="005F39AD">
        <w:tc>
          <w:tcPr>
            <w:tcW w:w="3193" w:type="dxa"/>
          </w:tcPr>
          <w:p w:rsidR="005F39AD" w:rsidRPr="00962787" w:rsidRDefault="005F39AD" w:rsidP="005F39AD">
            <w:pPr>
              <w:pStyle w:val="17"/>
              <w:ind w:firstLine="0"/>
              <w:rPr>
                <w:color w:val="000000" w:themeColor="text1"/>
              </w:rPr>
            </w:pPr>
            <w:r w:rsidRPr="00962787">
              <w:rPr>
                <w:color w:val="000000" w:themeColor="text1"/>
              </w:rPr>
              <w:t>Дети в возрасте 0−4 лет</w:t>
            </w:r>
          </w:p>
        </w:tc>
        <w:tc>
          <w:tcPr>
            <w:tcW w:w="2302" w:type="dxa"/>
          </w:tcPr>
          <w:p w:rsidR="005F39AD" w:rsidRPr="00962787" w:rsidRDefault="005F39AD" w:rsidP="005F39AD">
            <w:pPr>
              <w:pStyle w:val="17"/>
              <w:ind w:firstLine="0"/>
              <w:rPr>
                <w:color w:val="000000" w:themeColor="text1"/>
              </w:rPr>
            </w:pPr>
            <w:r w:rsidRPr="00962787">
              <w:rPr>
                <w:color w:val="000000" w:themeColor="text1"/>
              </w:rPr>
              <w:t>12</w:t>
            </w:r>
          </w:p>
        </w:tc>
        <w:tc>
          <w:tcPr>
            <w:tcW w:w="2268" w:type="dxa"/>
          </w:tcPr>
          <w:p w:rsidR="005F39AD" w:rsidRPr="00962787" w:rsidRDefault="005F39AD" w:rsidP="005F39AD">
            <w:pPr>
              <w:pStyle w:val="17"/>
              <w:ind w:firstLine="0"/>
              <w:rPr>
                <w:color w:val="000000" w:themeColor="text1"/>
              </w:rPr>
            </w:pPr>
            <w:r w:rsidRPr="00962787">
              <w:rPr>
                <w:color w:val="000000" w:themeColor="text1"/>
              </w:rPr>
              <w:t>51</w:t>
            </w:r>
          </w:p>
        </w:tc>
        <w:tc>
          <w:tcPr>
            <w:tcW w:w="2204" w:type="dxa"/>
          </w:tcPr>
          <w:p w:rsidR="005F39AD" w:rsidRPr="00962787" w:rsidRDefault="005F39AD" w:rsidP="005F39AD">
            <w:pPr>
              <w:pStyle w:val="17"/>
              <w:ind w:firstLine="0"/>
              <w:rPr>
                <w:color w:val="000000" w:themeColor="text1"/>
              </w:rPr>
            </w:pPr>
            <w:r w:rsidRPr="00962787">
              <w:rPr>
                <w:color w:val="000000" w:themeColor="text1"/>
              </w:rPr>
              <w:t>43</w:t>
            </w:r>
          </w:p>
        </w:tc>
      </w:tr>
      <w:tr w:rsidR="005F39AD" w:rsidRPr="00962787" w:rsidTr="005F39AD">
        <w:tc>
          <w:tcPr>
            <w:tcW w:w="3193" w:type="dxa"/>
          </w:tcPr>
          <w:p w:rsidR="005F39AD" w:rsidRPr="00962787" w:rsidRDefault="005F39AD" w:rsidP="005F39AD">
            <w:pPr>
              <w:pStyle w:val="17"/>
              <w:ind w:firstLine="0"/>
              <w:rPr>
                <w:color w:val="000000" w:themeColor="text1"/>
              </w:rPr>
            </w:pPr>
            <w:r w:rsidRPr="00962787">
              <w:rPr>
                <w:color w:val="000000" w:themeColor="text1"/>
              </w:rPr>
              <w:t>Дети в возрасте 5−12 лет</w:t>
            </w:r>
          </w:p>
        </w:tc>
        <w:tc>
          <w:tcPr>
            <w:tcW w:w="2302" w:type="dxa"/>
          </w:tcPr>
          <w:p w:rsidR="005F39AD" w:rsidRPr="00962787" w:rsidRDefault="005F39AD" w:rsidP="005F39AD">
            <w:pPr>
              <w:pStyle w:val="17"/>
              <w:ind w:firstLine="0"/>
              <w:rPr>
                <w:color w:val="000000" w:themeColor="text1"/>
              </w:rPr>
            </w:pPr>
            <w:r w:rsidRPr="00962787">
              <w:rPr>
                <w:color w:val="000000" w:themeColor="text1"/>
              </w:rPr>
              <w:t>7</w:t>
            </w:r>
          </w:p>
        </w:tc>
        <w:tc>
          <w:tcPr>
            <w:tcW w:w="2268" w:type="dxa"/>
          </w:tcPr>
          <w:p w:rsidR="005F39AD" w:rsidRPr="00962787" w:rsidRDefault="005F39AD" w:rsidP="005F39AD">
            <w:pPr>
              <w:pStyle w:val="17"/>
              <w:ind w:firstLine="0"/>
              <w:rPr>
                <w:color w:val="000000" w:themeColor="text1"/>
              </w:rPr>
            </w:pPr>
            <w:r w:rsidRPr="00962787">
              <w:rPr>
                <w:color w:val="000000" w:themeColor="text1"/>
              </w:rPr>
              <w:t>46</w:t>
            </w:r>
          </w:p>
        </w:tc>
        <w:tc>
          <w:tcPr>
            <w:tcW w:w="2204" w:type="dxa"/>
          </w:tcPr>
          <w:p w:rsidR="005F39AD" w:rsidRPr="00962787" w:rsidRDefault="005F39AD" w:rsidP="005F39AD">
            <w:pPr>
              <w:pStyle w:val="17"/>
              <w:ind w:firstLine="0"/>
              <w:rPr>
                <w:color w:val="000000" w:themeColor="text1"/>
              </w:rPr>
            </w:pPr>
            <w:r w:rsidRPr="00962787">
              <w:rPr>
                <w:color w:val="000000" w:themeColor="text1"/>
              </w:rPr>
              <w:t>37</w:t>
            </w:r>
          </w:p>
        </w:tc>
      </w:tr>
      <w:tr w:rsidR="005F39AD" w:rsidRPr="00962787" w:rsidTr="005F39AD">
        <w:tc>
          <w:tcPr>
            <w:tcW w:w="3193" w:type="dxa"/>
          </w:tcPr>
          <w:p w:rsidR="005F39AD" w:rsidRPr="00962787" w:rsidRDefault="005F39AD" w:rsidP="005F39AD">
            <w:pPr>
              <w:pStyle w:val="17"/>
              <w:ind w:firstLine="0"/>
              <w:rPr>
                <w:color w:val="000000" w:themeColor="text1"/>
              </w:rPr>
            </w:pPr>
            <w:r w:rsidRPr="00962787">
              <w:rPr>
                <w:color w:val="000000" w:themeColor="text1"/>
              </w:rPr>
              <w:t>Мужчины</w:t>
            </w:r>
          </w:p>
        </w:tc>
        <w:tc>
          <w:tcPr>
            <w:tcW w:w="2302" w:type="dxa"/>
          </w:tcPr>
          <w:p w:rsidR="005F39AD" w:rsidRPr="00962787" w:rsidRDefault="005F39AD" w:rsidP="005F39AD">
            <w:pPr>
              <w:pStyle w:val="17"/>
              <w:ind w:firstLine="0"/>
              <w:rPr>
                <w:color w:val="000000" w:themeColor="text1"/>
              </w:rPr>
            </w:pPr>
            <w:r w:rsidRPr="00962787">
              <w:rPr>
                <w:color w:val="000000" w:themeColor="text1"/>
              </w:rPr>
              <w:t>2</w:t>
            </w:r>
          </w:p>
        </w:tc>
        <w:tc>
          <w:tcPr>
            <w:tcW w:w="2268" w:type="dxa"/>
          </w:tcPr>
          <w:p w:rsidR="005F39AD" w:rsidRPr="00962787" w:rsidRDefault="005F39AD" w:rsidP="005F39AD">
            <w:pPr>
              <w:pStyle w:val="17"/>
              <w:ind w:firstLine="0"/>
              <w:rPr>
                <w:color w:val="000000" w:themeColor="text1"/>
              </w:rPr>
            </w:pPr>
            <w:r w:rsidRPr="00962787">
              <w:rPr>
                <w:color w:val="000000" w:themeColor="text1"/>
              </w:rPr>
              <w:t>26</w:t>
            </w:r>
          </w:p>
        </w:tc>
        <w:tc>
          <w:tcPr>
            <w:tcW w:w="2204" w:type="dxa"/>
          </w:tcPr>
          <w:p w:rsidR="005F39AD" w:rsidRPr="00962787" w:rsidRDefault="005F39AD" w:rsidP="005F39AD">
            <w:pPr>
              <w:pStyle w:val="17"/>
              <w:ind w:firstLine="0"/>
              <w:rPr>
                <w:color w:val="000000" w:themeColor="text1"/>
              </w:rPr>
            </w:pPr>
            <w:r w:rsidRPr="00962787">
              <w:rPr>
                <w:color w:val="000000" w:themeColor="text1"/>
              </w:rPr>
              <w:t>18</w:t>
            </w:r>
          </w:p>
        </w:tc>
      </w:tr>
      <w:tr w:rsidR="005F39AD" w:rsidRPr="00962787" w:rsidTr="005F39AD">
        <w:tc>
          <w:tcPr>
            <w:tcW w:w="3193" w:type="dxa"/>
          </w:tcPr>
          <w:p w:rsidR="005F39AD" w:rsidRPr="00962787" w:rsidRDefault="005F39AD" w:rsidP="005F39AD">
            <w:pPr>
              <w:pStyle w:val="17"/>
              <w:ind w:firstLine="0"/>
              <w:rPr>
                <w:color w:val="000000" w:themeColor="text1"/>
              </w:rPr>
            </w:pPr>
            <w:r w:rsidRPr="00962787">
              <w:rPr>
                <w:color w:val="000000" w:themeColor="text1"/>
              </w:rPr>
              <w:t>Беременные женщины</w:t>
            </w:r>
          </w:p>
        </w:tc>
        <w:tc>
          <w:tcPr>
            <w:tcW w:w="2302" w:type="dxa"/>
          </w:tcPr>
          <w:p w:rsidR="005F39AD" w:rsidRPr="00962787" w:rsidRDefault="005F39AD" w:rsidP="005F39AD">
            <w:pPr>
              <w:pStyle w:val="17"/>
              <w:ind w:firstLine="0"/>
              <w:rPr>
                <w:color w:val="000000" w:themeColor="text1"/>
              </w:rPr>
            </w:pPr>
            <w:r w:rsidRPr="00962787">
              <w:rPr>
                <w:color w:val="000000" w:themeColor="text1"/>
              </w:rPr>
              <w:t>14</w:t>
            </w:r>
          </w:p>
        </w:tc>
        <w:tc>
          <w:tcPr>
            <w:tcW w:w="2268" w:type="dxa"/>
          </w:tcPr>
          <w:p w:rsidR="005F39AD" w:rsidRPr="00962787" w:rsidRDefault="005F39AD" w:rsidP="005F39AD">
            <w:pPr>
              <w:pStyle w:val="17"/>
              <w:ind w:firstLine="0"/>
              <w:rPr>
                <w:color w:val="000000" w:themeColor="text1"/>
              </w:rPr>
            </w:pPr>
            <w:r w:rsidRPr="00962787">
              <w:rPr>
                <w:color w:val="000000" w:themeColor="text1"/>
              </w:rPr>
              <w:t>59</w:t>
            </w:r>
          </w:p>
        </w:tc>
        <w:tc>
          <w:tcPr>
            <w:tcW w:w="2204" w:type="dxa"/>
          </w:tcPr>
          <w:p w:rsidR="005F39AD" w:rsidRPr="00962787" w:rsidRDefault="005F39AD" w:rsidP="005F39AD">
            <w:pPr>
              <w:pStyle w:val="17"/>
              <w:ind w:firstLine="0"/>
              <w:rPr>
                <w:color w:val="000000" w:themeColor="text1"/>
              </w:rPr>
            </w:pPr>
            <w:r w:rsidRPr="00962787">
              <w:rPr>
                <w:color w:val="000000" w:themeColor="text1"/>
              </w:rPr>
              <w:t>51</w:t>
            </w:r>
          </w:p>
        </w:tc>
      </w:tr>
      <w:tr w:rsidR="005F39AD" w:rsidRPr="00962787" w:rsidTr="005F39AD">
        <w:tc>
          <w:tcPr>
            <w:tcW w:w="3193" w:type="dxa"/>
          </w:tcPr>
          <w:p w:rsidR="005F39AD" w:rsidRPr="00962787" w:rsidRDefault="005F39AD" w:rsidP="005F39AD">
            <w:pPr>
              <w:pStyle w:val="17"/>
              <w:ind w:firstLine="0"/>
              <w:rPr>
                <w:color w:val="000000" w:themeColor="text1"/>
              </w:rPr>
            </w:pPr>
            <w:r w:rsidRPr="00962787">
              <w:rPr>
                <w:color w:val="000000" w:themeColor="text1"/>
              </w:rPr>
              <w:t>Все женщины</w:t>
            </w:r>
          </w:p>
        </w:tc>
        <w:tc>
          <w:tcPr>
            <w:tcW w:w="2302" w:type="dxa"/>
          </w:tcPr>
          <w:p w:rsidR="005F39AD" w:rsidRPr="00962787" w:rsidRDefault="005F39AD" w:rsidP="005F39AD">
            <w:pPr>
              <w:pStyle w:val="17"/>
              <w:ind w:firstLine="0"/>
              <w:rPr>
                <w:color w:val="000000" w:themeColor="text1"/>
              </w:rPr>
            </w:pPr>
            <w:r w:rsidRPr="00962787">
              <w:rPr>
                <w:color w:val="000000" w:themeColor="text1"/>
              </w:rPr>
              <w:t>11</w:t>
            </w:r>
          </w:p>
        </w:tc>
        <w:tc>
          <w:tcPr>
            <w:tcW w:w="2268" w:type="dxa"/>
          </w:tcPr>
          <w:p w:rsidR="005F39AD" w:rsidRPr="00962787" w:rsidRDefault="005F39AD" w:rsidP="005F39AD">
            <w:pPr>
              <w:pStyle w:val="17"/>
              <w:ind w:firstLine="0"/>
              <w:rPr>
                <w:color w:val="000000" w:themeColor="text1"/>
              </w:rPr>
            </w:pPr>
            <w:r w:rsidRPr="00962787">
              <w:rPr>
                <w:color w:val="000000" w:themeColor="text1"/>
              </w:rPr>
              <w:t>47</w:t>
            </w:r>
          </w:p>
        </w:tc>
        <w:tc>
          <w:tcPr>
            <w:tcW w:w="2204" w:type="dxa"/>
          </w:tcPr>
          <w:p w:rsidR="005F39AD" w:rsidRPr="00962787" w:rsidRDefault="005F39AD" w:rsidP="005F39AD">
            <w:pPr>
              <w:pStyle w:val="17"/>
              <w:ind w:firstLine="0"/>
              <w:rPr>
                <w:color w:val="000000" w:themeColor="text1"/>
              </w:rPr>
            </w:pPr>
            <w:r w:rsidRPr="00962787">
              <w:rPr>
                <w:color w:val="000000" w:themeColor="text1"/>
              </w:rPr>
              <w:t>35</w:t>
            </w:r>
          </w:p>
        </w:tc>
      </w:tr>
    </w:tbl>
    <w:p w:rsidR="005F39AD" w:rsidRPr="00962787" w:rsidRDefault="005F39AD" w:rsidP="005F39AD">
      <w:pPr>
        <w:pStyle w:val="17"/>
        <w:ind w:firstLine="0"/>
        <w:rPr>
          <w:color w:val="000000" w:themeColor="text1"/>
        </w:rPr>
      </w:pPr>
      <w:r w:rsidRPr="00962787">
        <w:rPr>
          <w:color w:val="000000" w:themeColor="text1"/>
        </w:rPr>
        <w:t>Известно, что ЖДА составляют 90% от всех анемий в детском возрасте</w:t>
      </w:r>
      <w:r w:rsidR="00B03C48" w:rsidRPr="00962787">
        <w:rPr>
          <w:color w:val="000000" w:themeColor="text1"/>
        </w:rPr>
        <w:fldChar w:fldCharType="begin" w:fldLock="1"/>
      </w:r>
      <w:r w:rsidR="00380D95" w:rsidRPr="00962787">
        <w:rPr>
          <w:color w:val="000000" w:themeColor="text1"/>
        </w:rPr>
        <w:instrText>ADDIN CSL_CITATION {"citationItems":[{"id":"ITEM-1","itemData":{"author":[{"dropping-particle":"","family":"Хертд","given":"М.","non-dropping-particle":"","parse-names":false,"suffix":""}],"id":"ITEM-1","issued":{"date-parts":[["1990"]]},"number-of-pages":"510","publisher":"М.: Медицина","title":"Дифференциальная диагностика в педиатрии. Пер. с нем. Том 2.","type":"book"},"uris":["http://www.mendeley.com/documents/?uuid=1a0d0b7f-80e1-4745-967f-b2d2f71dcf56"]}],"mendeley":{"formattedCitation":"[7]","plainTextFormattedCitation":"[7]","previouslyFormattedCitation":"[7]"},"properties":{"noteIndex":0},"schema":"https://github.com/citation-style-language/schema/raw/master/csl-citation.json"}</w:instrText>
      </w:r>
      <w:r w:rsidR="00B03C48" w:rsidRPr="00962787">
        <w:rPr>
          <w:color w:val="000000" w:themeColor="text1"/>
        </w:rPr>
        <w:fldChar w:fldCharType="separate"/>
      </w:r>
      <w:r w:rsidR="00380D95" w:rsidRPr="00962787">
        <w:rPr>
          <w:noProof/>
          <w:color w:val="000000" w:themeColor="text1"/>
        </w:rPr>
        <w:t>[7]</w:t>
      </w:r>
      <w:r w:rsidR="00B03C48" w:rsidRPr="00962787">
        <w:rPr>
          <w:color w:val="000000" w:themeColor="text1"/>
        </w:rPr>
        <w:fldChar w:fldCharType="end"/>
      </w:r>
      <w:r w:rsidRPr="00962787">
        <w:rPr>
          <w:color w:val="000000" w:themeColor="text1"/>
        </w:rPr>
        <w:t xml:space="preserve"> и 80% от всех анемий у взрослых</w:t>
      </w:r>
      <w:r w:rsidR="00B03C48" w:rsidRPr="00962787">
        <w:rPr>
          <w:color w:val="000000" w:themeColor="text1"/>
        </w:rPr>
        <w:fldChar w:fldCharType="begin" w:fldLock="1"/>
      </w:r>
      <w:r w:rsidR="007C5B40" w:rsidRPr="00962787">
        <w:rPr>
          <w:color w:val="000000" w:themeColor="text1"/>
        </w:rPr>
        <w:instrText>ADDIN CSL_CITATION {"citationItems":[{"id":"ITEM-1","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Воробьева","id":"ITEM-1","issued":{"date-parts":[["2005"]]},"page":"171-190","publisher":"Москва, Ньюдиамед","title":"Железодефицитные анемии","type":"chapter"},"uris":["http://www.mendeley.com/documents/?uuid=04c289aa-476f-4ee2-9556-d577a42963af"]}],"mendeley":{"formattedCitation":"[1]","plainTextFormattedCitation":"[1]","previouslyFormattedCitation":"[1]"},"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[1]</w:t>
      </w:r>
      <w:r w:rsidR="00B03C48" w:rsidRPr="00962787">
        <w:rPr>
          <w:color w:val="000000" w:themeColor="text1"/>
        </w:rPr>
        <w:fldChar w:fldCharType="end"/>
      </w:r>
      <w:r w:rsidRPr="00962787">
        <w:rPr>
          <w:color w:val="000000" w:themeColor="text1"/>
        </w:rPr>
        <w:t>.</w:t>
      </w:r>
    </w:p>
    <w:p w:rsidR="005F39AD" w:rsidRPr="00962787" w:rsidRDefault="005F39AD" w:rsidP="005F39AD">
      <w:pPr>
        <w:pStyle w:val="17"/>
        <w:rPr>
          <w:color w:val="000000" w:themeColor="text1"/>
        </w:rPr>
      </w:pPr>
      <w:r w:rsidRPr="00962787">
        <w:rPr>
          <w:color w:val="000000" w:themeColor="text1"/>
        </w:rPr>
        <w:t>По мнению экспертов ВОЗ, распространенность ЖДА в популяции может быть умеренной – от 5 до 19,9%, средней – от 20 до 39,9% и высокой – 40% и более</w:t>
      </w:r>
      <w:r w:rsidR="00B03C48" w:rsidRPr="00962787">
        <w:rPr>
          <w:color w:val="000000" w:themeColor="text1"/>
        </w:rPr>
        <w:fldChar w:fldCharType="begin" w:fldLock="1"/>
      </w:r>
      <w:r w:rsidR="00380D95" w:rsidRPr="00962787">
        <w:rPr>
          <w:color w:val="000000" w:themeColor="text1"/>
        </w:rPr>
        <w:instrText>ADDIN CSL_CITATION {"citationItems":[{"id":"ITEM-1","itemData":{"id":"ITEM-1","issued":{"date-parts":[["2011"]]},"page":"114","publisher":"Geneva: World Health Organization","title":"United Nations Children’s Fund, United Nations University, World Health Organization. Iron deficiency anemia: assessment, prevention and control. A guide for programme managers","type":"article"},"uris":["http://www.mendeley.com/documents/?uuid=653335ff-8f91-41c6-bc9d-7b77f2b902f8"]}],"mendeley":{"formattedCitation":"[6]","plainTextFormattedCitation":"[6]","previouslyFormattedCitation":"[6]"},"properties":{"noteIndex":0},"schema":"https://github.com/citation-style-language/schema/raw/master/csl-citation.json"}</w:instrText>
      </w:r>
      <w:r w:rsidR="00B03C48" w:rsidRPr="00962787">
        <w:rPr>
          <w:color w:val="000000" w:themeColor="text1"/>
        </w:rPr>
        <w:fldChar w:fldCharType="separate"/>
      </w:r>
      <w:r w:rsidR="00380D95" w:rsidRPr="00962787">
        <w:rPr>
          <w:noProof/>
          <w:color w:val="000000" w:themeColor="text1"/>
        </w:rPr>
        <w:t>[6]</w:t>
      </w:r>
      <w:r w:rsidR="00B03C48" w:rsidRPr="00962787">
        <w:rPr>
          <w:color w:val="000000" w:themeColor="text1"/>
        </w:rPr>
        <w:fldChar w:fldCharType="end"/>
      </w:r>
      <w:r w:rsidRPr="00962787">
        <w:rPr>
          <w:color w:val="000000" w:themeColor="text1"/>
        </w:rPr>
        <w:t>.</w:t>
      </w:r>
    </w:p>
    <w:p w:rsidR="007C3034" w:rsidRPr="00962787" w:rsidRDefault="007C3034" w:rsidP="007C3034">
      <w:pPr>
        <w:pStyle w:val="2"/>
        <w:rPr>
          <w:color w:val="000000" w:themeColor="text1"/>
        </w:rPr>
      </w:pPr>
      <w:bookmarkStart w:id="20" w:name="_Toc24362710"/>
      <w:bookmarkStart w:id="21" w:name="_Toc29905888"/>
      <w:r w:rsidRPr="00962787">
        <w:rPr>
          <w:color w:val="000000" w:themeColor="text1"/>
        </w:rPr>
        <w:t xml:space="preserve">1.4 </w:t>
      </w:r>
      <w:r w:rsidRPr="00962787">
        <w:rPr>
          <w:color w:val="000000" w:themeColor="text1"/>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0"/>
      <w:bookmarkEnd w:id="21"/>
    </w:p>
    <w:p w:rsidR="0063525E" w:rsidRPr="00962787" w:rsidRDefault="001C1FC4" w:rsidP="007C3034">
      <w:pPr>
        <w:rPr>
          <w:color w:val="000000" w:themeColor="text1"/>
        </w:rPr>
      </w:pPr>
      <w:r w:rsidRPr="00962787">
        <w:rPr>
          <w:color w:val="000000" w:themeColor="text1"/>
        </w:rPr>
        <w:t xml:space="preserve">Рубрики, присвоенные различным железодефицитным состояниям в Международной статистической классификации болезней и проблем, связанных со здоровьем, 10-го пересмотра </w:t>
      </w:r>
      <w:r w:rsidR="0063525E" w:rsidRPr="00962787">
        <w:rPr>
          <w:color w:val="000000" w:themeColor="text1"/>
        </w:rPr>
        <w:t xml:space="preserve">(МКБ-10), представлены в табл. </w:t>
      </w:r>
      <w:r w:rsidR="005F39AD" w:rsidRPr="00962787">
        <w:rPr>
          <w:color w:val="000000" w:themeColor="text1"/>
        </w:rPr>
        <w:t>2</w:t>
      </w:r>
      <w:r w:rsidRPr="00962787">
        <w:rPr>
          <w:color w:val="000000" w:themeColor="text1"/>
        </w:rPr>
        <w:t>.</w:t>
      </w:r>
      <w:r w:rsidR="00B03C48" w:rsidRPr="00962787">
        <w:rPr>
          <w:color w:val="000000" w:themeColor="text1"/>
        </w:rPr>
        <w:fldChar w:fldCharType="begin" w:fldLock="1"/>
      </w:r>
      <w:r w:rsidR="006562B7" w:rsidRPr="00962787">
        <w:rPr>
          <w:color w:val="000000" w:themeColor="text1"/>
        </w:rPr>
        <w:instrText>ADDIN CSL_CITATION {"citationItems":[{"id":"ITEM-1","itemData":{"ISBN":"9241546492 (v.1)","edition":"2nd ed","id":"ITEM-1","issued":{"date-parts":[["0"]]},"language":"cs","publisher":"World Health Organization","publisher-place":"Geneva PP  - Geneva","title":"World Health Organization. ICD-10: international statistical classification of diseases and related health problems: tenth revision","type":"bill"},"uris":["http://www.mendeley.com/documents/?uuid=5818935a-f9ef-4794-bb52-3c43702f6d08"]}],"mendeley":{"formattedCitation":"[8]","plainTextFormattedCitation":"[8]","previouslyFormattedCitation":"[8]"},"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[8]</w:t>
      </w:r>
      <w:r w:rsidR="00B03C48" w:rsidRPr="00962787">
        <w:rPr>
          <w:color w:val="000000" w:themeColor="text1"/>
        </w:rPr>
        <w:fldChar w:fldCharType="end"/>
      </w:r>
      <w:r w:rsidR="007C3034" w:rsidRPr="00962787">
        <w:rPr>
          <w:color w:val="000000" w:themeColor="text1"/>
        </w:rPr>
        <w:t>.</w:t>
      </w:r>
    </w:p>
    <w:p w:rsidR="001C1FC4" w:rsidRPr="00962787" w:rsidRDefault="0063525E" w:rsidP="00F13E27">
      <w:pPr>
        <w:rPr>
          <w:color w:val="000000" w:themeColor="text1"/>
        </w:rPr>
      </w:pPr>
      <w:r w:rsidRPr="00962787">
        <w:rPr>
          <w:b/>
          <w:color w:val="000000" w:themeColor="text1"/>
        </w:rPr>
        <w:t xml:space="preserve">Таблица </w:t>
      </w:r>
      <w:r w:rsidR="005F39AD" w:rsidRPr="00962787">
        <w:rPr>
          <w:b/>
          <w:color w:val="000000" w:themeColor="text1"/>
        </w:rPr>
        <w:t>2</w:t>
      </w:r>
      <w:r w:rsidR="001C1FC4" w:rsidRPr="00962787">
        <w:rPr>
          <w:b/>
          <w:color w:val="000000" w:themeColor="text1"/>
        </w:rPr>
        <w:t>.</w:t>
      </w:r>
      <w:r w:rsidR="001C1FC4" w:rsidRPr="00962787">
        <w:rPr>
          <w:color w:val="000000" w:themeColor="text1"/>
        </w:rPr>
        <w:t xml:space="preserve"> Рубрики в М</w:t>
      </w:r>
      <w:r w:rsidRPr="00962787">
        <w:rPr>
          <w:color w:val="000000" w:themeColor="text1"/>
        </w:rPr>
        <w:t>КБ-10</w:t>
      </w:r>
      <w:r w:rsidR="001C1FC4" w:rsidRPr="00962787">
        <w:rPr>
          <w:color w:val="000000" w:themeColor="text1"/>
        </w:rPr>
        <w:t>, присвоенные железодефи</w:t>
      </w:r>
      <w:r w:rsidR="008E6E19" w:rsidRPr="00962787">
        <w:rPr>
          <w:color w:val="000000" w:themeColor="text1"/>
        </w:rPr>
        <w:t>цитным состояниям [6]</w:t>
      </w:r>
      <w:r w:rsidR="007C3034" w:rsidRPr="00962787">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4"/>
        <w:gridCol w:w="2801"/>
      </w:tblGrid>
      <w:tr w:rsidR="001C1FC4" w:rsidRPr="00962787" w:rsidTr="0063525E">
        <w:tc>
          <w:tcPr>
            <w:tcW w:w="6764" w:type="dxa"/>
            <w:vAlign w:val="center"/>
          </w:tcPr>
          <w:p w:rsidR="001C1FC4" w:rsidRPr="00962787" w:rsidRDefault="001C1FC4" w:rsidP="007C3034">
            <w:pPr>
              <w:spacing w:line="240" w:lineRule="auto"/>
              <w:ind w:firstLine="0"/>
              <w:rPr>
                <w:b/>
                <w:color w:val="000000" w:themeColor="text1"/>
              </w:rPr>
            </w:pPr>
            <w:r w:rsidRPr="00962787">
              <w:rPr>
                <w:b/>
                <w:color w:val="000000" w:themeColor="text1"/>
              </w:rPr>
              <w:t>Железодефицитное состояние</w:t>
            </w:r>
          </w:p>
        </w:tc>
        <w:tc>
          <w:tcPr>
            <w:tcW w:w="2801" w:type="dxa"/>
            <w:vAlign w:val="center"/>
          </w:tcPr>
          <w:p w:rsidR="001C1FC4" w:rsidRPr="00962787" w:rsidRDefault="001C1FC4" w:rsidP="007C3034">
            <w:pPr>
              <w:spacing w:line="240" w:lineRule="auto"/>
              <w:ind w:firstLine="0"/>
              <w:rPr>
                <w:b/>
                <w:color w:val="000000" w:themeColor="text1"/>
              </w:rPr>
            </w:pPr>
            <w:r w:rsidRPr="00962787">
              <w:rPr>
                <w:b/>
                <w:color w:val="000000" w:themeColor="text1"/>
              </w:rPr>
              <w:t>Рубрика по МКБ-10</w:t>
            </w:r>
          </w:p>
        </w:tc>
      </w:tr>
      <w:tr w:rsidR="001C1FC4" w:rsidRPr="00962787" w:rsidTr="0063525E">
        <w:tc>
          <w:tcPr>
            <w:tcW w:w="6764" w:type="dxa"/>
            <w:vAlign w:val="center"/>
          </w:tcPr>
          <w:p w:rsidR="001C1FC4" w:rsidRPr="00962787" w:rsidRDefault="001C1FC4" w:rsidP="007C3034">
            <w:pPr>
              <w:spacing w:line="240" w:lineRule="auto"/>
              <w:ind w:firstLine="0"/>
              <w:rPr>
                <w:color w:val="000000" w:themeColor="text1"/>
              </w:rPr>
            </w:pPr>
            <w:r w:rsidRPr="00962787">
              <w:rPr>
                <w:color w:val="000000" w:themeColor="text1"/>
              </w:rPr>
              <w:t>Латентный дефицит железа</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rPr>
              <w:t>Е61.1</w:t>
            </w:r>
          </w:p>
        </w:tc>
      </w:tr>
      <w:tr w:rsidR="001C1FC4" w:rsidRPr="00962787" w:rsidTr="0063525E">
        <w:tc>
          <w:tcPr>
            <w:tcW w:w="6764" w:type="dxa"/>
            <w:vAlign w:val="center"/>
          </w:tcPr>
          <w:p w:rsidR="001C1FC4" w:rsidRPr="00962787" w:rsidRDefault="001C1FC4" w:rsidP="007C3034">
            <w:pPr>
              <w:spacing w:line="240" w:lineRule="auto"/>
              <w:ind w:firstLine="0"/>
              <w:rPr>
                <w:color w:val="000000" w:themeColor="text1"/>
              </w:rPr>
            </w:pPr>
            <w:r w:rsidRPr="00962787">
              <w:rPr>
                <w:color w:val="000000" w:themeColor="text1"/>
              </w:rPr>
              <w:t>ЖДА</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lang w:val="en-US"/>
              </w:rPr>
              <w:t>D</w:t>
            </w:r>
            <w:r w:rsidRPr="00962787">
              <w:rPr>
                <w:color w:val="000000" w:themeColor="text1"/>
              </w:rPr>
              <w:t>50</w:t>
            </w:r>
          </w:p>
        </w:tc>
      </w:tr>
      <w:tr w:rsidR="001C1FC4" w:rsidRPr="00962787" w:rsidTr="0063525E">
        <w:tc>
          <w:tcPr>
            <w:tcW w:w="6764" w:type="dxa"/>
            <w:vAlign w:val="center"/>
          </w:tcPr>
          <w:p w:rsidR="001C1FC4" w:rsidRPr="00962787" w:rsidRDefault="001C1FC4" w:rsidP="007C3034">
            <w:pPr>
              <w:spacing w:line="240" w:lineRule="auto"/>
              <w:ind w:firstLine="0"/>
              <w:rPr>
                <w:color w:val="000000" w:themeColor="text1"/>
              </w:rPr>
            </w:pPr>
            <w:r w:rsidRPr="00962787">
              <w:rPr>
                <w:color w:val="000000" w:themeColor="text1"/>
              </w:rPr>
              <w:t>ХПА</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lang w:val="en-US"/>
              </w:rPr>
              <w:t>D</w:t>
            </w:r>
            <w:r w:rsidRPr="00962787">
              <w:rPr>
                <w:color w:val="000000" w:themeColor="text1"/>
              </w:rPr>
              <w:t>50.0</w:t>
            </w:r>
          </w:p>
        </w:tc>
      </w:tr>
      <w:tr w:rsidR="001C1FC4" w:rsidRPr="00962787" w:rsidTr="0063525E">
        <w:tc>
          <w:tcPr>
            <w:tcW w:w="6764" w:type="dxa"/>
            <w:vAlign w:val="center"/>
          </w:tcPr>
          <w:p w:rsidR="001C1FC4" w:rsidRPr="00962787" w:rsidRDefault="001C1FC4" w:rsidP="007C3034">
            <w:pPr>
              <w:spacing w:line="240" w:lineRule="auto"/>
              <w:ind w:firstLine="0"/>
              <w:rPr>
                <w:color w:val="000000" w:themeColor="text1"/>
              </w:rPr>
            </w:pPr>
            <w:r w:rsidRPr="00962787">
              <w:rPr>
                <w:color w:val="000000" w:themeColor="text1"/>
              </w:rPr>
              <w:t>Сидеропеническая дисфагия</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lang w:val="en-US"/>
              </w:rPr>
              <w:t>D</w:t>
            </w:r>
            <w:r w:rsidRPr="00962787">
              <w:rPr>
                <w:color w:val="000000" w:themeColor="text1"/>
              </w:rPr>
              <w:t>50.1</w:t>
            </w:r>
          </w:p>
        </w:tc>
      </w:tr>
      <w:tr w:rsidR="001C1FC4" w:rsidRPr="00962787" w:rsidTr="0063525E">
        <w:tc>
          <w:tcPr>
            <w:tcW w:w="6764" w:type="dxa"/>
            <w:vAlign w:val="center"/>
          </w:tcPr>
          <w:p w:rsidR="001C1FC4" w:rsidRPr="00962787" w:rsidRDefault="001C1FC4" w:rsidP="007C3034">
            <w:pPr>
              <w:spacing w:line="240" w:lineRule="auto"/>
              <w:ind w:firstLine="0"/>
              <w:rPr>
                <w:color w:val="000000" w:themeColor="text1"/>
              </w:rPr>
            </w:pPr>
            <w:r w:rsidRPr="00962787">
              <w:rPr>
                <w:color w:val="000000" w:themeColor="text1"/>
              </w:rPr>
              <w:t>Другие железодефицитные анемии</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lang w:val="en-US"/>
              </w:rPr>
              <w:t>D50.</w:t>
            </w:r>
            <w:r w:rsidRPr="00962787">
              <w:rPr>
                <w:color w:val="000000" w:themeColor="text1"/>
              </w:rPr>
              <w:t>8</w:t>
            </w:r>
          </w:p>
        </w:tc>
      </w:tr>
      <w:tr w:rsidR="001C1FC4" w:rsidRPr="00962787" w:rsidTr="0063525E">
        <w:tc>
          <w:tcPr>
            <w:tcW w:w="6764" w:type="dxa"/>
            <w:vAlign w:val="center"/>
          </w:tcPr>
          <w:p w:rsidR="001C1FC4" w:rsidRPr="00962787" w:rsidRDefault="001C1FC4" w:rsidP="007C3034">
            <w:pPr>
              <w:spacing w:line="240" w:lineRule="auto"/>
              <w:ind w:firstLine="0"/>
              <w:rPr>
                <w:color w:val="000000" w:themeColor="text1"/>
              </w:rPr>
            </w:pPr>
            <w:r w:rsidRPr="00962787">
              <w:rPr>
                <w:color w:val="000000" w:themeColor="text1"/>
              </w:rPr>
              <w:t>ЖДА неуточненная</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lang w:val="en-US"/>
              </w:rPr>
              <w:t>D50.</w:t>
            </w:r>
            <w:r w:rsidRPr="00962787">
              <w:rPr>
                <w:color w:val="000000" w:themeColor="text1"/>
              </w:rPr>
              <w:t>9</w:t>
            </w:r>
          </w:p>
        </w:tc>
      </w:tr>
      <w:tr w:rsidR="001C1FC4" w:rsidRPr="00962787" w:rsidTr="0063525E">
        <w:tc>
          <w:tcPr>
            <w:tcW w:w="6764" w:type="dxa"/>
            <w:vAlign w:val="center"/>
          </w:tcPr>
          <w:p w:rsidR="001C1FC4" w:rsidRPr="00962787" w:rsidRDefault="001C1FC4" w:rsidP="007C3034">
            <w:pPr>
              <w:spacing w:line="240" w:lineRule="auto"/>
              <w:ind w:firstLine="0"/>
              <w:contextualSpacing/>
              <w:rPr>
                <w:color w:val="000000" w:themeColor="text1"/>
              </w:rPr>
            </w:pPr>
            <w:r w:rsidRPr="00962787">
              <w:rPr>
                <w:color w:val="000000" w:themeColor="text1"/>
              </w:rPr>
              <w:t>Анемия, осложняющая беременность, деторождение и послеродовый период</w:t>
            </w:r>
          </w:p>
        </w:tc>
        <w:tc>
          <w:tcPr>
            <w:tcW w:w="2801" w:type="dxa"/>
            <w:vAlign w:val="center"/>
          </w:tcPr>
          <w:p w:rsidR="001C1FC4" w:rsidRPr="00962787" w:rsidRDefault="001C1FC4" w:rsidP="007C3034">
            <w:pPr>
              <w:spacing w:line="240" w:lineRule="auto"/>
              <w:rPr>
                <w:color w:val="000000" w:themeColor="text1"/>
              </w:rPr>
            </w:pPr>
            <w:r w:rsidRPr="00962787">
              <w:rPr>
                <w:color w:val="000000" w:themeColor="text1"/>
                <w:lang w:val="en-US"/>
              </w:rPr>
              <w:t>O99.0</w:t>
            </w:r>
          </w:p>
        </w:tc>
      </w:tr>
    </w:tbl>
    <w:p w:rsidR="0012685E" w:rsidRPr="00962787" w:rsidRDefault="0012685E" w:rsidP="0012685E">
      <w:pPr>
        <w:rPr>
          <w:color w:val="000000" w:themeColor="text1"/>
        </w:rPr>
      </w:pPr>
    </w:p>
    <w:p w:rsidR="0012685E" w:rsidRPr="00962787" w:rsidRDefault="0012685E" w:rsidP="0012685E">
      <w:pPr>
        <w:pStyle w:val="2"/>
        <w:rPr>
          <w:color w:val="000000" w:themeColor="text1"/>
        </w:rPr>
      </w:pPr>
      <w:bookmarkStart w:id="22" w:name="_Toc24362711"/>
      <w:bookmarkStart w:id="23" w:name="_Toc29905889"/>
      <w:r w:rsidRPr="00962787">
        <w:rPr>
          <w:color w:val="000000" w:themeColor="text1"/>
        </w:rPr>
        <w:t xml:space="preserve">1.5 Классификация </w:t>
      </w:r>
      <w:r w:rsidRPr="00962787">
        <w:rPr>
          <w:color w:val="000000" w:themeColor="text1"/>
          <w:shd w:val="clear" w:color="auto" w:fill="FFFFFF"/>
        </w:rPr>
        <w:t>заболевания или состояния (группы заболеваний или состояний)</w:t>
      </w:r>
      <w:bookmarkEnd w:id="22"/>
      <w:bookmarkEnd w:id="23"/>
    </w:p>
    <w:p w:rsidR="00F747F8" w:rsidRPr="00962787" w:rsidRDefault="00F747F8" w:rsidP="00F13E27">
      <w:pPr>
        <w:pStyle w:val="17"/>
        <w:rPr>
          <w:color w:val="000000" w:themeColor="text1"/>
        </w:rPr>
      </w:pPr>
      <w:r w:rsidRPr="00962787">
        <w:rPr>
          <w:color w:val="000000" w:themeColor="text1"/>
        </w:rPr>
        <w:t>В соответствии с преобладающим механизмом развития</w:t>
      </w:r>
      <w:r w:rsidR="0070031A" w:rsidRPr="00962787">
        <w:rPr>
          <w:color w:val="000000" w:themeColor="text1"/>
        </w:rPr>
        <w:t xml:space="preserve"> железодефицита, вы</w:t>
      </w:r>
      <w:r w:rsidRPr="00962787">
        <w:rPr>
          <w:color w:val="000000" w:themeColor="text1"/>
        </w:rPr>
        <w:t>дел</w:t>
      </w:r>
      <w:r w:rsidR="0070031A" w:rsidRPr="00962787">
        <w:rPr>
          <w:color w:val="000000" w:themeColor="text1"/>
        </w:rPr>
        <w:t>яютанемии</w:t>
      </w:r>
      <w:r w:rsidRPr="00962787">
        <w:rPr>
          <w:color w:val="000000" w:themeColor="text1"/>
        </w:rPr>
        <w:t xml:space="preserve">связанные с кровопотерей, нарушением всасывания, повышенной потребностью в железе и особенностями диеты (Табл. </w:t>
      </w:r>
      <w:r w:rsidR="005F39AD" w:rsidRPr="00962787">
        <w:rPr>
          <w:color w:val="000000" w:themeColor="text1"/>
        </w:rPr>
        <w:t>3</w:t>
      </w:r>
      <w:r w:rsidRPr="00962787">
        <w:rPr>
          <w:color w:val="000000" w:themeColor="text1"/>
        </w:rPr>
        <w:t xml:space="preserve">) </w:t>
      </w:r>
      <w:r w:rsidR="00B03C48" w:rsidRPr="00962787">
        <w:rPr>
          <w:color w:val="000000" w:themeColor="text1"/>
        </w:rPr>
        <w:fldChar w:fldCharType="begin" w:fldLock="1"/>
      </w:r>
      <w:r w:rsidR="007C5B40" w:rsidRPr="00962787">
        <w:rPr>
          <w:color w:val="000000" w:themeColor="text1"/>
        </w:rPr>
        <w:instrText>ADDIN CSL_CITATION {"citationItems":[{"id":"ITEM-1","itemData":{"DOI":"10.1111/joim.13004","ISSN":"0954-6820","author":[{"dropping-particle":"","family":"Cappellini","given":"M.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Medicine","id":"ITEM-1","issued":{"date-parts":[["2019","11"]]},"page":"joim.13004","title":"Iron deficiency anaemia revisited","type":"article-journal"},"uris":["http://www.mendeley.com/documents/?uuid=821c34a8-7a55-4639-bb85-17140e222050"]},{"id":"ITEM-2","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Воробьева","id":"ITEM-2","issued":{"date-parts":[["2005"]]},"page":"171-190","publisher":"Москва, Ньюдиамед","title":"Железодефицитные анемии","type":"chapter"},"uris":["http://www.mendeley.com/documents/?uuid=04c289aa-476f-4ee2-9556-d577a42963af","http://www.mendeley.com/documents/?uuid=a366fc20-bbaf-47d1-8060-4e7fe0f05f99"]},{"id":"ITEM-3","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с.","non-dropping-particle":"","parse-names":false,"suffix":""}],"id":"ITEM-3","issued":{"date-parts":[["0"]]},"title":"No Title","type":"article-journal"},"uris":["http://www.mendeley.com/documents/?uuid=786807c5-4601-48d9-89bc-7d3c39dc9c99","http://www.mendeley.com/documents/?uuid=2ee9443d-3735-4e13-b882-f9eb8d1f70bd","http://www.mendeley.com/documents/?uuid=2ffae290-eefd-44d0-bef3-7f25dd16d414"]},{"id":"ITEM-4","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deficiency.","author":[{"dropping-particle":"","family":"Camaschella","given":"Clara","non-dropping-particle":"","parse-names":false,"suffix":""}],"container-title":"Blood","id":"ITEM-4","issue":"1","issued":{"date-parts":[["2019"]]},"page":"30-39","title":"Iron deficiency","type":"article","volume":"133"},"uris":["http://www.mendeley.com/documents/?uuid=b729c45c-f7be-4ba8-868a-9b7367407456"]}],"mendeley":{"formattedCitation":"[1–3,9]","plainTextFormattedCitation":"[1–3,9]","previouslyFormattedCitation":"[1–3,9]"},"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[1–3,9]</w:t>
      </w:r>
      <w:r w:rsidR="00B03C48" w:rsidRPr="00962787">
        <w:rPr>
          <w:color w:val="000000" w:themeColor="text1"/>
        </w:rPr>
        <w:fldChar w:fldCharType="end"/>
      </w:r>
      <w:r w:rsidR="0070031A" w:rsidRPr="00962787">
        <w:rPr>
          <w:color w:val="000000" w:themeColor="text1"/>
        </w:rPr>
        <w:t>.</w:t>
      </w:r>
    </w:p>
    <w:p w:rsidR="00F747F8" w:rsidRPr="00962787" w:rsidRDefault="00F747F8" w:rsidP="0012685E">
      <w:pPr>
        <w:rPr>
          <w:rFonts w:cs="Times New Roman"/>
          <w:color w:val="000000" w:themeColor="text1"/>
          <w:szCs w:val="24"/>
        </w:rPr>
      </w:pPr>
      <w:bookmarkStart w:id="24" w:name="_Toc24723319"/>
      <w:bookmarkStart w:id="25" w:name="_Toc25319889"/>
      <w:bookmarkStart w:id="26" w:name="_Toc25877565"/>
      <w:r w:rsidRPr="00962787">
        <w:rPr>
          <w:rFonts w:cs="Times New Roman"/>
          <w:color w:val="000000" w:themeColor="text1"/>
          <w:szCs w:val="24"/>
        </w:rPr>
        <w:t xml:space="preserve">Таблица </w:t>
      </w:r>
      <w:r w:rsidR="005F39AD" w:rsidRPr="00962787">
        <w:rPr>
          <w:rFonts w:cs="Times New Roman"/>
          <w:color w:val="000000" w:themeColor="text1"/>
          <w:szCs w:val="24"/>
        </w:rPr>
        <w:t>3</w:t>
      </w:r>
      <w:r w:rsidRPr="00962787">
        <w:rPr>
          <w:rFonts w:cs="Times New Roman"/>
          <w:color w:val="000000" w:themeColor="text1"/>
          <w:szCs w:val="24"/>
        </w:rPr>
        <w:t>.   Классификация ЖДА</w:t>
      </w:r>
      <w:bookmarkEnd w:id="24"/>
      <w:bookmarkEnd w:id="25"/>
      <w:bookmarkEnd w:id="26"/>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4"/>
      </w:tblGrid>
      <w:tr w:rsidR="00F747F8" w:rsidRPr="00962787" w:rsidTr="000E2436">
        <w:tc>
          <w:tcPr>
            <w:tcW w:w="9904" w:type="dxa"/>
          </w:tcPr>
          <w:p w:rsidR="00F747F8" w:rsidRPr="00962787" w:rsidRDefault="00F747F8" w:rsidP="007C3034">
            <w:pPr>
              <w:spacing w:line="240" w:lineRule="auto"/>
              <w:rPr>
                <w:b/>
                <w:color w:val="000000" w:themeColor="text1"/>
                <w:szCs w:val="24"/>
              </w:rPr>
            </w:pPr>
            <w:r w:rsidRPr="00962787">
              <w:rPr>
                <w:b/>
                <w:color w:val="000000" w:themeColor="text1"/>
                <w:szCs w:val="24"/>
              </w:rPr>
              <w:t>Вследствие кровопотери</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Желудочно-кишечная</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При менструациях и родах</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Легочная (гемосидероз легких)</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Через мочеполовой тракт (заболевания почек, гемоглобинурия)</w:t>
            </w:r>
          </w:p>
        </w:tc>
      </w:tr>
      <w:tr w:rsidR="00F747F8" w:rsidRPr="00962787" w:rsidTr="000E2436">
        <w:tc>
          <w:tcPr>
            <w:tcW w:w="9904" w:type="dxa"/>
          </w:tcPr>
          <w:p w:rsidR="00F747F8" w:rsidRPr="00962787" w:rsidRDefault="00F747F8" w:rsidP="007C3034">
            <w:pPr>
              <w:spacing w:line="240" w:lineRule="auto"/>
              <w:rPr>
                <w:b/>
                <w:color w:val="000000" w:themeColor="text1"/>
                <w:szCs w:val="24"/>
              </w:rPr>
            </w:pPr>
            <w:r w:rsidRPr="00962787">
              <w:rPr>
                <w:b/>
                <w:color w:val="000000" w:themeColor="text1"/>
                <w:szCs w:val="24"/>
              </w:rPr>
              <w:t>Вследствие нарушения всасывания железа</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Резекция желудка и кишечника</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Недостаточность поджелудочной железы</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Глютеновая энтеропатия, спру</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Болезнь Крона</w:t>
            </w:r>
          </w:p>
        </w:tc>
      </w:tr>
      <w:tr w:rsidR="00F747F8" w:rsidRPr="00962787" w:rsidTr="000E2436">
        <w:tc>
          <w:tcPr>
            <w:tcW w:w="9904" w:type="dxa"/>
          </w:tcPr>
          <w:p w:rsidR="00F747F8" w:rsidRPr="00962787" w:rsidRDefault="00F747F8" w:rsidP="007C3034">
            <w:pPr>
              <w:spacing w:line="240" w:lineRule="auto"/>
              <w:rPr>
                <w:b/>
                <w:color w:val="000000" w:themeColor="text1"/>
                <w:szCs w:val="24"/>
              </w:rPr>
            </w:pPr>
            <w:r w:rsidRPr="00962787">
              <w:rPr>
                <w:b/>
                <w:color w:val="000000" w:themeColor="text1"/>
                <w:szCs w:val="24"/>
              </w:rPr>
              <w:t>Вследствие повышения потребности в железе</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Быстрый рост (недоношенные  новорожденные дети, подростки)</w:t>
            </w:r>
          </w:p>
          <w:p w:rsidR="00F747F8" w:rsidRPr="00962787" w:rsidRDefault="00F747F8" w:rsidP="007C3034">
            <w:pPr>
              <w:numPr>
                <w:ilvl w:val="0"/>
                <w:numId w:val="7"/>
              </w:numPr>
              <w:spacing w:line="240" w:lineRule="auto"/>
              <w:ind w:left="0" w:firstLine="709"/>
              <w:rPr>
                <w:color w:val="000000" w:themeColor="text1"/>
                <w:szCs w:val="24"/>
              </w:rPr>
            </w:pPr>
            <w:r w:rsidRPr="00962787">
              <w:rPr>
                <w:color w:val="000000" w:themeColor="text1"/>
                <w:szCs w:val="24"/>
              </w:rPr>
              <w:t>Беременность и лактация</w:t>
            </w:r>
          </w:p>
        </w:tc>
      </w:tr>
      <w:tr w:rsidR="00F747F8" w:rsidRPr="00962787" w:rsidTr="00DD7192">
        <w:trPr>
          <w:trHeight w:val="50"/>
        </w:trPr>
        <w:tc>
          <w:tcPr>
            <w:tcW w:w="9904" w:type="dxa"/>
          </w:tcPr>
          <w:p w:rsidR="00DD7192" w:rsidRPr="00962787" w:rsidRDefault="004A1A7F" w:rsidP="007C3034">
            <w:pPr>
              <w:spacing w:line="240" w:lineRule="auto"/>
              <w:rPr>
                <w:b/>
                <w:color w:val="000000" w:themeColor="text1"/>
                <w:szCs w:val="24"/>
              </w:rPr>
            </w:pPr>
            <w:r w:rsidRPr="00962787">
              <w:rPr>
                <w:b/>
                <w:color w:val="000000" w:themeColor="text1"/>
                <w:szCs w:val="24"/>
              </w:rPr>
              <w:t>Вследствие недостаточного поступления с пищей</w:t>
            </w:r>
          </w:p>
          <w:p w:rsidR="003F6ACD" w:rsidRPr="00962787" w:rsidRDefault="003F6ACD" w:rsidP="007C3034">
            <w:pPr>
              <w:spacing w:line="240" w:lineRule="auto"/>
              <w:rPr>
                <w:color w:val="000000" w:themeColor="text1"/>
                <w:szCs w:val="24"/>
              </w:rPr>
            </w:pPr>
            <w:r w:rsidRPr="00962787">
              <w:rPr>
                <w:color w:val="000000" w:themeColor="text1"/>
                <w:szCs w:val="24"/>
              </w:rPr>
              <w:t>-    В</w:t>
            </w:r>
            <w:r w:rsidR="00F747F8" w:rsidRPr="00962787">
              <w:rPr>
                <w:color w:val="000000" w:themeColor="text1"/>
                <w:szCs w:val="24"/>
              </w:rPr>
              <w:t xml:space="preserve">егетарианская или </w:t>
            </w:r>
            <w:r w:rsidR="004A1A7F" w:rsidRPr="00962787">
              <w:rPr>
                <w:color w:val="000000" w:themeColor="text1"/>
                <w:szCs w:val="24"/>
              </w:rPr>
              <w:t>веганская диета</w:t>
            </w:r>
          </w:p>
        </w:tc>
      </w:tr>
    </w:tbl>
    <w:p w:rsidR="00D21F93" w:rsidRPr="00962787" w:rsidRDefault="00D21F93" w:rsidP="007C3034">
      <w:pPr>
        <w:rPr>
          <w:color w:val="000000" w:themeColor="text1"/>
        </w:rPr>
      </w:pPr>
    </w:p>
    <w:p w:rsidR="007C3034" w:rsidRPr="00962787" w:rsidRDefault="007C3034" w:rsidP="007C3034">
      <w:pPr>
        <w:pStyle w:val="2"/>
        <w:rPr>
          <w:color w:val="000000" w:themeColor="text1"/>
        </w:rPr>
      </w:pPr>
      <w:bookmarkStart w:id="27" w:name="_Toc24362712"/>
      <w:bookmarkStart w:id="28" w:name="_Toc29905890"/>
      <w:r w:rsidRPr="00962787">
        <w:rPr>
          <w:color w:val="000000" w:themeColor="text1"/>
        </w:rPr>
        <w:t xml:space="preserve">1.6 Клиническая картина </w:t>
      </w:r>
      <w:r w:rsidRPr="00962787">
        <w:rPr>
          <w:color w:val="000000" w:themeColor="text1"/>
          <w:shd w:val="clear" w:color="auto" w:fill="FFFFFF"/>
        </w:rPr>
        <w:t>заболевания или состояния (группы заболеваний или состояний)</w:t>
      </w:r>
      <w:bookmarkEnd w:id="27"/>
      <w:bookmarkEnd w:id="28"/>
    </w:p>
    <w:p w:rsidR="00DD7192" w:rsidRPr="00962787" w:rsidRDefault="00DD7192" w:rsidP="00F13E27">
      <w:pPr>
        <w:pStyle w:val="17"/>
        <w:rPr>
          <w:color w:val="000000" w:themeColor="text1"/>
        </w:rPr>
      </w:pPr>
      <w:r w:rsidRPr="00962787">
        <w:rPr>
          <w:snapToGrid w:val="0"/>
          <w:color w:val="000000" w:themeColor="text1"/>
        </w:rPr>
        <w:t>Основными клиническими проявлениями ЖДА являются гипоксический и сидеропенический синдромы. Гипоксический синдром включает общие для всех анемий симптомы: бледность, усиленное сердцебиение, шум в ушах, головная боль, слабость. К проявлениям сидеропенического синдрома относятся извращения вкуса, сухость кожи, изменение ногтей, выпадение волос, ангулярный стоматит, жжение языка, диспептический синдром. Многообразие клинических симптомов железодефицита объясняется широ</w:t>
      </w:r>
      <w:r w:rsidR="0070031A" w:rsidRPr="00962787">
        <w:rPr>
          <w:snapToGrid w:val="0"/>
          <w:color w:val="000000" w:themeColor="text1"/>
        </w:rPr>
        <w:t>ким спектром</w:t>
      </w:r>
      <w:r w:rsidRPr="00962787">
        <w:rPr>
          <w:snapToGrid w:val="0"/>
          <w:color w:val="000000" w:themeColor="text1"/>
        </w:rPr>
        <w:t xml:space="preserve"> метаболических нарушений, к которым приводит дисфунк</w:t>
      </w:r>
      <w:r w:rsidRPr="00962787">
        <w:rPr>
          <w:snapToGrid w:val="0"/>
          <w:color w:val="000000" w:themeColor="text1"/>
        </w:rPr>
        <w:softHyphen/>
        <w:t xml:space="preserve">ция железосодержащих и железозависимых ферментов </w:t>
      </w:r>
      <w:r w:rsidR="00B03C48" w:rsidRPr="00962787">
        <w:rPr>
          <w:snapToGrid w:val="0"/>
          <w:color w:val="000000" w:themeColor="text1"/>
        </w:rPr>
        <w:fldChar w:fldCharType="begin" w:fldLock="1"/>
      </w:r>
      <w:r w:rsidR="007C5B40" w:rsidRPr="00962787">
        <w:rPr>
          <w:snapToGrid w:val="0"/>
          <w:color w:val="000000" w:themeColor="text1"/>
        </w:rPr>
        <w:instrText>ADDIN CSL_CITATION {"citationItems":[{"id":"ITEM-1","itemData":{"id":"ITEM-1","issued":{"date-parts":[["0"]]},"title":"Дворецкий Л.И. Анемии: стратегия и тактика диагностического поиска. Справочник поликлинического врача. 2002. №6, с. 5-10","type":"article-journal"},"uris":["http://www.mendeley.com/documents/?uuid=750162fe-ecbc-4eda-af90-a09b38561deb","http://www.mendeley.com/documents/?uuid=8f071ae9-dba2-479e-8894-4301b7d4cc80"]},{"id":"ITEM-2","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Воробьева","id":"ITEM-2","issued":{"date-parts":[["2005"]]},"page":"171-190","publisher":"Москва, Ньюдиамед","title":"Железодефицитные анемии","type":"chapter"},"uris":["http://www.mendeley.com/documents/?uuid=04c289aa-476f-4ee2-9556-d577a42963af","http://www.mendeley.com/documents/?uuid=a366fc20-bbaf-47d1-8060-4e7fe0f05f99"]},{"id":"ITEM-3","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с.","non-dropping-particle":"","parse-names":false,"suffix":""}],"id":"ITEM-3","issued":{"date-parts":[["0"]]},"title":"No Title","type":"article-journal"},"uris":["http://www.mendeley.com/documents/?uuid=786807c5-4601-48d9-89bc-7d3c39dc9c99","http://www.mendeley.com/documents/?uuid=2ee9443d-3735-4e13-b882-f9eb8d1f70bd","http://www.mendeley.com/documents/?uuid=80291791-68ab-4cf3-9c89-fc92b60a4557"]},{"id":"ITEM-4","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Medicine","id":"ITEM-4","issued":{"date-parts":[["2019","11"]]},"page":"joim.13004","title":"Iron deficiency anaemia revisited","type":"article-journal"},"uris":["http://www.mendeley.com/documents/?uuid=821c34a8-7a55-4639-bb85-17140e222050"]}],"mendeley":{"formattedCitation":"[1,2,9,10]","plainTextFormattedCitation":"[1,2,9,10]","previouslyFormattedCitation":"[1,2,9,10]"},"properties":{"noteIndex":0},"schema":"https://github.com/citation-style-language/schema/raw/master/csl-citation.json"}</w:instrText>
      </w:r>
      <w:r w:rsidR="00B03C48" w:rsidRPr="00962787">
        <w:rPr>
          <w:snapToGrid w:val="0"/>
          <w:color w:val="000000" w:themeColor="text1"/>
        </w:rPr>
        <w:fldChar w:fldCharType="separate"/>
      </w:r>
      <w:r w:rsidR="007C5B40" w:rsidRPr="00962787">
        <w:rPr>
          <w:noProof/>
          <w:snapToGrid w:val="0"/>
          <w:color w:val="000000" w:themeColor="text1"/>
        </w:rPr>
        <w:t>[1,2,9,10]</w:t>
      </w:r>
      <w:r w:rsidR="00B03C48" w:rsidRPr="00962787">
        <w:rPr>
          <w:snapToGrid w:val="0"/>
          <w:color w:val="000000" w:themeColor="text1"/>
        </w:rPr>
        <w:fldChar w:fldCharType="end"/>
      </w:r>
    </w:p>
    <w:p w:rsidR="00DD7192" w:rsidRPr="00962787" w:rsidRDefault="00DD7192" w:rsidP="00F13E27">
      <w:pPr>
        <w:pStyle w:val="17"/>
        <w:rPr>
          <w:color w:val="000000" w:themeColor="text1"/>
        </w:rPr>
      </w:pPr>
      <w:r w:rsidRPr="00962787">
        <w:rPr>
          <w:snapToGrid w:val="0"/>
          <w:color w:val="000000" w:themeColor="text1"/>
        </w:rPr>
        <w:t>К менее известным клиническим проявлениям железодефицита следует отнести невротические реакции и неврастению, снижение работоспособности мышц и общей толерантности к физической нагрузке, нарушения метаболических процессов в миокарде, нарушения периферического крово</w:t>
      </w:r>
      <w:r w:rsidRPr="00962787">
        <w:rPr>
          <w:snapToGrid w:val="0"/>
          <w:color w:val="000000" w:themeColor="text1"/>
        </w:rPr>
        <w:softHyphen/>
        <w:t xml:space="preserve">обращения (снижение периферического сопротивления и венозного тонуса, уменьшение функциональных резервов артериол) и микроциркуляции. При </w:t>
      </w:r>
      <w:r w:rsidR="007C3034" w:rsidRPr="00962787">
        <w:rPr>
          <w:snapToGrid w:val="0"/>
          <w:color w:val="000000" w:themeColor="text1"/>
        </w:rPr>
        <w:lastRenderedPageBreak/>
        <w:t>длительном течении ЖДА у пациентов</w:t>
      </w:r>
      <w:r w:rsidRPr="00962787">
        <w:rPr>
          <w:snapToGrid w:val="0"/>
          <w:color w:val="000000" w:themeColor="text1"/>
        </w:rPr>
        <w:t xml:space="preserve"> постепенно нарастают явления миокар</w:t>
      </w:r>
      <w:r w:rsidRPr="00962787">
        <w:rPr>
          <w:snapToGrid w:val="0"/>
          <w:color w:val="000000" w:themeColor="text1"/>
        </w:rPr>
        <w:softHyphen/>
        <w:t>диодистрофии и симпатикотонии в вегетативной регуляции сердечной дея</w:t>
      </w:r>
      <w:r w:rsidRPr="00962787">
        <w:rPr>
          <w:snapToGrid w:val="0"/>
          <w:color w:val="000000" w:themeColor="text1"/>
        </w:rPr>
        <w:softHyphen/>
        <w:t xml:space="preserve">тельности </w:t>
      </w:r>
      <w:r w:rsidR="00B03C48" w:rsidRPr="00962787">
        <w:rPr>
          <w:snapToGrid w:val="0"/>
          <w:color w:val="000000" w:themeColor="text1"/>
        </w:rPr>
        <w:fldChar w:fldCharType="begin" w:fldLock="1"/>
      </w:r>
      <w:r w:rsidR="00380D95" w:rsidRPr="00962787">
        <w:rPr>
          <w:snapToGrid w:val="0"/>
          <w:color w:val="000000" w:themeColor="text1"/>
        </w:rPr>
        <w:instrText>ADDIN CSL_CITATION {"citationItems":[{"id":"ITEM-1","itemData":{"author":[{"dropping-particle":"","family":"Воробьев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с.","non-dropping-particle":"","parse-names":false,"suffix":""}],"id":"ITEM-1","issued":{"date-parts":[["0"]]},"title":"No Title","type":"article-journal"},"uris":["http://www.mendeley.com/documents/?uuid=786807c5-4601-48d9-89bc-7d3c39dc9c99","http://www.mendeley.com/documents/?uuid=2ee9443d-3735-4e13-b882-f9eb8d1f70bd"]},{"id":"ITEM-2","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deficiency.","author":[{"dropping-particle":"","family":"Camaschella","given":"Clara","non-dropping-particle":"","parse-names":false,"suffix":""}],"container-title":"Blood","id":"ITEM-2","issue":"1","issued":{"date-parts":[["2019"]]},"page":"30-39","title":"Iron deficiency","type":"article","volume":"133"},"uris":["http://www.mendeley.com/documents/?uuid=b729c45c-f7be-4ba8-868a-9b7367407456"]}],"mendeley":{"formattedCitation":"[2,3]","plainTextFormattedCitation":"[2,3]","previouslyFormattedCitation":"[2,3]"},"properties":{"noteIndex":0},"schema":"https://github.com/citation-style-language/schema/raw/master/csl-citation.json"}</w:instrText>
      </w:r>
      <w:r w:rsidR="00B03C48" w:rsidRPr="00962787">
        <w:rPr>
          <w:snapToGrid w:val="0"/>
          <w:color w:val="000000" w:themeColor="text1"/>
        </w:rPr>
        <w:fldChar w:fldCharType="separate"/>
      </w:r>
      <w:r w:rsidR="008855E5" w:rsidRPr="00962787">
        <w:rPr>
          <w:noProof/>
          <w:snapToGrid w:val="0"/>
          <w:color w:val="000000" w:themeColor="text1"/>
        </w:rPr>
        <w:t>[2,3]</w:t>
      </w:r>
      <w:r w:rsidR="00B03C48" w:rsidRPr="00962787">
        <w:rPr>
          <w:snapToGrid w:val="0"/>
          <w:color w:val="000000" w:themeColor="text1"/>
        </w:rPr>
        <w:fldChar w:fldCharType="end"/>
      </w:r>
      <w:r w:rsidRPr="00962787">
        <w:rPr>
          <w:color w:val="000000" w:themeColor="text1"/>
        </w:rPr>
        <w:t>.</w:t>
      </w:r>
    </w:p>
    <w:p w:rsidR="00DD7192" w:rsidRPr="00962787" w:rsidRDefault="00DD7192" w:rsidP="00F13E27">
      <w:pPr>
        <w:pStyle w:val="17"/>
        <w:rPr>
          <w:color w:val="000000" w:themeColor="text1"/>
        </w:rPr>
      </w:pPr>
      <w:r w:rsidRPr="00962787">
        <w:rPr>
          <w:snapToGrid w:val="0"/>
          <w:color w:val="000000" w:themeColor="text1"/>
        </w:rPr>
        <w:t>При ЖДА наблюдаются поражения желудочно-кишечного тракта, прояв</w:t>
      </w:r>
      <w:r w:rsidRPr="00962787">
        <w:rPr>
          <w:snapToGrid w:val="0"/>
          <w:color w:val="000000" w:themeColor="text1"/>
        </w:rPr>
        <w:softHyphen/>
        <w:t>ляющиеся в виде хронических гастритов и синдромов нарушения всасывания в кишечнике. При этом снижение секреции и кислотообразования при хро</w:t>
      </w:r>
      <w:r w:rsidRPr="00962787">
        <w:rPr>
          <w:snapToGrid w:val="0"/>
          <w:color w:val="000000" w:themeColor="text1"/>
        </w:rPr>
        <w:softHyphen/>
        <w:t>нических гастритах рассматривается как следствие, а не причина железодефицита и объясняется дис</w:t>
      </w:r>
      <w:r w:rsidRPr="00962787">
        <w:rPr>
          <w:snapToGrid w:val="0"/>
          <w:color w:val="000000" w:themeColor="text1"/>
        </w:rPr>
        <w:softHyphen/>
        <w:t>регенер</w:t>
      </w:r>
      <w:r w:rsidR="003F6ACD" w:rsidRPr="00962787">
        <w:rPr>
          <w:snapToGrid w:val="0"/>
          <w:color w:val="000000" w:themeColor="text1"/>
        </w:rPr>
        <w:t>аторными процессами в</w:t>
      </w:r>
      <w:r w:rsidR="00CA4DC2" w:rsidRPr="00962787">
        <w:rPr>
          <w:snapToGrid w:val="0"/>
          <w:color w:val="000000" w:themeColor="text1"/>
        </w:rPr>
        <w:t xml:space="preserve">слизистой </w:t>
      </w:r>
      <w:r w:rsidRPr="00962787">
        <w:rPr>
          <w:snapToGrid w:val="0"/>
          <w:color w:val="000000" w:themeColor="text1"/>
        </w:rPr>
        <w:t>желудка. Предполагается, что дефицит железа в кишечной стенке может вызвать повышенную абсорбцию и накопление в организме токсических концентраций металлов-антагонистов железа, например</w:t>
      </w:r>
      <w:r w:rsidR="003F6ACD" w:rsidRPr="00962787">
        <w:rPr>
          <w:snapToGrid w:val="0"/>
          <w:color w:val="000000" w:themeColor="text1"/>
        </w:rPr>
        <w:t>,</w:t>
      </w:r>
      <w:r w:rsidRPr="00962787">
        <w:rPr>
          <w:snapToGrid w:val="0"/>
          <w:color w:val="000000" w:themeColor="text1"/>
        </w:rPr>
        <w:t xml:space="preserve"> кадмия </w:t>
      </w:r>
      <w:r w:rsidR="00B03C48" w:rsidRPr="00962787">
        <w:rPr>
          <w:snapToGrid w:val="0"/>
          <w:color w:val="000000" w:themeColor="text1"/>
        </w:rPr>
        <w:fldChar w:fldCharType="begin" w:fldLock="1"/>
      </w:r>
      <w:r w:rsidR="007C5B40" w:rsidRPr="00962787">
        <w:rPr>
          <w:snapToGrid w:val="0"/>
          <w:color w:val="000000" w:themeColor="text1"/>
        </w:rPr>
        <w:instrText>ADDIN CSL_CITATION {"citationItems":[{"id":"ITEM-1","itemData":{"author":[{"dropping-particle":"","family":"Воробьев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с.","non-dropping-particle":"","parse-names":false,"suffix":""}],"id":"ITEM-1","issued":{"date-parts":[["0"]]},"title":"No Title","type":"article-journal"},"uris":["http://www.mendeley.com/documents/?uuid=786807c5-4601-48d9-89bc-7d3c39dc9c99","http://www.mendeley.com/documents/?uuid=2ee9443d-3735-4e13-b882-f9eb8d1f70bd"]},{"id":"ITEM-2","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Medicine","id":"ITEM-2","issued":{"date-parts":[["2019","11"]]},"page":"joim.13004","title":"Iron deficiency anaemia revisited","type":"article-journal"},"uris":["http://www.mendeley.com/documents/?uuid=821c34a8-7a55-4639-bb85-17140e222050"]}],"mendeley":{"formattedCitation":"[2,9]","plainTextFormattedCitation":"[2,9]","previouslyFormattedCitation":"[2,9]"},"properties":{"noteIndex":0},"schema":"https://github.com/citation-style-language/schema/raw/master/csl-citation.json"}</w:instrText>
      </w:r>
      <w:r w:rsidR="00B03C48" w:rsidRPr="00962787">
        <w:rPr>
          <w:snapToGrid w:val="0"/>
          <w:color w:val="000000" w:themeColor="text1"/>
        </w:rPr>
        <w:fldChar w:fldCharType="separate"/>
      </w:r>
      <w:r w:rsidR="007C5B40" w:rsidRPr="00962787">
        <w:rPr>
          <w:noProof/>
          <w:snapToGrid w:val="0"/>
          <w:color w:val="000000" w:themeColor="text1"/>
        </w:rPr>
        <w:t>[2,9]</w:t>
      </w:r>
      <w:r w:rsidR="00B03C48" w:rsidRPr="00962787">
        <w:rPr>
          <w:snapToGrid w:val="0"/>
          <w:color w:val="000000" w:themeColor="text1"/>
        </w:rPr>
        <w:fldChar w:fldCharType="end"/>
      </w:r>
      <w:r w:rsidRPr="00962787">
        <w:rPr>
          <w:color w:val="000000" w:themeColor="text1"/>
        </w:rPr>
        <w:t>.</w:t>
      </w:r>
    </w:p>
    <w:p w:rsidR="00DD7192" w:rsidRPr="00962787" w:rsidRDefault="00DD7192" w:rsidP="00F13E27">
      <w:pPr>
        <w:pStyle w:val="17"/>
        <w:rPr>
          <w:color w:val="000000" w:themeColor="text1"/>
        </w:rPr>
      </w:pPr>
      <w:r w:rsidRPr="00962787">
        <w:rPr>
          <w:snapToGrid w:val="0"/>
          <w:color w:val="000000" w:themeColor="text1"/>
        </w:rPr>
        <w:t>Нарушения противоин</w:t>
      </w:r>
      <w:r w:rsidR="007C3034" w:rsidRPr="00962787">
        <w:rPr>
          <w:snapToGrid w:val="0"/>
          <w:color w:val="000000" w:themeColor="text1"/>
        </w:rPr>
        <w:t>фекционного иммунитета у пациентов с</w:t>
      </w:r>
      <w:r w:rsidRPr="00962787">
        <w:rPr>
          <w:snapToGrid w:val="0"/>
          <w:color w:val="000000" w:themeColor="text1"/>
        </w:rPr>
        <w:t xml:space="preserve"> ЖДА имеют сложный характер. С</w:t>
      </w:r>
      <w:r w:rsidR="003F6ACD" w:rsidRPr="00962787">
        <w:rPr>
          <w:snapToGrid w:val="0"/>
          <w:color w:val="000000" w:themeColor="text1"/>
        </w:rPr>
        <w:t xml:space="preserve"> одной </w:t>
      </w:r>
      <w:r w:rsidRPr="00962787">
        <w:rPr>
          <w:snapToGrid w:val="0"/>
          <w:color w:val="000000" w:themeColor="text1"/>
        </w:rPr>
        <w:t>стороны</w:t>
      </w:r>
      <w:r w:rsidR="003F6ACD" w:rsidRPr="00962787">
        <w:rPr>
          <w:snapToGrid w:val="0"/>
          <w:color w:val="000000" w:themeColor="text1"/>
        </w:rPr>
        <w:t>,</w:t>
      </w:r>
      <w:r w:rsidRPr="00962787">
        <w:rPr>
          <w:snapToGrid w:val="0"/>
          <w:color w:val="000000" w:themeColor="text1"/>
        </w:rPr>
        <w:t xml:space="preserve"> железо</w:t>
      </w:r>
      <w:r w:rsidRPr="00962787">
        <w:rPr>
          <w:snapToGrid w:val="0"/>
          <w:color w:val="000000" w:themeColor="text1"/>
        </w:rPr>
        <w:softHyphen/>
        <w:t>дефицит препятствует развитию патогенных микроорганизмов, нуждающихся в железе для собственного роста и размножения. С другой стороны, железодефицит опосредованно приводит к нару</w:t>
      </w:r>
      <w:r w:rsidRPr="00962787">
        <w:rPr>
          <w:snapToGrid w:val="0"/>
          <w:color w:val="000000" w:themeColor="text1"/>
        </w:rPr>
        <w:softHyphen/>
        <w:t>шению клеточных механизмов резистентности к инфекциям (снижение микробицидной активности гранулоцитов, нарушение пролиферации лимфоци</w:t>
      </w:r>
      <w:r w:rsidRPr="00962787">
        <w:rPr>
          <w:snapToGrid w:val="0"/>
          <w:color w:val="000000" w:themeColor="text1"/>
        </w:rPr>
        <w:softHyphen/>
        <w:t xml:space="preserve">тов). В целом, предрасположенность </w:t>
      </w:r>
      <w:r w:rsidR="007C3034" w:rsidRPr="00962787">
        <w:rPr>
          <w:snapToGrid w:val="0"/>
          <w:color w:val="000000" w:themeColor="text1"/>
        </w:rPr>
        <w:t xml:space="preserve">пациентов с </w:t>
      </w:r>
      <w:r w:rsidRPr="00962787">
        <w:rPr>
          <w:snapToGrid w:val="0"/>
          <w:color w:val="000000" w:themeColor="text1"/>
        </w:rPr>
        <w:t>ЖДА к развитию инфекционных заболеваний не столь велика, как это предполагалось ранее. Напротив, лечение железодефицитных состояний парентеральными препара</w:t>
      </w:r>
      <w:r w:rsidRPr="00962787">
        <w:rPr>
          <w:snapToGrid w:val="0"/>
          <w:color w:val="000000" w:themeColor="text1"/>
        </w:rPr>
        <w:softHyphen/>
        <w:t>тами железа значительно увеличивает риск раз</w:t>
      </w:r>
      <w:r w:rsidRPr="00962787">
        <w:rPr>
          <w:snapToGrid w:val="0"/>
          <w:color w:val="000000" w:themeColor="text1"/>
        </w:rPr>
        <w:softHyphen/>
        <w:t xml:space="preserve">вития инфекций, вероятно, вследствие доступности вводимого железа для использования микроорганизмами и их быстрого роста </w:t>
      </w:r>
      <w:r w:rsidR="00B03C48" w:rsidRPr="00962787">
        <w:rPr>
          <w:snapToGrid w:val="0"/>
          <w:color w:val="000000" w:themeColor="text1"/>
        </w:rPr>
        <w:fldChar w:fldCharType="begin" w:fldLock="1"/>
      </w:r>
      <w:r w:rsidR="00380D95" w:rsidRPr="00962787">
        <w:rPr>
          <w:snapToGrid w:val="0"/>
          <w:color w:val="000000" w:themeColor="text1"/>
        </w:rPr>
        <w:instrText>ADDIN CSL_CITATION {"citationItems":[{"id":"ITEM-1","itemData":{"author":[{"dropping-particle":"","family":"Воробьев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с.","non-dropping-particle":"","parse-names":false,"suffix":""}],"id":"ITEM-1","issued":{"date-parts":[["0"]]},"title":"No Title","type":"article-journal"},"uris":["http://www.mendeley.com/documents/?uuid=786807c5-4601-48d9-89bc-7d3c39dc9c99","http://www.mendeley.com/documents/?uuid=2ee9443d-3735-4e13-b882-f9eb8d1f70bd"]}],"mendeley":{"formattedCitation":"[2]","plainTextFormattedCitation":"[2]","previouslyFormattedCitation":"[2]"},"properties":{"noteIndex":0},"schema":"https://github.com/citation-style-language/schema/raw/master/csl-citation.json"}</w:instrText>
      </w:r>
      <w:r w:rsidR="00B03C48" w:rsidRPr="00962787">
        <w:rPr>
          <w:snapToGrid w:val="0"/>
          <w:color w:val="000000" w:themeColor="text1"/>
        </w:rPr>
        <w:fldChar w:fldCharType="separate"/>
      </w:r>
      <w:r w:rsidR="008855E5" w:rsidRPr="00962787">
        <w:rPr>
          <w:noProof/>
          <w:snapToGrid w:val="0"/>
          <w:color w:val="000000" w:themeColor="text1"/>
        </w:rPr>
        <w:t>[2]</w:t>
      </w:r>
      <w:r w:rsidR="00B03C48" w:rsidRPr="00962787">
        <w:rPr>
          <w:snapToGrid w:val="0"/>
          <w:color w:val="000000" w:themeColor="text1"/>
        </w:rPr>
        <w:fldChar w:fldCharType="end"/>
      </w:r>
      <w:r w:rsidRPr="00962787">
        <w:rPr>
          <w:snapToGrid w:val="0"/>
          <w:color w:val="000000" w:themeColor="text1"/>
        </w:rPr>
        <w:t>.</w:t>
      </w:r>
    </w:p>
    <w:p w:rsidR="007C3034" w:rsidRPr="00962787" w:rsidRDefault="007C3034" w:rsidP="007C3034">
      <w:pPr>
        <w:pStyle w:val="afff1"/>
        <w:rPr>
          <w:color w:val="000000" w:themeColor="text1"/>
        </w:rPr>
      </w:pPr>
      <w:bookmarkStart w:id="29" w:name="_Toc24362713"/>
      <w:bookmarkStart w:id="30" w:name="_Toc29905891"/>
      <w:bookmarkEnd w:id="13"/>
      <w:r w:rsidRPr="00962787">
        <w:rPr>
          <w:color w:val="000000" w:themeColor="text1"/>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29"/>
      <w:bookmarkEnd w:id="30"/>
    </w:p>
    <w:p w:rsidR="004500BE" w:rsidRPr="00962787" w:rsidRDefault="004500BE" w:rsidP="00F13E27">
      <w:pPr>
        <w:pStyle w:val="2-6"/>
        <w:rPr>
          <w:i/>
          <w:color w:val="000000" w:themeColor="text1"/>
        </w:rPr>
      </w:pPr>
      <w:r w:rsidRPr="00962787">
        <w:rPr>
          <w:i/>
          <w:color w:val="000000" w:themeColor="text1"/>
        </w:rPr>
        <w:t>Диагноз ЖДА основывается на характерной клинико-гематологической картине</w:t>
      </w:r>
      <w:r w:rsidR="0063525E" w:rsidRPr="00962787">
        <w:rPr>
          <w:i/>
          <w:color w:val="000000" w:themeColor="text1"/>
        </w:rPr>
        <w:t xml:space="preserve"> заболевания</w:t>
      </w:r>
      <w:r w:rsidRPr="00962787">
        <w:rPr>
          <w:i/>
          <w:color w:val="000000" w:themeColor="text1"/>
        </w:rPr>
        <w:t xml:space="preserve"> и нал</w:t>
      </w:r>
      <w:r w:rsidR="003F6ACD" w:rsidRPr="00962787">
        <w:rPr>
          <w:i/>
          <w:color w:val="000000" w:themeColor="text1"/>
        </w:rPr>
        <w:t>ичии лабораторных доказательств</w:t>
      </w:r>
      <w:r w:rsidRPr="00962787">
        <w:rPr>
          <w:i/>
          <w:color w:val="000000" w:themeColor="text1"/>
        </w:rPr>
        <w:t xml:space="preserve"> абсолютного дефицита железа.</w:t>
      </w:r>
    </w:p>
    <w:p w:rsidR="007C3034" w:rsidRPr="00962787" w:rsidRDefault="007C3034" w:rsidP="007C3034">
      <w:pPr>
        <w:pStyle w:val="2"/>
        <w:rPr>
          <w:color w:val="000000" w:themeColor="text1"/>
        </w:rPr>
      </w:pPr>
      <w:bookmarkStart w:id="31" w:name="_Toc24362714"/>
      <w:bookmarkStart w:id="32" w:name="_Toc29905892"/>
      <w:r w:rsidRPr="00962787">
        <w:rPr>
          <w:color w:val="000000" w:themeColor="text1"/>
        </w:rPr>
        <w:t>2.1 Жалобы и анамнез</w:t>
      </w:r>
      <w:bookmarkEnd w:id="31"/>
      <w:bookmarkEnd w:id="32"/>
    </w:p>
    <w:p w:rsidR="007C3034" w:rsidRPr="00962787" w:rsidRDefault="007C3034" w:rsidP="00195C79">
      <w:pPr>
        <w:rPr>
          <w:color w:val="000000" w:themeColor="text1"/>
        </w:rPr>
      </w:pPr>
      <w:r w:rsidRPr="00962787">
        <w:rPr>
          <w:color w:val="000000" w:themeColor="text1"/>
        </w:rPr>
        <w:t>См раздел</w:t>
      </w:r>
      <w:r w:rsidR="00195C79" w:rsidRPr="00962787">
        <w:rPr>
          <w:color w:val="000000" w:themeColor="text1"/>
        </w:rPr>
        <w:t xml:space="preserve"> «клиническая картина»</w:t>
      </w:r>
    </w:p>
    <w:p w:rsidR="007C3034" w:rsidRPr="00962787" w:rsidRDefault="007C3034" w:rsidP="007C3034">
      <w:pPr>
        <w:pStyle w:val="2"/>
        <w:rPr>
          <w:color w:val="000000" w:themeColor="text1"/>
        </w:rPr>
      </w:pPr>
      <w:bookmarkStart w:id="33" w:name="_Toc24362715"/>
      <w:bookmarkStart w:id="34" w:name="_Toc29905893"/>
      <w:r w:rsidRPr="00962787">
        <w:rPr>
          <w:color w:val="000000" w:themeColor="text1"/>
        </w:rPr>
        <w:t>2.2 Физикальное обследование</w:t>
      </w:r>
      <w:bookmarkEnd w:id="33"/>
      <w:bookmarkEnd w:id="34"/>
    </w:p>
    <w:p w:rsidR="004500BE" w:rsidRPr="00962787" w:rsidRDefault="007C05AE" w:rsidP="00195C79">
      <w:pPr>
        <w:pStyle w:val="afd"/>
        <w:numPr>
          <w:ilvl w:val="0"/>
          <w:numId w:val="27"/>
        </w:numPr>
        <w:rPr>
          <w:color w:val="000000" w:themeColor="text1"/>
        </w:rPr>
      </w:pPr>
      <w:r w:rsidRPr="00962787">
        <w:rPr>
          <w:b/>
          <w:color w:val="000000" w:themeColor="text1"/>
        </w:rPr>
        <w:t>Рекомендуется</w:t>
      </w:r>
      <w:r w:rsidR="00195C79" w:rsidRPr="00962787">
        <w:rPr>
          <w:color w:val="000000" w:themeColor="text1"/>
        </w:rPr>
        <w:t>всем пациентам проведение физикального обследования при подозрении</w:t>
      </w:r>
      <w:r w:rsidR="00912F67" w:rsidRPr="00962787">
        <w:rPr>
          <w:color w:val="000000" w:themeColor="text1"/>
        </w:rPr>
        <w:t xml:space="preserve"> на ЖДА</w:t>
      </w:r>
      <w:r w:rsidR="00195C79" w:rsidRPr="00962787">
        <w:rPr>
          <w:color w:val="000000" w:themeColor="text1"/>
        </w:rPr>
        <w:t xml:space="preserve">, необходимо </w:t>
      </w:r>
      <w:r w:rsidRPr="00962787">
        <w:rPr>
          <w:color w:val="000000" w:themeColor="text1"/>
        </w:rPr>
        <w:t>обращать внимание на характерные признаки сидеропенического и анемического синдромов</w:t>
      </w:r>
      <w:r w:rsidR="007C3034" w:rsidRPr="00962787">
        <w:rPr>
          <w:color w:val="000000" w:themeColor="text1"/>
        </w:rPr>
        <w:t xml:space="preserve"> для верификации диагноза</w:t>
      </w:r>
      <w:r w:rsidRPr="00962787">
        <w:rPr>
          <w:color w:val="000000" w:themeColor="text1"/>
        </w:rPr>
        <w:t xml:space="preserve">. </w:t>
      </w:r>
      <w:r w:rsidR="004500BE" w:rsidRPr="00962787">
        <w:rPr>
          <w:color w:val="000000" w:themeColor="text1"/>
        </w:rPr>
        <w:t xml:space="preserve">Основными проявлениями </w:t>
      </w:r>
      <w:r w:rsidR="004500BE" w:rsidRPr="00962787">
        <w:rPr>
          <w:i/>
          <w:color w:val="000000" w:themeColor="text1"/>
        </w:rPr>
        <w:t>сидеропенического синдрома</w:t>
      </w:r>
      <w:r w:rsidR="004500BE" w:rsidRPr="00962787">
        <w:rPr>
          <w:color w:val="000000" w:themeColor="text1"/>
        </w:rPr>
        <w:t xml:space="preserve"> являются </w:t>
      </w:r>
      <w:r w:rsidR="00B03C48" w:rsidRPr="00962787">
        <w:rPr>
          <w:color w:val="000000" w:themeColor="text1"/>
        </w:rPr>
        <w:fldChar w:fldCharType="begin" w:fldLock="1"/>
      </w:r>
      <w:r w:rsidR="007C5B40" w:rsidRPr="00962787">
        <w:rPr>
          <w:color w:val="000000" w:themeColor="text1"/>
        </w:rPr>
        <w:instrText>ADDIN CSL_CITATION {"citationItems":[{"id":"ITEM-1","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Воробьева","id":"ITEM-1","issued":{"date-parts":[["2005"]]},"page":"171-190","publisher":"Москва, Ньюдиамед","title":"Железодефицитные анемии","type":"chapter"},"uris":["http://www.mendeley.com/documents/?uuid=04c289aa-476f-4ee2-9556-d577a42963af","http://www.mendeley.com/documents/?uuid=a366fc20-bbaf-47d1-8060-4e7fe0f05f99"]},{"id":"ITEM-2","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с.","non-dropping-particle":"","parse-names":false,"suffix":""}],"id":"ITEM-2","issued":{"date-parts":[["0"]]},"title":"No Title","type":"article-journal"},"uris":["http://www.mendeley.com/documents/?uuid=786807c5-4601-48d9-89bc-7d3c39dc9c99","http://www.mendeley.com/documents/?uuid=2ee9443d-3735-4e13-b882-f9eb8d1f70bd","http://www.mendeley.com/documents/?uuid=31bea397-28c8-4f65-876b-2ea68933297c"]},{"id":"ITEM-3","itemData":{"id":"ITEM-3","issued":{"date-parts":[["2015"]]},"number-of-pages":"76","publisher":"М.: ООО \"КОНТИ ПРИНТ\"","title":"Диагностика и лечение железодефицитной анемии у детей: Пособие для врачей. Под ред. акад. РАН проф. А.Г. Румянцева и проф. И.Н. Захаровой","type":"book"},"uris":["http://www.mendeley.com/documents/?uuid=5bd8fe2c-3e04-4e60-9076-85d616fe2b16"]},{"id":"ITEM-4","itemData":{"DOI":"10.1111/joim.13004","ISSN":"0954-6820","author":[{"dropping-particle":"","family":"Cappellini","given":"M.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Medicine","id":"ITEM-4","issued":{"date-parts":[["2019","11"]]},"page":"joim.13004","title":"Iron deficiency anaemia revisited","type":"article-journal"},"uris":["http://www.mendeley.com/documents/?uuid=821c34a8-7a55-4639-bb85-17140e222050"]},{"id":"ITEM-5","itemData":{"id":"ITEM-5","issued":{"date-parts":[["0"]]},"title":"Дворецкий Л.И. Анемии: стратегия и тактика диагностического поиска. Справочник поликлинического врача. 2002. №6, с. 5-10","type":"article-journal"},"uris":["http://www.mendeley.com/documents/?uuid=8f071ae9-dba2-479e-8894-4301b7d4cc80","http://www.mendeley.com/documents/?uuid=750162fe-ecbc-4eda-af90-a09b38561deb","http://www.mendeley.com/documents/?uuid=ed523fc0-8fc0-4f72-a7ae-fafe4910ce36"]}],"mendeley":{"formattedCitation":"[1,2,4,9,10]","plainTextFormattedCitation":"[1,2,4,9,10]","previouslyFormattedCitation":"[1,2,4,9,10]"},"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[1,2,4,9,10]</w:t>
      </w:r>
      <w:r w:rsidR="00B03C48" w:rsidRPr="00962787">
        <w:rPr>
          <w:color w:val="000000" w:themeColor="text1"/>
        </w:rPr>
        <w:fldChar w:fldCharType="end"/>
      </w:r>
      <w:r w:rsidR="004500BE" w:rsidRPr="00962787">
        <w:rPr>
          <w:color w:val="000000" w:themeColor="text1"/>
        </w:rPr>
        <w:t>:</w:t>
      </w:r>
    </w:p>
    <w:p w:rsidR="004500BE" w:rsidRPr="00962787" w:rsidRDefault="004500BE" w:rsidP="00F13E27">
      <w:pPr>
        <w:numPr>
          <w:ilvl w:val="0"/>
          <w:numId w:val="8"/>
        </w:numPr>
        <w:ind w:left="0" w:firstLine="709"/>
        <w:rPr>
          <w:color w:val="000000" w:themeColor="text1"/>
        </w:rPr>
      </w:pPr>
      <w:r w:rsidRPr="00962787">
        <w:rPr>
          <w:bCs/>
          <w:color w:val="000000" w:themeColor="text1"/>
        </w:rPr>
        <w:t>изменения кожи (пигментации цвета кофе с молоком) и слизистых оболочек (заеды в углу рта);</w:t>
      </w:r>
    </w:p>
    <w:p w:rsidR="004500BE" w:rsidRPr="00962787" w:rsidRDefault="004500BE" w:rsidP="00F13E27">
      <w:pPr>
        <w:numPr>
          <w:ilvl w:val="0"/>
          <w:numId w:val="8"/>
        </w:numPr>
        <w:ind w:left="0" w:firstLine="709"/>
        <w:rPr>
          <w:color w:val="000000" w:themeColor="text1"/>
        </w:rPr>
      </w:pPr>
      <w:r w:rsidRPr="00962787">
        <w:rPr>
          <w:bCs/>
          <w:color w:val="000000" w:themeColor="text1"/>
        </w:rPr>
        <w:lastRenderedPageBreak/>
        <w:t>изменения ногтей (ломкость, мягкость, поперечная исчерченность, вогнутость);</w:t>
      </w:r>
    </w:p>
    <w:p w:rsidR="004500BE" w:rsidRPr="00962787" w:rsidRDefault="004500BE" w:rsidP="00F13E27">
      <w:pPr>
        <w:numPr>
          <w:ilvl w:val="0"/>
          <w:numId w:val="8"/>
        </w:numPr>
        <w:ind w:left="0" w:firstLine="709"/>
        <w:rPr>
          <w:color w:val="000000" w:themeColor="text1"/>
        </w:rPr>
      </w:pPr>
      <w:r w:rsidRPr="00962787">
        <w:rPr>
          <w:bCs/>
          <w:color w:val="000000" w:themeColor="text1"/>
        </w:rPr>
        <w:t>изменения волос (ломкость, тусклость, раздваивание кончиков, алопеция);</w:t>
      </w:r>
    </w:p>
    <w:p w:rsidR="004500BE" w:rsidRPr="00962787" w:rsidRDefault="004500BE" w:rsidP="00F13E27">
      <w:pPr>
        <w:numPr>
          <w:ilvl w:val="0"/>
          <w:numId w:val="8"/>
        </w:numPr>
        <w:ind w:left="0" w:firstLine="709"/>
        <w:rPr>
          <w:color w:val="000000" w:themeColor="text1"/>
        </w:rPr>
      </w:pPr>
      <w:r w:rsidRPr="00962787">
        <w:rPr>
          <w:bCs/>
          <w:color w:val="000000" w:themeColor="text1"/>
        </w:rPr>
        <w:t>гипотония (мышечная, артериальная);</w:t>
      </w:r>
    </w:p>
    <w:p w:rsidR="004500BE" w:rsidRPr="00962787" w:rsidRDefault="004500BE" w:rsidP="00F13E27">
      <w:pPr>
        <w:numPr>
          <w:ilvl w:val="0"/>
          <w:numId w:val="8"/>
        </w:numPr>
        <w:ind w:left="0" w:firstLine="709"/>
        <w:rPr>
          <w:color w:val="000000" w:themeColor="text1"/>
        </w:rPr>
      </w:pPr>
      <w:r w:rsidRPr="00962787">
        <w:rPr>
          <w:bCs/>
          <w:color w:val="000000" w:themeColor="text1"/>
        </w:rPr>
        <w:t>изменения обоняния (пристрастие к запахам лака, красок, ацетона, выхлопных газов автомобиля);</w:t>
      </w:r>
    </w:p>
    <w:p w:rsidR="004500BE" w:rsidRPr="00962787" w:rsidRDefault="004500BE" w:rsidP="00F13E27">
      <w:pPr>
        <w:numPr>
          <w:ilvl w:val="0"/>
          <w:numId w:val="8"/>
        </w:numPr>
        <w:ind w:left="0" w:firstLine="709"/>
        <w:rPr>
          <w:color w:val="000000" w:themeColor="text1"/>
        </w:rPr>
      </w:pPr>
      <w:r w:rsidRPr="00962787">
        <w:rPr>
          <w:bCs/>
          <w:color w:val="000000" w:themeColor="text1"/>
        </w:rPr>
        <w:t>изменения вкуса (пристрастие к мелу, глине, сырым продуктам).</w:t>
      </w:r>
    </w:p>
    <w:p w:rsidR="004500BE" w:rsidRPr="00962787" w:rsidRDefault="007C05AE" w:rsidP="00F13E27">
      <w:pPr>
        <w:rPr>
          <w:bCs/>
          <w:color w:val="000000" w:themeColor="text1"/>
        </w:rPr>
      </w:pPr>
      <w:r w:rsidRPr="00962787">
        <w:rPr>
          <w:color w:val="000000" w:themeColor="text1"/>
        </w:rPr>
        <w:t>Основные проявления а</w:t>
      </w:r>
      <w:r w:rsidR="004500BE" w:rsidRPr="00962787">
        <w:rPr>
          <w:bCs/>
          <w:i/>
          <w:color w:val="000000" w:themeColor="text1"/>
        </w:rPr>
        <w:t>немическ</w:t>
      </w:r>
      <w:r w:rsidRPr="00962787">
        <w:rPr>
          <w:bCs/>
          <w:i/>
          <w:color w:val="000000" w:themeColor="text1"/>
        </w:rPr>
        <w:t>ого</w:t>
      </w:r>
      <w:r w:rsidR="004500BE" w:rsidRPr="00962787">
        <w:rPr>
          <w:bCs/>
          <w:i/>
          <w:color w:val="000000" w:themeColor="text1"/>
        </w:rPr>
        <w:t xml:space="preserve"> синдром</w:t>
      </w:r>
      <w:r w:rsidRPr="00962787">
        <w:rPr>
          <w:bCs/>
          <w:i/>
          <w:color w:val="000000" w:themeColor="text1"/>
        </w:rPr>
        <w:t xml:space="preserve">а, </w:t>
      </w:r>
      <w:r w:rsidR="004500BE" w:rsidRPr="00962787">
        <w:rPr>
          <w:bCs/>
          <w:color w:val="000000" w:themeColor="text1"/>
        </w:rPr>
        <w:t>обусловлен</w:t>
      </w:r>
      <w:r w:rsidRPr="00962787">
        <w:rPr>
          <w:bCs/>
          <w:color w:val="000000" w:themeColor="text1"/>
        </w:rPr>
        <w:t xml:space="preserve">ного развитием анемической гипоксии, </w:t>
      </w:r>
      <w:r w:rsidR="004500BE" w:rsidRPr="00962787">
        <w:rPr>
          <w:bCs/>
          <w:color w:val="000000" w:themeColor="text1"/>
        </w:rPr>
        <w:t xml:space="preserve">включают </w:t>
      </w:r>
      <w:r w:rsidR="00B03C48" w:rsidRPr="00962787">
        <w:rPr>
          <w:bCs/>
          <w:color w:val="000000" w:themeColor="text1"/>
        </w:rPr>
        <w:fldChar w:fldCharType="begin" w:fldLock="1"/>
      </w:r>
      <w:r w:rsidR="007C5B40" w:rsidRPr="00962787">
        <w:rPr>
          <w:bCs/>
          <w:color w:val="000000" w:themeColor="text1"/>
        </w:rPr>
        <w:instrText>ADDIN CSL_CITATION {"citationItems":[{"id":"ITEM-1","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Воробьева","id":"ITEM-1","issued":{"date-parts":[["2005"]]},"page":"171-190","publisher":"Москва, Ньюдиамед","title":"Железодефицитные анемии","type":"chapter"},"uris":["http://www.mendeley.com/documents/?uuid=04c289aa-476f-4ee2-9556-d577a42963af","http://www.mendeley.com/documents/?uuid=a366fc20-bbaf-47d1-8060-4e7fe0f05f99"]},{"id":"ITEM-2","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с.","non-dropping-particle":"","parse-names":false,"suffix":""}],"id":"ITEM-2","issued":{"date-parts":[["0"]]},"title":"No Title","type":"article-journal"},"uris":["http://www.mendeley.com/documents/?uuid=786807c5-4601-48d9-89bc-7d3c39dc9c99","http://www.mendeley.com/documents/?uuid=2ee9443d-3735-4e13-b882-f9eb8d1f70bd","http://www.mendeley.com/documents/?uuid=b7ddab62-8444-4f11-985e-4c63d0e29072"]},{"id":"ITEM-3","itemData":{"id":"ITEM-3","issued":{"date-parts":[["0"]]},"title":"Дворецкий Л.И. Анемии: стратегия и тактика диагностического поиска. Справочник поликлинического врача. 2002. №6, с. 5-10","type":"article-journal"},"uris":["http://www.mendeley.com/documents/?uuid=8f071ae9-dba2-479e-8894-4301b7d4cc80","http://www.mendeley.com/documents/?uuid=750162fe-ecbc-4eda-af90-a09b38561deb","http://www.mendeley.com/documents/?uuid=ef9ae1e8-dd83-49ec-947f-622aaa3d239c"]}],"mendeley":{"formattedCitation":"[1,2,10]","plainTextFormattedCitation":"[1,2,10]","previouslyFormattedCitation":"[1,2,10]"},"properties":{"noteIndex":0},"schema":"https://github.com/citation-style-language/schema/raw/master/csl-citation.json"}</w:instrText>
      </w:r>
      <w:r w:rsidR="00B03C48" w:rsidRPr="00962787">
        <w:rPr>
          <w:bCs/>
          <w:color w:val="000000" w:themeColor="text1"/>
        </w:rPr>
        <w:fldChar w:fldCharType="separate"/>
      </w:r>
      <w:r w:rsidR="007C5B40" w:rsidRPr="00962787">
        <w:rPr>
          <w:bCs/>
          <w:noProof/>
          <w:color w:val="000000" w:themeColor="text1"/>
        </w:rPr>
        <w:t>[1,2,10]</w:t>
      </w:r>
      <w:r w:rsidR="00B03C48" w:rsidRPr="00962787">
        <w:rPr>
          <w:bCs/>
          <w:color w:val="000000" w:themeColor="text1"/>
        </w:rPr>
        <w:fldChar w:fldCharType="end"/>
      </w:r>
      <w:r w:rsidR="004500BE" w:rsidRPr="00962787">
        <w:rPr>
          <w:color w:val="000000" w:themeColor="text1"/>
        </w:rPr>
        <w:t>:</w:t>
      </w:r>
    </w:p>
    <w:p w:rsidR="004500BE" w:rsidRPr="00962787" w:rsidRDefault="004500BE" w:rsidP="00F13E27">
      <w:pPr>
        <w:numPr>
          <w:ilvl w:val="0"/>
          <w:numId w:val="9"/>
        </w:numPr>
        <w:ind w:left="0" w:firstLine="709"/>
        <w:rPr>
          <w:color w:val="000000" w:themeColor="text1"/>
        </w:rPr>
      </w:pPr>
      <w:r w:rsidRPr="00962787">
        <w:rPr>
          <w:bCs/>
          <w:color w:val="000000" w:themeColor="text1"/>
        </w:rPr>
        <w:t>слабость, головную боль, головокружение;</w:t>
      </w:r>
    </w:p>
    <w:p w:rsidR="004500BE" w:rsidRPr="00962787" w:rsidRDefault="004500BE" w:rsidP="00F13E27">
      <w:pPr>
        <w:numPr>
          <w:ilvl w:val="0"/>
          <w:numId w:val="9"/>
        </w:numPr>
        <w:ind w:left="0" w:firstLine="709"/>
        <w:rPr>
          <w:color w:val="000000" w:themeColor="text1"/>
        </w:rPr>
      </w:pPr>
      <w:r w:rsidRPr="00962787">
        <w:rPr>
          <w:bCs/>
          <w:color w:val="000000" w:themeColor="text1"/>
        </w:rPr>
        <w:t>плохую переносимость физических нагрузок;</w:t>
      </w:r>
    </w:p>
    <w:p w:rsidR="004500BE" w:rsidRPr="00962787" w:rsidRDefault="004500BE" w:rsidP="00F13E27">
      <w:pPr>
        <w:numPr>
          <w:ilvl w:val="0"/>
          <w:numId w:val="9"/>
        </w:numPr>
        <w:ind w:left="0" w:firstLine="709"/>
        <w:rPr>
          <w:color w:val="000000" w:themeColor="text1"/>
        </w:rPr>
      </w:pPr>
      <w:r w:rsidRPr="00962787">
        <w:rPr>
          <w:bCs/>
          <w:color w:val="000000" w:themeColor="text1"/>
        </w:rPr>
        <w:t>снижение аппетита;</w:t>
      </w:r>
    </w:p>
    <w:p w:rsidR="004500BE" w:rsidRPr="00962787" w:rsidRDefault="004500BE" w:rsidP="00F13E27">
      <w:pPr>
        <w:numPr>
          <w:ilvl w:val="0"/>
          <w:numId w:val="9"/>
        </w:numPr>
        <w:ind w:left="0" w:firstLine="709"/>
        <w:rPr>
          <w:color w:val="000000" w:themeColor="text1"/>
        </w:rPr>
      </w:pPr>
      <w:r w:rsidRPr="00962787">
        <w:rPr>
          <w:bCs/>
          <w:color w:val="000000" w:themeColor="text1"/>
        </w:rPr>
        <w:t>снижение работоспособности, внимания, обучаемости;</w:t>
      </w:r>
    </w:p>
    <w:p w:rsidR="004500BE" w:rsidRPr="00962787" w:rsidRDefault="004500BE" w:rsidP="00F13E27">
      <w:pPr>
        <w:numPr>
          <w:ilvl w:val="0"/>
          <w:numId w:val="9"/>
        </w:numPr>
        <w:ind w:left="0" w:firstLine="709"/>
        <w:rPr>
          <w:color w:val="000000" w:themeColor="text1"/>
        </w:rPr>
      </w:pPr>
      <w:r w:rsidRPr="00962787">
        <w:rPr>
          <w:bCs/>
          <w:color w:val="000000" w:themeColor="text1"/>
        </w:rPr>
        <w:t>бледность кожных покровов и видимых слизистых оболочек;</w:t>
      </w:r>
    </w:p>
    <w:p w:rsidR="004500BE" w:rsidRPr="00962787" w:rsidRDefault="004500BE" w:rsidP="00F13E27">
      <w:pPr>
        <w:numPr>
          <w:ilvl w:val="0"/>
          <w:numId w:val="9"/>
        </w:numPr>
        <w:ind w:left="0" w:firstLine="709"/>
        <w:rPr>
          <w:color w:val="000000" w:themeColor="text1"/>
        </w:rPr>
      </w:pPr>
      <w:r w:rsidRPr="00962787">
        <w:rPr>
          <w:bCs/>
          <w:color w:val="000000" w:themeColor="text1"/>
        </w:rPr>
        <w:t>тахикардию, систолический шум.</w:t>
      </w:r>
    </w:p>
    <w:p w:rsidR="000A6EC8" w:rsidRPr="00962787" w:rsidRDefault="000A6EC8" w:rsidP="00F13E27">
      <w:pPr>
        <w:pStyle w:val="aff1"/>
        <w:ind w:left="0" w:firstLine="709"/>
        <w:rPr>
          <w:color w:val="000000" w:themeColor="text1"/>
        </w:rPr>
      </w:pPr>
      <w:r w:rsidRPr="00962787">
        <w:rPr>
          <w:color w:val="000000" w:themeColor="text1"/>
        </w:rPr>
        <w:t xml:space="preserve">Уровень убедительности рекомендаций </w:t>
      </w:r>
      <w:r w:rsidR="008436EC" w:rsidRPr="00962787">
        <w:rPr>
          <w:color w:val="000000" w:themeColor="text1"/>
        </w:rPr>
        <w:t>С</w:t>
      </w:r>
      <w:r w:rsidRPr="00962787">
        <w:rPr>
          <w:color w:val="000000" w:themeColor="text1"/>
        </w:rPr>
        <w:t xml:space="preserve"> (уровень </w:t>
      </w:r>
      <w:r w:rsidR="008436EC" w:rsidRPr="00962787">
        <w:rPr>
          <w:color w:val="000000" w:themeColor="text1"/>
        </w:rPr>
        <w:t>достоверности доказательств – 5</w:t>
      </w:r>
      <w:r w:rsidRPr="00962787">
        <w:rPr>
          <w:color w:val="000000" w:themeColor="text1"/>
        </w:rPr>
        <w:t>)</w:t>
      </w:r>
    </w:p>
    <w:p w:rsidR="001D61DC" w:rsidRPr="00962787" w:rsidRDefault="00877EF5" w:rsidP="00195C79">
      <w:pPr>
        <w:divId w:val="266810958"/>
        <w:rPr>
          <w:bCs/>
          <w:i/>
          <w:color w:val="000000" w:themeColor="text1"/>
        </w:rPr>
      </w:pPr>
      <w:bookmarkStart w:id="35" w:name="_Toc469402336"/>
      <w:bookmarkStart w:id="36" w:name="_Toc468273531"/>
      <w:bookmarkStart w:id="37" w:name="_Toc468273449"/>
      <w:bookmarkEnd w:id="35"/>
      <w:bookmarkEnd w:id="36"/>
      <w:bookmarkEnd w:id="37"/>
      <w:r w:rsidRPr="00962787">
        <w:rPr>
          <w:b/>
          <w:color w:val="000000" w:themeColor="text1"/>
        </w:rPr>
        <w:t>Комментарии</w:t>
      </w:r>
      <w:r w:rsidRPr="00962787">
        <w:rPr>
          <w:b/>
          <w:i/>
          <w:color w:val="000000" w:themeColor="text1"/>
        </w:rPr>
        <w:t>:</w:t>
      </w:r>
      <w:r w:rsidR="00D21F93" w:rsidRPr="00962787">
        <w:rPr>
          <w:i/>
          <w:color w:val="000000" w:themeColor="text1"/>
          <w:szCs w:val="24"/>
        </w:rPr>
        <w:t>н</w:t>
      </w:r>
      <w:r w:rsidR="004523C0" w:rsidRPr="00962787">
        <w:rPr>
          <w:bCs/>
          <w:i/>
          <w:color w:val="000000" w:themeColor="text1"/>
        </w:rPr>
        <w:t xml:space="preserve">есмотря на четко очерченную клиническую картину ЖДА, симптомы </w:t>
      </w:r>
      <w:r w:rsidR="0085590E" w:rsidRPr="00962787">
        <w:rPr>
          <w:bCs/>
          <w:i/>
          <w:color w:val="000000" w:themeColor="text1"/>
        </w:rPr>
        <w:t xml:space="preserve">анемии и </w:t>
      </w:r>
      <w:r w:rsidR="004523C0" w:rsidRPr="00962787">
        <w:rPr>
          <w:bCs/>
          <w:i/>
          <w:color w:val="000000" w:themeColor="text1"/>
        </w:rPr>
        <w:t>сидеропении обладают низкой</w:t>
      </w:r>
      <w:r w:rsidR="000F55FA" w:rsidRPr="00962787">
        <w:rPr>
          <w:bCs/>
          <w:i/>
          <w:color w:val="000000" w:themeColor="text1"/>
        </w:rPr>
        <w:t xml:space="preserve"> диагностической ценностью</w:t>
      </w:r>
      <w:r w:rsidR="004523C0" w:rsidRPr="00962787">
        <w:rPr>
          <w:bCs/>
          <w:i/>
          <w:color w:val="000000" w:themeColor="text1"/>
        </w:rPr>
        <w:t xml:space="preserve"> и не </w:t>
      </w:r>
      <w:r w:rsidR="000E2436" w:rsidRPr="00962787">
        <w:rPr>
          <w:bCs/>
          <w:i/>
          <w:color w:val="000000" w:themeColor="text1"/>
        </w:rPr>
        <w:t xml:space="preserve">позволяют </w:t>
      </w:r>
      <w:r w:rsidR="000F55FA" w:rsidRPr="00962787">
        <w:rPr>
          <w:bCs/>
          <w:i/>
          <w:color w:val="000000" w:themeColor="text1"/>
        </w:rPr>
        <w:t>уверенно диагностировать</w:t>
      </w:r>
      <w:r w:rsidR="001E36CB" w:rsidRPr="00962787">
        <w:rPr>
          <w:bCs/>
          <w:i/>
          <w:color w:val="000000" w:themeColor="text1"/>
        </w:rPr>
        <w:t xml:space="preserve"> ЖДА </w:t>
      </w:r>
      <w:r w:rsidR="00B03C48" w:rsidRPr="00962787">
        <w:rPr>
          <w:bCs/>
          <w:i/>
          <w:color w:val="000000" w:themeColor="text1"/>
        </w:rPr>
        <w:fldChar w:fldCharType="begin" w:fldLock="1"/>
      </w:r>
      <w:r w:rsidR="007C5B40" w:rsidRPr="00962787">
        <w:rPr>
          <w:bCs/>
          <w:i/>
          <w:color w:val="000000" w:themeColor="text1"/>
        </w:rPr>
        <w:instrText>ADDIN CSL_CITATION {"citationItems":[{"id":"ITEM-1","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Воробьева","id":"ITEM-1","issued":{"date-parts":[["2005"]]},"page":"171-190","publisher":"Москва, Ньюдиамед","title":"Железодефицитные анемии","type":"chapter"},"uris":["http://www.mendeley.com/documents/?uuid=04c289aa-476f-4ee2-9556-d577a42963af","http://www.mendeley.com/documents/?uuid=a366fc20-bbaf-47d1-8060-4e7fe0f05f99"]},{"id":"ITEM-2","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deficiency.","author":[{"dropping-particle":"","family":"Camaschella","given":"Clara","non-dropping-particle":"","parse-names":false,"suffix":""}],"container-title":"Blood","id":"ITEM-2","issue":"1","issued":{"date-parts":[["2019"]]},"page":"30-39","title":"Iron deficiency","type":"article","volume":"133"},"uris":["http://www.mendeley.com/documents/?uuid=b729c45c-f7be-4ba8-868a-9b7367407456"]},{"id":"ITEM-3","itemData":{"DOI":"10.1111/joim.13004","ISSN":"0954-6820","author":[{"dropping-particle":"","family":"Cappellini","given":"M.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Medicine","id":"ITEM-3","issued":{"date-parts":[["2019","11"]]},"page":"joim.13004","title":"Iron deficiency anaemia revisited","type":"article-journal"},"uris":["http://www.mendeley.com/documents/?uuid=821c34a8-7a55-4639-bb85-17140e222050"]}],"mendeley":{"formattedCitation":"[1,3,9]","plainTextFormattedCitation":"[1,3,9]","previouslyFormattedCitation":"[1,3,9]"},"properties":{"noteIndex":0},"schema":"https://github.com/citation-style-language/schema/raw/master/csl-citation.json"}</w:instrText>
      </w:r>
      <w:r w:rsidR="00B03C48" w:rsidRPr="00962787">
        <w:rPr>
          <w:bCs/>
          <w:i/>
          <w:color w:val="000000" w:themeColor="text1"/>
        </w:rPr>
        <w:fldChar w:fldCharType="separate"/>
      </w:r>
      <w:r w:rsidR="007C5B40" w:rsidRPr="00962787">
        <w:rPr>
          <w:bCs/>
          <w:noProof/>
          <w:color w:val="000000" w:themeColor="text1"/>
        </w:rPr>
        <w:t>[1,3,9]</w:t>
      </w:r>
      <w:r w:rsidR="00B03C48" w:rsidRPr="00962787">
        <w:rPr>
          <w:bCs/>
          <w:i/>
          <w:color w:val="000000" w:themeColor="text1"/>
        </w:rPr>
        <w:fldChar w:fldCharType="end"/>
      </w:r>
      <w:r w:rsidR="004523C0" w:rsidRPr="00962787">
        <w:rPr>
          <w:bCs/>
          <w:i/>
          <w:color w:val="000000" w:themeColor="text1"/>
        </w:rPr>
        <w:t>.</w:t>
      </w:r>
      <w:r w:rsidR="000F55FA" w:rsidRPr="00962787">
        <w:rPr>
          <w:bCs/>
          <w:i/>
          <w:color w:val="000000" w:themeColor="text1"/>
        </w:rPr>
        <w:t>Р</w:t>
      </w:r>
      <w:r w:rsidR="004523C0" w:rsidRPr="00962787">
        <w:rPr>
          <w:i/>
          <w:color w:val="000000" w:themeColor="text1"/>
        </w:rPr>
        <w:t xml:space="preserve">ешающее значение в диагностике ЖДА </w:t>
      </w:r>
      <w:r w:rsidR="000F55FA" w:rsidRPr="00962787">
        <w:rPr>
          <w:i/>
          <w:color w:val="000000" w:themeColor="text1"/>
        </w:rPr>
        <w:t xml:space="preserve">имеют </w:t>
      </w:r>
      <w:r w:rsidR="004523C0" w:rsidRPr="00962787">
        <w:rPr>
          <w:i/>
          <w:color w:val="000000" w:themeColor="text1"/>
        </w:rPr>
        <w:t>лабораторные исследования.</w:t>
      </w:r>
    </w:p>
    <w:p w:rsidR="00195C79" w:rsidRPr="00962787" w:rsidRDefault="00195C79" w:rsidP="00195C79">
      <w:pPr>
        <w:pStyle w:val="2"/>
        <w:divId w:val="266810958"/>
        <w:rPr>
          <w:color w:val="000000" w:themeColor="text1"/>
        </w:rPr>
      </w:pPr>
      <w:bookmarkStart w:id="38" w:name="_Toc24362716"/>
      <w:bookmarkStart w:id="39" w:name="_Toc29905894"/>
      <w:bookmarkStart w:id="40" w:name="_Toc24723324"/>
      <w:bookmarkStart w:id="41" w:name="_Toc25319894"/>
      <w:bookmarkStart w:id="42" w:name="_Toc25877570"/>
      <w:r w:rsidRPr="00962787">
        <w:rPr>
          <w:color w:val="000000" w:themeColor="text1"/>
        </w:rPr>
        <w:t>2.3 Лабораторные диагностические исследования</w:t>
      </w:r>
      <w:bookmarkEnd w:id="38"/>
      <w:bookmarkEnd w:id="39"/>
    </w:p>
    <w:p w:rsidR="000E73BC" w:rsidRPr="00962787" w:rsidRDefault="00195C79" w:rsidP="00195C79">
      <w:pPr>
        <w:pStyle w:val="afd"/>
        <w:numPr>
          <w:ilvl w:val="0"/>
          <w:numId w:val="9"/>
        </w:numPr>
        <w:divId w:val="266810958"/>
        <w:rPr>
          <w:color w:val="000000" w:themeColor="text1"/>
        </w:rPr>
      </w:pPr>
      <w:r w:rsidRPr="00962787">
        <w:rPr>
          <w:b/>
          <w:color w:val="000000" w:themeColor="text1"/>
        </w:rPr>
        <w:t>Рекомендуется</w:t>
      </w:r>
      <w:r w:rsidR="005F39AD" w:rsidRPr="00962787">
        <w:rPr>
          <w:color w:val="000000" w:themeColor="text1"/>
        </w:rPr>
        <w:t>выполнение общего (клинического) анализа крови, оценка гематокрита (</w:t>
      </w:r>
      <w:r w:rsidR="005F39AD" w:rsidRPr="00962787">
        <w:rPr>
          <w:color w:val="000000" w:themeColor="text1"/>
          <w:lang w:val="en-US"/>
        </w:rPr>
        <w:t>Hct</w:t>
      </w:r>
      <w:r w:rsidR="005F39AD" w:rsidRPr="00962787">
        <w:rPr>
          <w:color w:val="000000" w:themeColor="text1"/>
        </w:rPr>
        <w:t xml:space="preserve">), исследование уровня эритроцитов в крови и исследование уровня ретикулоцитов в крови с определением среднего содержания и средней концентрации </w:t>
      </w:r>
      <w:r w:rsidR="005F39AD" w:rsidRPr="00962787">
        <w:rPr>
          <w:color w:val="000000" w:themeColor="text1"/>
          <w:lang w:val="en-US"/>
        </w:rPr>
        <w:t>Hb</w:t>
      </w:r>
      <w:r w:rsidR="005F39AD" w:rsidRPr="00962787">
        <w:rPr>
          <w:color w:val="000000" w:themeColor="text1"/>
        </w:rPr>
        <w:t xml:space="preserve"> в эритроцитах, определение размеров эритроцитов у пациентов с анемическим синдромом с целью диагностики ЖДА</w:t>
      </w:r>
      <w:bookmarkEnd w:id="40"/>
      <w:bookmarkEnd w:id="41"/>
      <w:r w:rsidR="00B03C48" w:rsidRPr="00962787">
        <w:rPr>
          <w:color w:val="000000" w:themeColor="text1"/>
        </w:rPr>
        <w:fldChar w:fldCharType="begin" w:fldLock="1"/>
      </w:r>
      <w:r w:rsidR="007C5B40" w:rsidRPr="00962787">
        <w:rPr>
          <w:color w:val="000000" w:themeColor="text1"/>
        </w:rPr>
        <w:instrText>ADDIN CSL_CITATION {"citationItems":[{"id":"ITEM-1","itemData":{"DOI":"10.3748/wjg.15.4638","ISSN":"1007-9327","author":[{"dropping-particle":"","family":"Bermejo","given":"Fernando","non-dropping-particle":"","parse-names":false,"suffix":""},{"dropping-particle":"","family":"García-López","given":"Santiago","non-dropping-particle":"","parse-names":false,"suffix":""}],"container-title":"World Journal of Gastroenterology","id":"ITEM-1","issue":"37","issued":{"date-parts":[["2009"]]},"page":"4638","title":"A guide to diagnosis of iron deficiency and iron deficiency anemia in digestive diseases","type":"article-journal","volume":"15"},"uris":["http://www.mendeley.com/documents/?uuid=0709766f-89e1-42f5-9fb7-44f6ed5bb8cb"]}],"mendeley":{"formattedCitation":"[11]","plainTextFormattedCitation":"[11]","previouslyFormattedCitation":"[11]"},"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[11]</w:t>
      </w:r>
      <w:r w:rsidR="00B03C48" w:rsidRPr="00962787">
        <w:rPr>
          <w:color w:val="000000" w:themeColor="text1"/>
        </w:rPr>
        <w:fldChar w:fldCharType="end"/>
      </w:r>
      <w:r w:rsidR="007921EE" w:rsidRPr="00962787">
        <w:rPr>
          <w:color w:val="000000" w:themeColor="text1"/>
        </w:rPr>
        <w:t>.</w:t>
      </w:r>
      <w:bookmarkEnd w:id="42"/>
    </w:p>
    <w:p w:rsidR="000E73BC" w:rsidRPr="00962787" w:rsidRDefault="000E73BC" w:rsidP="00F13E27">
      <w:pPr>
        <w:pStyle w:val="aff1"/>
        <w:ind w:left="0" w:firstLine="709"/>
        <w:divId w:val="266810958"/>
        <w:rPr>
          <w:color w:val="000000" w:themeColor="text1"/>
        </w:rPr>
      </w:pPr>
      <w:r w:rsidRPr="00962787">
        <w:rPr>
          <w:color w:val="000000" w:themeColor="text1"/>
        </w:rPr>
        <w:t xml:space="preserve">Уровень убедительности рекомендаций </w:t>
      </w:r>
      <w:r w:rsidR="001A4283" w:rsidRPr="00962787">
        <w:rPr>
          <w:color w:val="000000" w:themeColor="text1"/>
        </w:rPr>
        <w:t>С</w:t>
      </w:r>
      <w:r w:rsidRPr="00962787">
        <w:rPr>
          <w:color w:val="000000" w:themeColor="text1"/>
        </w:rPr>
        <w:t xml:space="preserve"> (уровень достоверности доказательств – </w:t>
      </w:r>
      <w:r w:rsidR="007921EE" w:rsidRPr="00962787">
        <w:rPr>
          <w:color w:val="000000" w:themeColor="text1"/>
        </w:rPr>
        <w:t>5</w:t>
      </w:r>
      <w:r w:rsidR="001A4283" w:rsidRPr="00962787">
        <w:rPr>
          <w:color w:val="000000" w:themeColor="text1"/>
        </w:rPr>
        <w:t>)</w:t>
      </w:r>
    </w:p>
    <w:p w:rsidR="000E2436" w:rsidRPr="00962787" w:rsidRDefault="000E73BC" w:rsidP="00F13E27">
      <w:pPr>
        <w:divId w:val="266810958"/>
        <w:rPr>
          <w:bCs/>
          <w:color w:val="000000" w:themeColor="text1"/>
        </w:rPr>
      </w:pPr>
      <w:r w:rsidRPr="00962787">
        <w:rPr>
          <w:b/>
          <w:color w:val="000000" w:themeColor="text1"/>
        </w:rPr>
        <w:t xml:space="preserve">Комментарии: </w:t>
      </w:r>
      <w:r w:rsidR="00AF345A" w:rsidRPr="00962787">
        <w:rPr>
          <w:i/>
          <w:snapToGrid w:val="0"/>
          <w:color w:val="000000" w:themeColor="text1"/>
          <w:szCs w:val="24"/>
        </w:rPr>
        <w:t>п</w:t>
      </w:r>
      <w:r w:rsidR="001A4283" w:rsidRPr="00962787">
        <w:rPr>
          <w:i/>
          <w:snapToGrid w:val="0"/>
          <w:color w:val="000000" w:themeColor="text1"/>
          <w:szCs w:val="24"/>
        </w:rPr>
        <w:t>ри ЖДА отмечается снижение уровня гемоглобина, гематокрита, среднего содержания и средней концентрации гемоглобина в эритроцитах (МСН и МСНС, соответственно), среднего объема эритроцитов (МС</w:t>
      </w:r>
      <w:r w:rsidR="001A4283" w:rsidRPr="00962787">
        <w:rPr>
          <w:i/>
          <w:snapToGrid w:val="0"/>
          <w:color w:val="000000" w:themeColor="text1"/>
          <w:szCs w:val="24"/>
          <w:lang w:val="en-US"/>
        </w:rPr>
        <w:t>V</w:t>
      </w:r>
      <w:r w:rsidR="001A4283" w:rsidRPr="00962787">
        <w:rPr>
          <w:i/>
          <w:snapToGrid w:val="0"/>
          <w:color w:val="000000" w:themeColor="text1"/>
          <w:szCs w:val="24"/>
        </w:rPr>
        <w:t>). Количество эритроцитов обычно находится в пределах нормы. Ретикулоцитоз - не характерен, н</w:t>
      </w:r>
      <w:r w:rsidR="00CD4AC7" w:rsidRPr="00962787">
        <w:rPr>
          <w:i/>
          <w:snapToGrid w:val="0"/>
          <w:color w:val="000000" w:themeColor="text1"/>
          <w:szCs w:val="24"/>
        </w:rPr>
        <w:t>о может присутствовать у пациентов</w:t>
      </w:r>
      <w:r w:rsidR="001A4283" w:rsidRPr="00962787">
        <w:rPr>
          <w:i/>
          <w:snapToGrid w:val="0"/>
          <w:color w:val="000000" w:themeColor="text1"/>
          <w:szCs w:val="24"/>
        </w:rPr>
        <w:t xml:space="preserve"> с кровотечениями. Морфологическим признаком ЖДА является гипохромия эритроцитов и анизоцитоз со склонностью к микроцитозу </w:t>
      </w:r>
      <w:r w:rsidR="00B03C48" w:rsidRPr="00962787">
        <w:rPr>
          <w:i/>
          <w:snapToGrid w:val="0"/>
          <w:color w:val="000000" w:themeColor="text1"/>
          <w:szCs w:val="24"/>
        </w:rPr>
        <w:fldChar w:fldCharType="begin" w:fldLock="1"/>
      </w:r>
      <w:r w:rsidR="007C5B40" w:rsidRPr="00962787">
        <w:rPr>
          <w:i/>
          <w:snapToGrid w:val="0"/>
          <w:color w:val="000000" w:themeColor="text1"/>
          <w:szCs w:val="24"/>
        </w:rPr>
        <w:instrText>ADDIN CSL_CITATION {"citationItems":[{"id":"ITEM-1","itemData":{"id":"ITEM-1","issued":{"date-parts":[["0"]]},"title":"Погорелов В.М., Козинец Г.И., Ковалева Л.Г. Лабораторно-клиническая диагностика анемий. Москва. Медицинское Информационное Агентство – 2004 с. 172","type":"article-journal"},"uris":["http://www.mendeley.com/documents/?uuid=0b46224d-0786-4bb4-ae34-06db6b4bd3a6","http://www.mendeley.com/documents/?uuid=67c58628-ee0b-4c11-ab9e-529bb3651a67"]},{"id":"ITEM-2","itemData":{"id":"ITEM-2","issued":{"date-parts":[["0"]]},"title":"Долгов В.В., Луговская С.А., Морозова В.Т., Почтарь М.Е. Лабораторная диагностика анемий. Тверь. ООО Губернская медицина. 2001; 84 с.","type":"article-journal"},"uris":["http://www.mendeley.com/documents/?uuid=36ce9286-0cc2-49c7-8aaa-1e925a4ec73b","http://www.mendeley.com/documents/?uuid=080cd09a-ae93-402e-b05c-b361016f38ca"]},{"id":"ITEM-3","itemData":{"author":[{"dropping-particle":"","family":"Идельсон","given":"Л.И.","non-dropping-particle":"","parse-names":false,"suffix":""},{"dropping-particle":"","family":"Воробьев","given":"П.А.","non-dropping-particle":"","parse-names":false,"suffix":""}],"container-title":"Руководство по гематологии. Под ред. В.И. Воробьева","id":"ITEM-3","issued":{"date-parts":[["2005"]]},"page":"171-190","publisher":"Москва, Ньюдиамед","title":"Железодефицитные анемии","type":"chapter"},"uris":["http://www.mendeley.com/documents/?uuid=04c289aa-476f-4ee2-9556-d577a42963af","http://www.mendeley.com/documents/?uuid=a366fc20-bbaf-47d1-8060-4e7fe0f05f99"]},{"id":"ITEM-4","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с.","non-dropping-particle":"","parse-names":false,"suffix":""}],"id":"ITEM-4","issued":{"date-parts":[["0"]]},"title":"No Title","type":"article-journal"},"uris":["http://www.mendeley.com/documents/?uuid=786807c5-4601-48d9-89bc-7d3c39dc9c99","http://www.mendeley.com/documents/?uuid=2ee9443d-3735-4e13-b882-f9eb8d1f70bd","http://www.mendeley.com/documents/?uuid=3acd1005-53c2-41f7-8cb8-c589d26a2629"]},{"id":"ITEM-5","itemData":{"id":"ITEM-5","issued":{"date-parts":[["0"]]},"title":"Дворецкий Л.И. Анемии: стратегия и тактика диагностического поиска. Справочник поликлинического врача. 2002. №6, с. 5-10","type":"article-journal"},"uris":["http://www.mendeley.com/documents/?uuid=8f071ae9-dba2-479e-8894-4301b7d4cc80","http://www.mendeley.com/documents/?uuid=750162fe-ecbc-4eda-af90-a09b38561deb","http://www.mendeley.com/documents/?uuid=bb563e88-c399-4653-8435-23448582a7a3"]}],"mendeley":{"formattedCitation":"[1,2,10,12,13]","plainTextFormattedCitation":"[1,2,10,12,13]","previouslyFormattedCitation":"[1,2,10,12,13]"},"properties":{"noteIndex":0},"schema":"https://github.com/citation-style-language/schema/raw/master/csl-citation.json"}</w:instrText>
      </w:r>
      <w:r w:rsidR="00B03C48" w:rsidRPr="00962787">
        <w:rPr>
          <w:i/>
          <w:snapToGrid w:val="0"/>
          <w:color w:val="000000" w:themeColor="text1"/>
          <w:szCs w:val="24"/>
        </w:rPr>
        <w:fldChar w:fldCharType="separate"/>
      </w:r>
      <w:r w:rsidR="007C5B40" w:rsidRPr="00962787">
        <w:rPr>
          <w:noProof/>
          <w:snapToGrid w:val="0"/>
          <w:color w:val="000000" w:themeColor="text1"/>
          <w:szCs w:val="24"/>
        </w:rPr>
        <w:t>[1,2,10,12,13]</w:t>
      </w:r>
      <w:r w:rsidR="00B03C48" w:rsidRPr="00962787">
        <w:rPr>
          <w:i/>
          <w:snapToGrid w:val="0"/>
          <w:color w:val="000000" w:themeColor="text1"/>
          <w:szCs w:val="24"/>
        </w:rPr>
        <w:fldChar w:fldCharType="end"/>
      </w:r>
      <w:r w:rsidR="001A4283" w:rsidRPr="00962787">
        <w:rPr>
          <w:i/>
          <w:color w:val="000000" w:themeColor="text1"/>
        </w:rPr>
        <w:t xml:space="preserve">. </w:t>
      </w:r>
      <w:r w:rsidR="001A4283" w:rsidRPr="00962787">
        <w:rPr>
          <w:color w:val="000000" w:themeColor="text1"/>
        </w:rPr>
        <w:t>П</w:t>
      </w:r>
      <w:r w:rsidR="00D222AC" w:rsidRPr="00962787">
        <w:rPr>
          <w:i/>
          <w:snapToGrid w:val="0"/>
          <w:color w:val="000000" w:themeColor="text1"/>
        </w:rPr>
        <w:t xml:space="preserve">еречисленные </w:t>
      </w:r>
      <w:r w:rsidR="00D222AC" w:rsidRPr="00962787">
        <w:rPr>
          <w:i/>
          <w:snapToGrid w:val="0"/>
          <w:color w:val="000000" w:themeColor="text1"/>
        </w:rPr>
        <w:lastRenderedPageBreak/>
        <w:t xml:space="preserve">морфологические характеристики не позволяют отличить железодефицитную анемию от, так называемой, «анемии хронических заболеваний», в основе которой лежит перераспределительный дефицит железа, связанный с наличием в организме очага воспаления, инфекции или опухоли. </w:t>
      </w:r>
    </w:p>
    <w:p w:rsidR="00DF48F0" w:rsidRPr="00962787" w:rsidRDefault="000E2436" w:rsidP="00C963EC">
      <w:pPr>
        <w:pStyle w:val="afd"/>
        <w:numPr>
          <w:ilvl w:val="0"/>
          <w:numId w:val="9"/>
        </w:numPr>
        <w:divId w:val="266810958"/>
        <w:rPr>
          <w:color w:val="000000" w:themeColor="text1"/>
        </w:rPr>
      </w:pPr>
      <w:bookmarkStart w:id="43" w:name="_Toc25319895"/>
      <w:bookmarkStart w:id="44" w:name="_Toc24723325"/>
      <w:bookmarkStart w:id="45" w:name="_Toc25877571"/>
      <w:r w:rsidRPr="00962787">
        <w:rPr>
          <w:b/>
          <w:color w:val="000000" w:themeColor="text1"/>
        </w:rPr>
        <w:t>Рекомендуется</w:t>
      </w:r>
      <w:r w:rsidR="00195C79" w:rsidRPr="00962787">
        <w:rPr>
          <w:color w:val="000000" w:themeColor="text1"/>
        </w:rPr>
        <w:t xml:space="preserve"> всем пациентам</w:t>
      </w:r>
      <w:r w:rsidR="00A539DB" w:rsidRPr="00962787">
        <w:rPr>
          <w:color w:val="000000" w:themeColor="text1"/>
        </w:rPr>
        <w:t xml:space="preserve"> с подозрением </w:t>
      </w:r>
      <w:r w:rsidR="009560FB" w:rsidRPr="00962787">
        <w:rPr>
          <w:color w:val="000000" w:themeColor="text1"/>
        </w:rPr>
        <w:t xml:space="preserve">на </w:t>
      </w:r>
      <w:r w:rsidRPr="00962787">
        <w:rPr>
          <w:color w:val="000000" w:themeColor="text1"/>
        </w:rPr>
        <w:t xml:space="preserve">ЖДА </w:t>
      </w:r>
      <w:r w:rsidR="00E2566D" w:rsidRPr="00962787">
        <w:rPr>
          <w:color w:val="000000" w:themeColor="text1"/>
        </w:rPr>
        <w:t>исследовать</w:t>
      </w:r>
      <w:r w:rsidRPr="00962787">
        <w:rPr>
          <w:color w:val="000000" w:themeColor="text1"/>
        </w:rPr>
        <w:t xml:space="preserve"> сывороточны</w:t>
      </w:r>
      <w:r w:rsidR="00E2566D" w:rsidRPr="00962787">
        <w:rPr>
          <w:color w:val="000000" w:themeColor="text1"/>
        </w:rPr>
        <w:t>е</w:t>
      </w:r>
      <w:r w:rsidRPr="00962787">
        <w:rPr>
          <w:color w:val="000000" w:themeColor="text1"/>
        </w:rPr>
        <w:t xml:space="preserve"> показател</w:t>
      </w:r>
      <w:r w:rsidR="00E2566D" w:rsidRPr="00962787">
        <w:rPr>
          <w:color w:val="000000" w:themeColor="text1"/>
        </w:rPr>
        <w:t>и</w:t>
      </w:r>
      <w:r w:rsidRPr="00962787">
        <w:rPr>
          <w:color w:val="000000" w:themeColor="text1"/>
        </w:rPr>
        <w:t xml:space="preserve"> обмена железа - </w:t>
      </w:r>
      <w:r w:rsidR="005F39AD" w:rsidRPr="00962787">
        <w:rPr>
          <w:color w:val="000000" w:themeColor="text1"/>
        </w:rPr>
        <w:t>уровня ферритина в крови, уровня трансферрина сыворотки крови, железосвязывающую способность сыворотки (ОЖСС), исследование уровня железа сыворотки крови и коэффициент насыщения трансферрина железом (НТЖ)</w:t>
      </w:r>
      <w:bookmarkEnd w:id="43"/>
      <w:bookmarkEnd w:id="44"/>
      <w:r w:rsidR="009560FB" w:rsidRPr="00962787">
        <w:rPr>
          <w:color w:val="000000" w:themeColor="text1"/>
        </w:rPr>
        <w:t>, для верификации нали</w:t>
      </w:r>
      <w:r w:rsidR="000E1038" w:rsidRPr="00962787">
        <w:rPr>
          <w:color w:val="000000" w:themeColor="text1"/>
        </w:rPr>
        <w:t xml:space="preserve">чия абсолютного дефицита железа </w:t>
      </w:r>
      <w:r w:rsidR="00B03C48" w:rsidRPr="00962787">
        <w:rPr>
          <w:color w:val="000000" w:themeColor="text1"/>
        </w:rPr>
        <w:fldChar w:fldCharType="begin" w:fldLock="1"/>
      </w:r>
      <w:r w:rsidR="007C5B40" w:rsidRPr="00962787">
        <w:rPr>
          <w:color w:val="000000" w:themeColor="text1"/>
        </w:rPr>
        <w:instrText>ADDIN CSL_CITATION {"citationItems":[{"id":"ITEM-1","itemData":{"DOI":"10.1079/NRR19920014","ISSN":"0954-4224","author":[{"dropping-particle":"","family":"Cook","given":"James D.","non-dropping-particle":"","parse-names":false,"suffix":""},{"dropping-particle":"","family":"Baynes","given":"Roy D.","non-dropping-particle":"","parse-names":false,"suffix":""},{"dropping-particle":"","family":"Skikne","given":"Barry S.","non-dropping-particle":"","parse-names":false,"suffix":""}],"container-title":"Nutrition Research Reviews","id":"ITEM-1","issue":"1","issued":{"date-parts":[["1992","1"]]},"page":"198-202","title":"Iron Deficiency and the Measurement of Iron Status","type":"article-journal","volume":"5"},"uris":["http://www.mendeley.com/documents/?uuid=901f3509-6384-46e8-9b5b-da21e6a842c6"]},{"id":"ITEM-2","itemData":{"DOI":"10.1007/BF02598003","ISSN":"0884-8734","author":[{"dropping-particle":"","family":"Guyatt","given":"Gordon H.","non-dropping-particle":"","parse-names":false,"suffix":""},{"dropping-particle":"","family":"Oxman","given":"Andrew D.","non-dropping-particle":"","parse-names":false,"suffix":""},{"dropping-particle":"","family":"Ali","given":"Mahmoud","non-dropping-particle":"","parse-names":false,"suffix":""},{"dropping-particle":"","family":"Willan","given":"Andrew","non-dropping-particle":"","parse-names":false,"suffix":""},{"dropping-particle":"","family":"McIlroy","given":"William","non-dropping-particle":"","parse-names":false,"suffix":""},{"dropping-particle":"","family":"Patterson","given":"Christopher","non-dropping-particle":"","parse-names":false,"suffix":""}],"container-title":"Journal of General Internal Medicine","id":"ITEM-2","issue":"2","issued":{"date-parts":[["1992","3"]]},"page":"145-153","title":"Laboratory diagnosis of iron-deficiency anemia","type":"article-journal","volume":"7"},"uris":["http://www.mendeley.com/documents/?uuid=825d2699-d686-4bf8-b661-2304d729257f"]},{"id":"ITEM-3","itemData":{"DOI":"10.3748/wjg.15.4638","ISSN":"1007-9327","author":[{"dropping-particle":"","family":"Bermejo","given":"Fernando","non-dropping-particle":"","parse-names":false,"suffix":""},{"dropping-particle":"","family":"García-López","given":"Santiago","non-dropping-particle":"","parse-names":false,"suffix":""}],"container-title":"World Journal of Gastroenterology","id":"ITEM-3","issue":"37","issued":{"date-parts":[["2009"]]},"page":"4638","title":"A guide to diagnosis of iron deficiency and iron deficiency anemia in digestive diseases","type":"article-journal","volume":"15"},"uris":["http://www.mendeley.com/documents/?uuid=0709766f-89e1-42f5-9fb7-44f6ed5bb8cb"]}],"mendeley":{"formattedCitation":"[11,14,15]","plainTextFormattedCitation":"[11,14,15]","previouslyFormattedCitation":"[11,14,15]"},"properties":{"noteIndex":0},"schema":"https://github.com/citation-style-language/schema/raw/master/csl-citation.json"}</w:instrText>
      </w:r>
      <w:r w:rsidR="00B03C48" w:rsidRPr="00962787">
        <w:rPr>
          <w:color w:val="000000" w:themeColor="text1"/>
        </w:rPr>
        <w:fldChar w:fldCharType="separate"/>
      </w:r>
      <w:bookmarkEnd w:id="45"/>
      <w:r w:rsidR="007C5B40" w:rsidRPr="00962787">
        <w:rPr>
          <w:noProof/>
          <w:color w:val="000000" w:themeColor="text1"/>
        </w:rPr>
        <w:t>[11,14,15]</w:t>
      </w:r>
      <w:r w:rsidR="00B03C48" w:rsidRPr="00962787">
        <w:rPr>
          <w:color w:val="000000" w:themeColor="text1"/>
        </w:rPr>
        <w:fldChar w:fldCharType="end"/>
      </w:r>
      <w:r w:rsidR="000E1038" w:rsidRPr="00962787">
        <w:rPr>
          <w:color w:val="000000" w:themeColor="text1"/>
        </w:rPr>
        <w:t>.</w:t>
      </w:r>
    </w:p>
    <w:p w:rsidR="00547B48" w:rsidRPr="00962787" w:rsidRDefault="00547B48" w:rsidP="00F13E27">
      <w:pPr>
        <w:pStyle w:val="aff1"/>
        <w:ind w:left="0" w:firstLine="709"/>
        <w:divId w:val="266810958"/>
        <w:rPr>
          <w:color w:val="000000" w:themeColor="text1"/>
        </w:rPr>
      </w:pPr>
      <w:r w:rsidRPr="00962787">
        <w:rPr>
          <w:color w:val="000000" w:themeColor="text1"/>
        </w:rPr>
        <w:t xml:space="preserve">Уровень убедительности рекомендаций </w:t>
      </w:r>
      <w:r w:rsidR="007E43E4" w:rsidRPr="00962787">
        <w:rPr>
          <w:color w:val="000000" w:themeColor="text1"/>
          <w:lang w:val="en-US"/>
        </w:rPr>
        <w:t>B</w:t>
      </w:r>
      <w:r w:rsidRPr="00962787">
        <w:rPr>
          <w:color w:val="000000" w:themeColor="text1"/>
        </w:rPr>
        <w:t xml:space="preserve">(уровень достоверности доказательств – </w:t>
      </w:r>
      <w:r w:rsidR="007E43E4" w:rsidRPr="00962787">
        <w:rPr>
          <w:color w:val="000000" w:themeColor="text1"/>
        </w:rPr>
        <w:t>3</w:t>
      </w:r>
      <w:r w:rsidRPr="00962787">
        <w:rPr>
          <w:color w:val="000000" w:themeColor="text1"/>
        </w:rPr>
        <w:t>)</w:t>
      </w:r>
    </w:p>
    <w:p w:rsidR="00D222AC" w:rsidRPr="00962787" w:rsidRDefault="00547B48" w:rsidP="005D13B0">
      <w:pPr>
        <w:pStyle w:val="210"/>
        <w:shd w:val="clear" w:color="auto" w:fill="auto"/>
        <w:spacing w:line="360" w:lineRule="auto"/>
        <w:ind w:firstLine="709"/>
        <w:jc w:val="both"/>
        <w:divId w:val="266810958"/>
        <w:rPr>
          <w:i/>
          <w:color w:val="000000" w:themeColor="text1"/>
          <w:szCs w:val="24"/>
        </w:rPr>
      </w:pPr>
      <w:r w:rsidRPr="00962787">
        <w:rPr>
          <w:rFonts w:ascii="Times New Roman" w:hAnsi="Times New Roman"/>
          <w:b/>
          <w:color w:val="000000" w:themeColor="text1"/>
          <w:sz w:val="24"/>
          <w:szCs w:val="24"/>
        </w:rPr>
        <w:t>Комментарии:</w:t>
      </w:r>
      <w:r w:rsidR="009C05E9" w:rsidRPr="00962787">
        <w:rPr>
          <w:rFonts w:ascii="Times New Roman" w:hAnsi="Times New Roman"/>
          <w:i/>
          <w:color w:val="000000" w:themeColor="text1"/>
          <w:sz w:val="24"/>
          <w:szCs w:val="24"/>
        </w:rPr>
        <w:t>о</w:t>
      </w:r>
      <w:r w:rsidR="001A4283" w:rsidRPr="00962787">
        <w:rPr>
          <w:rFonts w:ascii="Times New Roman" w:hAnsi="Times New Roman" w:hint="eastAsia"/>
          <w:i/>
          <w:color w:val="000000" w:themeColor="text1"/>
          <w:sz w:val="24"/>
          <w:szCs w:val="24"/>
        </w:rPr>
        <w:t>тличительнымипризнакамиистиннойЖДАявляютсянизкийуровеньсывороточногоферритина</w:t>
      </w:r>
      <w:r w:rsidR="001A4283" w:rsidRPr="00962787">
        <w:rPr>
          <w:rFonts w:ascii="Times New Roman" w:hAnsi="Times New Roman"/>
          <w:i/>
          <w:color w:val="000000" w:themeColor="text1"/>
          <w:sz w:val="24"/>
          <w:szCs w:val="24"/>
        </w:rPr>
        <w:t xml:space="preserve">, </w:t>
      </w:r>
      <w:r w:rsidR="001A4283" w:rsidRPr="00962787">
        <w:rPr>
          <w:rFonts w:ascii="Times New Roman" w:hAnsi="Times New Roman" w:hint="eastAsia"/>
          <w:i/>
          <w:color w:val="000000" w:themeColor="text1"/>
          <w:sz w:val="24"/>
          <w:szCs w:val="24"/>
        </w:rPr>
        <w:t>отражающийистощениетканевыхзапасовжелеза</w:t>
      </w:r>
      <w:r w:rsidR="001A4283" w:rsidRPr="00962787">
        <w:rPr>
          <w:rFonts w:ascii="Times New Roman" w:hAnsi="Times New Roman"/>
          <w:i/>
          <w:color w:val="000000" w:themeColor="text1"/>
          <w:sz w:val="24"/>
          <w:szCs w:val="24"/>
        </w:rPr>
        <w:t xml:space="preserve">, </w:t>
      </w:r>
      <w:r w:rsidR="001A4283" w:rsidRPr="00962787">
        <w:rPr>
          <w:rFonts w:ascii="Times New Roman" w:hAnsi="Times New Roman" w:hint="eastAsia"/>
          <w:i/>
          <w:color w:val="000000" w:themeColor="text1"/>
          <w:sz w:val="24"/>
          <w:szCs w:val="24"/>
        </w:rPr>
        <w:t>иповышенныепоказателиОЖССитрансферрина</w:t>
      </w:r>
      <w:r w:rsidR="001A4283" w:rsidRPr="00962787">
        <w:rPr>
          <w:rFonts w:ascii="Times New Roman" w:hAnsi="Times New Roman"/>
          <w:i/>
          <w:color w:val="000000" w:themeColor="text1"/>
          <w:sz w:val="24"/>
          <w:szCs w:val="24"/>
        </w:rPr>
        <w:t xml:space="preserve"> (</w:t>
      </w:r>
      <w:r w:rsidR="001A4283" w:rsidRPr="00962787">
        <w:rPr>
          <w:rFonts w:ascii="Times New Roman" w:hAnsi="Times New Roman" w:hint="eastAsia"/>
          <w:i/>
          <w:color w:val="000000" w:themeColor="text1"/>
          <w:sz w:val="24"/>
          <w:szCs w:val="24"/>
        </w:rPr>
        <w:t>Табл</w:t>
      </w:r>
      <w:r w:rsidR="001A4283" w:rsidRPr="00962787">
        <w:rPr>
          <w:rFonts w:ascii="Times New Roman" w:hAnsi="Times New Roman"/>
          <w:i/>
          <w:color w:val="000000" w:themeColor="text1"/>
          <w:sz w:val="24"/>
          <w:szCs w:val="24"/>
        </w:rPr>
        <w:t xml:space="preserve">.2.).  </w:t>
      </w:r>
      <w:r w:rsidR="001A4283" w:rsidRPr="00962787">
        <w:rPr>
          <w:rFonts w:ascii="Times New Roman" w:hAnsi="Times New Roman" w:hint="eastAsia"/>
          <w:i/>
          <w:color w:val="000000" w:themeColor="text1"/>
          <w:sz w:val="24"/>
          <w:szCs w:val="24"/>
        </w:rPr>
        <w:t>ПоказателисывороточногожелезаикоэффициентНТЖвтипичныхслучаяхснижены</w:t>
      </w:r>
      <w:r w:rsidR="001A4283" w:rsidRPr="00962787">
        <w:rPr>
          <w:rFonts w:ascii="Times New Roman" w:hAnsi="Times New Roman"/>
          <w:i/>
          <w:color w:val="000000" w:themeColor="text1"/>
          <w:sz w:val="24"/>
          <w:szCs w:val="24"/>
        </w:rPr>
        <w:t xml:space="preserve">, </w:t>
      </w:r>
      <w:r w:rsidR="001A4283" w:rsidRPr="00962787">
        <w:rPr>
          <w:rFonts w:ascii="Times New Roman" w:hAnsi="Times New Roman" w:hint="eastAsia"/>
          <w:i/>
          <w:color w:val="000000" w:themeColor="text1"/>
          <w:sz w:val="24"/>
          <w:szCs w:val="24"/>
        </w:rPr>
        <w:t>однаконаличиенормальныхидажеповышенныхпоказателейнеисключает</w:t>
      </w:r>
      <w:r w:rsidR="00736C9F" w:rsidRPr="00962787">
        <w:rPr>
          <w:rFonts w:ascii="Times New Roman" w:hAnsi="Times New Roman"/>
          <w:i/>
          <w:color w:val="000000" w:themeColor="text1"/>
          <w:sz w:val="24"/>
          <w:szCs w:val="24"/>
        </w:rPr>
        <w:t> </w:t>
      </w:r>
      <w:r w:rsidR="001A4283" w:rsidRPr="00962787">
        <w:rPr>
          <w:rFonts w:ascii="Times New Roman" w:hAnsi="Times New Roman" w:hint="eastAsia"/>
          <w:i/>
          <w:color w:val="000000" w:themeColor="text1"/>
          <w:sz w:val="24"/>
          <w:szCs w:val="24"/>
        </w:rPr>
        <w:t>диагноз</w:t>
      </w:r>
      <w:r w:rsidR="00736C9F" w:rsidRPr="00962787">
        <w:rPr>
          <w:rFonts w:ascii="Times New Roman" w:hAnsi="Times New Roman"/>
          <w:i/>
          <w:color w:val="000000" w:themeColor="text1"/>
          <w:sz w:val="24"/>
          <w:szCs w:val="24"/>
        </w:rPr>
        <w:t> </w:t>
      </w:r>
      <w:r w:rsidR="001A4283" w:rsidRPr="00962787">
        <w:rPr>
          <w:rFonts w:ascii="Times New Roman" w:hAnsi="Times New Roman" w:hint="eastAsia"/>
          <w:i/>
          <w:color w:val="000000" w:themeColor="text1"/>
          <w:sz w:val="24"/>
          <w:szCs w:val="24"/>
        </w:rPr>
        <w:t>ЖДА</w:t>
      </w:r>
      <w:r w:rsidR="00065A7A" w:rsidRPr="00962787">
        <w:rPr>
          <w:rFonts w:ascii="Times New Roman" w:hAnsi="Times New Roman"/>
          <w:i/>
          <w:color w:val="000000" w:themeColor="text1"/>
          <w:sz w:val="24"/>
          <w:szCs w:val="24"/>
        </w:rPr>
        <w:t>, поскольку</w:t>
      </w:r>
      <w:r w:rsidR="009F504D" w:rsidRPr="00962787">
        <w:rPr>
          <w:rFonts w:ascii="Times New Roman" w:hAnsi="Times New Roman"/>
          <w:i/>
          <w:color w:val="000000" w:themeColor="text1"/>
          <w:sz w:val="24"/>
          <w:szCs w:val="24"/>
        </w:rPr>
        <w:t> </w:t>
      </w:r>
      <w:r w:rsidR="000F55FA" w:rsidRPr="00962787">
        <w:rPr>
          <w:rFonts w:ascii="Times New Roman" w:hAnsi="Times New Roman" w:hint="eastAsia"/>
          <w:i/>
          <w:color w:val="000000" w:themeColor="text1"/>
          <w:sz w:val="24"/>
          <w:szCs w:val="24"/>
        </w:rPr>
        <w:t>приемпациентом</w:t>
      </w:r>
      <w:r w:rsidR="000F063C" w:rsidRPr="00962787">
        <w:rPr>
          <w:rFonts w:ascii="Times New Roman" w:hAnsi="Times New Roman" w:hint="eastAsia"/>
          <w:i/>
          <w:color w:val="000000" w:themeColor="text1"/>
          <w:sz w:val="24"/>
          <w:szCs w:val="24"/>
        </w:rPr>
        <w:t>наканунеисследованияжелезосодержащихпрепаратов</w:t>
      </w:r>
      <w:r w:rsidR="00BE3EFA" w:rsidRPr="00962787">
        <w:rPr>
          <w:rFonts w:ascii="Times New Roman" w:hAnsi="Times New Roman"/>
          <w:i/>
          <w:color w:val="000000" w:themeColor="text1"/>
          <w:sz w:val="24"/>
          <w:szCs w:val="24"/>
        </w:rPr>
        <w:t>,</w:t>
      </w:r>
      <w:r w:rsidR="000F063C" w:rsidRPr="00962787">
        <w:rPr>
          <w:rFonts w:ascii="Times New Roman" w:hAnsi="Times New Roman" w:hint="eastAsia"/>
          <w:i/>
          <w:color w:val="000000" w:themeColor="text1"/>
          <w:sz w:val="24"/>
          <w:szCs w:val="24"/>
        </w:rPr>
        <w:t>мяснаядиета</w:t>
      </w:r>
      <w:r w:rsidR="00BE3EFA" w:rsidRPr="00962787">
        <w:rPr>
          <w:rFonts w:ascii="Times New Roman" w:hAnsi="Times New Roman" w:hint="eastAsia"/>
          <w:i/>
          <w:color w:val="000000" w:themeColor="text1"/>
          <w:sz w:val="24"/>
          <w:szCs w:val="24"/>
        </w:rPr>
        <w:t>илипредшествующая</w:t>
      </w:r>
      <w:r w:rsidR="00BE3EFA" w:rsidRPr="00962787">
        <w:rPr>
          <w:rFonts w:ascii="Times New Roman" w:hAnsi="Times New Roman"/>
          <w:i/>
          <w:color w:val="000000" w:themeColor="text1"/>
          <w:sz w:val="24"/>
          <w:szCs w:val="24"/>
        </w:rPr>
        <w:t xml:space="preserve"> (</w:t>
      </w:r>
      <w:r w:rsidR="00BE3EFA" w:rsidRPr="00962787">
        <w:rPr>
          <w:rFonts w:ascii="Times New Roman" w:hAnsi="Times New Roman" w:hint="eastAsia"/>
          <w:i/>
          <w:color w:val="000000" w:themeColor="text1"/>
          <w:sz w:val="24"/>
          <w:szCs w:val="24"/>
        </w:rPr>
        <w:t>за</w:t>
      </w:r>
      <w:r w:rsidR="00BE3EFA" w:rsidRPr="00962787">
        <w:rPr>
          <w:rFonts w:ascii="Times New Roman" w:hAnsi="Times New Roman"/>
          <w:i/>
          <w:color w:val="000000" w:themeColor="text1"/>
          <w:sz w:val="24"/>
          <w:szCs w:val="24"/>
        </w:rPr>
        <w:t xml:space="preserve"> 10-14 </w:t>
      </w:r>
      <w:r w:rsidR="00BE3EFA" w:rsidRPr="00962787">
        <w:rPr>
          <w:rFonts w:ascii="Times New Roman" w:hAnsi="Times New Roman" w:hint="eastAsia"/>
          <w:i/>
          <w:color w:val="000000" w:themeColor="text1"/>
          <w:sz w:val="24"/>
          <w:szCs w:val="24"/>
        </w:rPr>
        <w:t>дней</w:t>
      </w:r>
      <w:r w:rsidR="00BE3EFA" w:rsidRPr="00962787">
        <w:rPr>
          <w:rFonts w:ascii="Times New Roman" w:hAnsi="Times New Roman"/>
          <w:i/>
          <w:color w:val="000000" w:themeColor="text1"/>
          <w:sz w:val="24"/>
          <w:szCs w:val="24"/>
        </w:rPr>
        <w:t xml:space="preserve">) </w:t>
      </w:r>
      <w:r w:rsidR="00BE3EFA" w:rsidRPr="00962787">
        <w:rPr>
          <w:rFonts w:ascii="Times New Roman" w:hAnsi="Times New Roman" w:hint="eastAsia"/>
          <w:i/>
          <w:color w:val="000000" w:themeColor="text1"/>
          <w:sz w:val="24"/>
          <w:szCs w:val="24"/>
        </w:rPr>
        <w:t>трансфузияэритроцитноймассымогут</w:t>
      </w:r>
      <w:r w:rsidR="000F063C" w:rsidRPr="00962787">
        <w:rPr>
          <w:rFonts w:ascii="Times New Roman" w:hAnsi="Times New Roman" w:hint="eastAsia"/>
          <w:i/>
          <w:color w:val="000000" w:themeColor="text1"/>
          <w:sz w:val="24"/>
          <w:szCs w:val="24"/>
        </w:rPr>
        <w:t>сильноиска</w:t>
      </w:r>
      <w:r w:rsidR="00BE3EFA" w:rsidRPr="00962787">
        <w:rPr>
          <w:rFonts w:ascii="Times New Roman" w:hAnsi="Times New Roman" w:hint="eastAsia"/>
          <w:i/>
          <w:color w:val="000000" w:themeColor="text1"/>
          <w:sz w:val="24"/>
          <w:szCs w:val="24"/>
        </w:rPr>
        <w:t>зить</w:t>
      </w:r>
      <w:r w:rsidR="000F063C" w:rsidRPr="00962787">
        <w:rPr>
          <w:rFonts w:ascii="Times New Roman" w:hAnsi="Times New Roman" w:hint="eastAsia"/>
          <w:i/>
          <w:color w:val="000000" w:themeColor="text1"/>
          <w:sz w:val="24"/>
          <w:szCs w:val="24"/>
        </w:rPr>
        <w:t>показатель</w:t>
      </w:r>
      <w:r w:rsidR="00BB4AE0" w:rsidRPr="00962787">
        <w:rPr>
          <w:rFonts w:ascii="Times New Roman" w:hAnsi="Times New Roman" w:hint="eastAsia"/>
          <w:i/>
          <w:color w:val="000000" w:themeColor="text1"/>
          <w:sz w:val="24"/>
          <w:szCs w:val="24"/>
        </w:rPr>
        <w:t>сывороточногожелезаи</w:t>
      </w:r>
      <w:r w:rsidR="000F063C" w:rsidRPr="00962787">
        <w:rPr>
          <w:rFonts w:ascii="Times New Roman" w:hAnsi="Times New Roman"/>
          <w:i/>
          <w:color w:val="000000" w:themeColor="text1"/>
          <w:sz w:val="24"/>
          <w:szCs w:val="24"/>
        </w:rPr>
        <w:t>,</w:t>
      </w:r>
      <w:r w:rsidR="00BB4AE0" w:rsidRPr="00962787">
        <w:rPr>
          <w:rFonts w:ascii="Times New Roman" w:hAnsi="Times New Roman" w:hint="eastAsia"/>
          <w:i/>
          <w:color w:val="000000" w:themeColor="text1"/>
          <w:sz w:val="24"/>
          <w:szCs w:val="24"/>
        </w:rPr>
        <w:t>соответственно</w:t>
      </w:r>
      <w:r w:rsidR="00BB4AE0" w:rsidRPr="00962787">
        <w:rPr>
          <w:rFonts w:ascii="Times New Roman" w:hAnsi="Times New Roman"/>
          <w:i/>
          <w:color w:val="000000" w:themeColor="text1"/>
          <w:sz w:val="24"/>
          <w:szCs w:val="24"/>
        </w:rPr>
        <w:t xml:space="preserve">, </w:t>
      </w:r>
      <w:r w:rsidR="00BB4AE0" w:rsidRPr="00962787">
        <w:rPr>
          <w:rFonts w:ascii="Times New Roman" w:hAnsi="Times New Roman" w:hint="eastAsia"/>
          <w:i/>
          <w:color w:val="000000" w:themeColor="text1"/>
          <w:sz w:val="24"/>
          <w:szCs w:val="24"/>
        </w:rPr>
        <w:t>коэффициентНТЖ</w:t>
      </w:r>
      <w:r w:rsidR="00BB4AE0" w:rsidRPr="00962787">
        <w:rPr>
          <w:rFonts w:ascii="Times New Roman" w:hAnsi="Times New Roman"/>
          <w:i/>
          <w:color w:val="000000" w:themeColor="text1"/>
          <w:sz w:val="24"/>
          <w:szCs w:val="24"/>
        </w:rPr>
        <w:t>,</w:t>
      </w:r>
      <w:r w:rsidR="000F063C" w:rsidRPr="00962787">
        <w:rPr>
          <w:rFonts w:ascii="Times New Roman" w:hAnsi="Times New Roman" w:hint="eastAsia"/>
          <w:i/>
          <w:color w:val="000000" w:themeColor="text1"/>
          <w:sz w:val="24"/>
          <w:szCs w:val="24"/>
        </w:rPr>
        <w:t>чтонеобходимоучитыватьприоценкерезультатовисследования</w:t>
      </w:r>
      <w:r w:rsidR="000F063C" w:rsidRPr="00962787">
        <w:rPr>
          <w:rFonts w:ascii="Times New Roman" w:hAnsi="Times New Roman"/>
          <w:i/>
          <w:color w:val="000000" w:themeColor="text1"/>
          <w:sz w:val="24"/>
          <w:szCs w:val="24"/>
        </w:rPr>
        <w:t>.</w:t>
      </w:r>
      <w:r w:rsidR="00D222AC" w:rsidRPr="00962787">
        <w:rPr>
          <w:rFonts w:ascii="Times New Roman" w:hAnsi="Times New Roman"/>
          <w:i/>
          <w:color w:val="000000" w:themeColor="text1"/>
          <w:sz w:val="24"/>
          <w:szCs w:val="24"/>
        </w:rPr>
        <w:t>Развитию ЖДА предшествует период латентного железодефицита, лабораторными критериями которого служат низкие показ</w:t>
      </w:r>
      <w:r w:rsidR="009560FB" w:rsidRPr="00962787">
        <w:rPr>
          <w:rFonts w:ascii="Times New Roman" w:hAnsi="Times New Roman"/>
          <w:i/>
          <w:color w:val="000000" w:themeColor="text1"/>
          <w:sz w:val="24"/>
          <w:szCs w:val="24"/>
        </w:rPr>
        <w:t>атели сывороточного железа и</w:t>
      </w:r>
      <w:r w:rsidR="00D222AC" w:rsidRPr="00962787">
        <w:rPr>
          <w:rFonts w:ascii="Times New Roman" w:hAnsi="Times New Roman"/>
          <w:i/>
          <w:color w:val="000000" w:themeColor="text1"/>
          <w:sz w:val="24"/>
          <w:szCs w:val="24"/>
        </w:rPr>
        <w:t xml:space="preserve"> ферритин</w:t>
      </w:r>
      <w:r w:rsidR="008855E5" w:rsidRPr="00962787">
        <w:rPr>
          <w:rFonts w:ascii="Times New Roman" w:hAnsi="Times New Roman"/>
          <w:i/>
          <w:color w:val="000000" w:themeColor="text1"/>
          <w:sz w:val="24"/>
          <w:szCs w:val="24"/>
        </w:rPr>
        <w:t>а</w:t>
      </w:r>
      <w:r w:rsidR="00D222AC" w:rsidRPr="00962787">
        <w:rPr>
          <w:rFonts w:ascii="Times New Roman" w:hAnsi="Times New Roman"/>
          <w:i/>
          <w:color w:val="000000" w:themeColor="text1"/>
          <w:sz w:val="24"/>
          <w:szCs w:val="24"/>
        </w:rPr>
        <w:t xml:space="preserve"> на фоне </w:t>
      </w:r>
      <w:r w:rsidR="001E36CB" w:rsidRPr="00962787">
        <w:rPr>
          <w:rFonts w:ascii="Times New Roman" w:hAnsi="Times New Roman"/>
          <w:i/>
          <w:color w:val="000000" w:themeColor="text1"/>
          <w:sz w:val="24"/>
          <w:szCs w:val="24"/>
        </w:rPr>
        <w:t>нормального уровня гемоглобина.</w:t>
      </w:r>
    </w:p>
    <w:p w:rsidR="001A4283" w:rsidRPr="00962787" w:rsidRDefault="0083023B" w:rsidP="00195C79">
      <w:pPr>
        <w:pStyle w:val="aff1"/>
        <w:ind w:left="0" w:firstLine="709"/>
        <w:divId w:val="266810958"/>
        <w:rPr>
          <w:b w:val="0"/>
          <w:bCs/>
          <w:i/>
          <w:color w:val="000000" w:themeColor="text1"/>
        </w:rPr>
      </w:pPr>
      <w:r w:rsidRPr="00962787">
        <w:rPr>
          <w:b w:val="0"/>
          <w:i/>
          <w:color w:val="000000" w:themeColor="text1"/>
        </w:rPr>
        <w:t>М</w:t>
      </w:r>
      <w:r w:rsidRPr="00962787">
        <w:rPr>
          <w:b w:val="0"/>
          <w:bCs/>
          <w:i/>
          <w:color w:val="000000" w:themeColor="text1"/>
        </w:rPr>
        <w:t xml:space="preserve">икроцитарная гипохромная анемия является характерным морфологическим признаком β-талассемии, тяжелые формы которой ассоциируются с глубокой анемией и выраженными признаками перегрузки железом (повышенные показатели сывороточного ферритина и НТЖ, сниженные – трансферрина и ОЖСС). Однако легкие субклинические формы талассемии, протекающие с легкой микроцитарной гипохромной анемией, зачастую расцениваются как железодефицитные без исследования сывороточных показателей метаболизма железа, что влечет за собой назначение неадекватной ферротерапии, способной привести к ускоренному развитию </w:t>
      </w:r>
      <w:r w:rsidR="00066A0E" w:rsidRPr="00962787">
        <w:rPr>
          <w:b w:val="0"/>
          <w:bCs/>
          <w:i/>
          <w:color w:val="000000" w:themeColor="text1"/>
        </w:rPr>
        <w:t>тканевой перегрузки железом</w:t>
      </w:r>
      <w:r w:rsidRPr="00962787">
        <w:rPr>
          <w:b w:val="0"/>
          <w:bCs/>
          <w:i/>
          <w:color w:val="000000" w:themeColor="text1"/>
        </w:rPr>
        <w:t xml:space="preserve">. </w:t>
      </w:r>
    </w:p>
    <w:p w:rsidR="001E36CB" w:rsidRPr="00962787" w:rsidRDefault="001E36CB" w:rsidP="005D13B0">
      <w:pPr>
        <w:divId w:val="266810958"/>
        <w:rPr>
          <w:color w:val="000000" w:themeColor="text1"/>
        </w:rPr>
      </w:pPr>
      <w:r w:rsidRPr="00962787">
        <w:rPr>
          <w:b/>
          <w:color w:val="000000" w:themeColor="text1"/>
        </w:rPr>
        <w:t>Таблица 2.</w:t>
      </w:r>
      <w:r w:rsidRPr="00962787">
        <w:rPr>
          <w:color w:val="000000" w:themeColor="text1"/>
        </w:rPr>
        <w:t xml:space="preserve"> Дифференциальная диагностика железодефицитной анемии и анемии хронических заболеваний (АХЗ)</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2410"/>
        <w:gridCol w:w="1276"/>
        <w:gridCol w:w="1805"/>
      </w:tblGrid>
      <w:tr w:rsidR="001E36CB" w:rsidRPr="00962787" w:rsidTr="005D13B0">
        <w:trPr>
          <w:divId w:val="266810958"/>
          <w:trHeight w:val="454"/>
        </w:trPr>
        <w:tc>
          <w:tcPr>
            <w:tcW w:w="4077" w:type="dxa"/>
          </w:tcPr>
          <w:p w:rsidR="001E36CB" w:rsidRPr="00962787" w:rsidRDefault="001E36CB" w:rsidP="00AB3C2B">
            <w:pPr>
              <w:spacing w:line="240" w:lineRule="auto"/>
              <w:ind w:firstLine="0"/>
              <w:textAlignment w:val="baseline"/>
              <w:rPr>
                <w:b/>
                <w:color w:val="000000" w:themeColor="text1"/>
              </w:rPr>
            </w:pPr>
            <w:r w:rsidRPr="00962787">
              <w:rPr>
                <w:b/>
                <w:bCs/>
                <w:color w:val="000000" w:themeColor="text1"/>
                <w:kern w:val="24"/>
              </w:rPr>
              <w:lastRenderedPageBreak/>
              <w:t>Показатель</w:t>
            </w:r>
          </w:p>
        </w:tc>
        <w:tc>
          <w:tcPr>
            <w:tcW w:w="2410" w:type="dxa"/>
          </w:tcPr>
          <w:p w:rsidR="001E36CB" w:rsidRPr="00962787" w:rsidRDefault="001E36CB" w:rsidP="00AB3C2B">
            <w:pPr>
              <w:spacing w:line="240" w:lineRule="auto"/>
              <w:ind w:firstLine="0"/>
              <w:textAlignment w:val="baseline"/>
              <w:rPr>
                <w:b/>
                <w:color w:val="000000" w:themeColor="text1"/>
              </w:rPr>
            </w:pPr>
            <w:r w:rsidRPr="00962787">
              <w:rPr>
                <w:b/>
                <w:color w:val="000000" w:themeColor="text1"/>
              </w:rPr>
              <w:t>Норма</w:t>
            </w:r>
            <w:r w:rsidR="009C05E9" w:rsidRPr="00962787">
              <w:rPr>
                <w:rFonts w:cs="Times New Roman"/>
                <w:b/>
                <w:color w:val="000000" w:themeColor="text1"/>
              </w:rPr>
              <w:t>*</w:t>
            </w:r>
          </w:p>
        </w:tc>
        <w:tc>
          <w:tcPr>
            <w:tcW w:w="1276" w:type="dxa"/>
          </w:tcPr>
          <w:p w:rsidR="001E36CB" w:rsidRPr="00962787" w:rsidRDefault="001E36CB" w:rsidP="00AB3C2B">
            <w:pPr>
              <w:spacing w:line="240" w:lineRule="auto"/>
              <w:ind w:firstLine="0"/>
              <w:textAlignment w:val="baseline"/>
              <w:rPr>
                <w:b/>
                <w:color w:val="000000" w:themeColor="text1"/>
              </w:rPr>
            </w:pPr>
            <w:r w:rsidRPr="00962787">
              <w:rPr>
                <w:b/>
                <w:bCs/>
                <w:color w:val="000000" w:themeColor="text1"/>
                <w:kern w:val="24"/>
              </w:rPr>
              <w:t>ЖДА</w:t>
            </w:r>
          </w:p>
        </w:tc>
        <w:tc>
          <w:tcPr>
            <w:tcW w:w="1805" w:type="dxa"/>
          </w:tcPr>
          <w:p w:rsidR="001E36CB" w:rsidRPr="00962787" w:rsidRDefault="001E36CB" w:rsidP="00AB3C2B">
            <w:pPr>
              <w:spacing w:line="240" w:lineRule="auto"/>
              <w:ind w:firstLine="0"/>
              <w:textAlignment w:val="baseline"/>
              <w:rPr>
                <w:b/>
                <w:bCs/>
                <w:color w:val="000000" w:themeColor="text1"/>
                <w:kern w:val="24"/>
              </w:rPr>
            </w:pPr>
            <w:r w:rsidRPr="00962787">
              <w:rPr>
                <w:b/>
                <w:bCs/>
                <w:color w:val="000000" w:themeColor="text1"/>
                <w:kern w:val="24"/>
              </w:rPr>
              <w:t>АХЗ</w:t>
            </w:r>
          </w:p>
        </w:tc>
      </w:tr>
      <w:tr w:rsidR="001E36CB" w:rsidRPr="00962787" w:rsidTr="005D13B0">
        <w:trPr>
          <w:divId w:val="266810958"/>
          <w:trHeight w:val="454"/>
        </w:trPr>
        <w:tc>
          <w:tcPr>
            <w:tcW w:w="4077" w:type="dxa"/>
          </w:tcPr>
          <w:p w:rsidR="001E36CB" w:rsidRPr="00962787" w:rsidRDefault="008B0CA3" w:rsidP="00AB3C2B">
            <w:pPr>
              <w:spacing w:line="240" w:lineRule="auto"/>
              <w:ind w:firstLine="0"/>
              <w:textAlignment w:val="baseline"/>
              <w:rPr>
                <w:color w:val="000000" w:themeColor="text1"/>
              </w:rPr>
            </w:pPr>
            <w:r w:rsidRPr="00962787">
              <w:rPr>
                <w:color w:val="000000" w:themeColor="text1"/>
                <w:kern w:val="24"/>
              </w:rPr>
              <w:t>Сывороточное железо</w:t>
            </w:r>
          </w:p>
        </w:tc>
        <w:tc>
          <w:tcPr>
            <w:tcW w:w="2410"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1</w:t>
            </w:r>
            <w:r w:rsidR="002B079D" w:rsidRPr="00962787">
              <w:rPr>
                <w:color w:val="000000" w:themeColor="text1"/>
                <w:kern w:val="24"/>
              </w:rPr>
              <w:t>0</w:t>
            </w:r>
            <w:r w:rsidRPr="00962787">
              <w:rPr>
                <w:color w:val="000000" w:themeColor="text1"/>
                <w:kern w:val="24"/>
              </w:rPr>
              <w:t>,</w:t>
            </w:r>
            <w:r w:rsidR="002B079D" w:rsidRPr="00962787">
              <w:rPr>
                <w:color w:val="000000" w:themeColor="text1"/>
                <w:kern w:val="24"/>
              </w:rPr>
              <w:t>7</w:t>
            </w:r>
            <w:r w:rsidRPr="00962787">
              <w:rPr>
                <w:color w:val="000000" w:themeColor="text1"/>
                <w:kern w:val="24"/>
              </w:rPr>
              <w:t>–3</w:t>
            </w:r>
            <w:r w:rsidR="002B079D" w:rsidRPr="00962787">
              <w:rPr>
                <w:color w:val="000000" w:themeColor="text1"/>
                <w:kern w:val="24"/>
              </w:rPr>
              <w:t>2,2</w:t>
            </w:r>
            <w:r w:rsidR="009F504D" w:rsidRPr="00962787">
              <w:rPr>
                <w:color w:val="000000" w:themeColor="text1"/>
                <w:kern w:val="24"/>
              </w:rPr>
              <w:t>м</w:t>
            </w:r>
            <w:r w:rsidRPr="00962787">
              <w:rPr>
                <w:color w:val="000000" w:themeColor="text1"/>
                <w:kern w:val="24"/>
              </w:rPr>
              <w:t>кмоль/л</w:t>
            </w:r>
          </w:p>
        </w:tc>
        <w:tc>
          <w:tcPr>
            <w:tcW w:w="1276"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w:t>
            </w:r>
          </w:p>
        </w:tc>
        <w:tc>
          <w:tcPr>
            <w:tcW w:w="1805" w:type="dxa"/>
          </w:tcPr>
          <w:p w:rsidR="001E36CB" w:rsidRPr="00962787" w:rsidRDefault="001E36CB" w:rsidP="00AB3C2B">
            <w:pPr>
              <w:spacing w:line="240" w:lineRule="auto"/>
              <w:ind w:firstLine="0"/>
              <w:textAlignment w:val="baseline"/>
              <w:rPr>
                <w:color w:val="000000" w:themeColor="text1"/>
                <w:kern w:val="24"/>
              </w:rPr>
            </w:pPr>
            <w:r w:rsidRPr="00962787">
              <w:rPr>
                <w:color w:val="000000" w:themeColor="text1"/>
                <w:kern w:val="24"/>
              </w:rPr>
              <w:t>↓</w:t>
            </w:r>
            <w:r w:rsidRPr="00962787">
              <w:rPr>
                <w:color w:val="000000" w:themeColor="text1"/>
                <w:kern w:val="24"/>
                <w:lang w:val="en-US"/>
              </w:rPr>
              <w:t xml:space="preserve"> N</w:t>
            </w:r>
          </w:p>
        </w:tc>
      </w:tr>
      <w:tr w:rsidR="001E36CB" w:rsidRPr="00962787" w:rsidTr="005D13B0">
        <w:trPr>
          <w:divId w:val="266810958"/>
          <w:trHeight w:val="454"/>
        </w:trPr>
        <w:tc>
          <w:tcPr>
            <w:tcW w:w="4077"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ОЖСС</w:t>
            </w:r>
          </w:p>
        </w:tc>
        <w:tc>
          <w:tcPr>
            <w:tcW w:w="2410" w:type="dxa"/>
          </w:tcPr>
          <w:p w:rsidR="001E36CB" w:rsidRPr="00962787" w:rsidRDefault="002B079D" w:rsidP="00AB3C2B">
            <w:pPr>
              <w:spacing w:line="240" w:lineRule="auto"/>
              <w:ind w:firstLine="0"/>
              <w:textAlignment w:val="baseline"/>
              <w:rPr>
                <w:color w:val="000000" w:themeColor="text1"/>
              </w:rPr>
            </w:pPr>
            <w:r w:rsidRPr="00962787">
              <w:rPr>
                <w:color w:val="000000" w:themeColor="text1"/>
                <w:kern w:val="24"/>
              </w:rPr>
              <w:t>46</w:t>
            </w:r>
            <w:r w:rsidR="001E36CB" w:rsidRPr="00962787">
              <w:rPr>
                <w:color w:val="000000" w:themeColor="text1"/>
                <w:kern w:val="24"/>
              </w:rPr>
              <w:t xml:space="preserve"> -</w:t>
            </w:r>
            <w:r w:rsidRPr="00962787">
              <w:rPr>
                <w:color w:val="000000" w:themeColor="text1"/>
                <w:kern w:val="24"/>
              </w:rPr>
              <w:t xml:space="preserve"> 90</w:t>
            </w:r>
            <w:r w:rsidR="001E36CB" w:rsidRPr="00962787">
              <w:rPr>
                <w:color w:val="000000" w:themeColor="text1"/>
                <w:kern w:val="24"/>
              </w:rPr>
              <w:t xml:space="preserve"> мкмоль/л</w:t>
            </w:r>
          </w:p>
        </w:tc>
        <w:tc>
          <w:tcPr>
            <w:tcW w:w="1276"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w:t>
            </w:r>
          </w:p>
        </w:tc>
        <w:tc>
          <w:tcPr>
            <w:tcW w:w="1805" w:type="dxa"/>
          </w:tcPr>
          <w:p w:rsidR="001E36CB" w:rsidRPr="00962787" w:rsidRDefault="001E36CB" w:rsidP="00AB3C2B">
            <w:pPr>
              <w:spacing w:line="240" w:lineRule="auto"/>
              <w:ind w:firstLine="0"/>
              <w:textAlignment w:val="baseline"/>
              <w:rPr>
                <w:color w:val="000000" w:themeColor="text1"/>
                <w:kern w:val="24"/>
              </w:rPr>
            </w:pPr>
            <w:r w:rsidRPr="00962787">
              <w:rPr>
                <w:color w:val="000000" w:themeColor="text1"/>
                <w:kern w:val="24"/>
                <w:lang w:val="en-US"/>
              </w:rPr>
              <w:t>N</w:t>
            </w:r>
            <w:r w:rsidRPr="00962787">
              <w:rPr>
                <w:color w:val="000000" w:themeColor="text1"/>
                <w:kern w:val="24"/>
              </w:rPr>
              <w:t xml:space="preserve"> или ↓</w:t>
            </w:r>
          </w:p>
        </w:tc>
      </w:tr>
      <w:tr w:rsidR="001E36CB" w:rsidRPr="00962787" w:rsidTr="005D13B0">
        <w:trPr>
          <w:divId w:val="266810958"/>
          <w:trHeight w:val="454"/>
        </w:trPr>
        <w:tc>
          <w:tcPr>
            <w:tcW w:w="4077"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НТЖ</w:t>
            </w:r>
          </w:p>
        </w:tc>
        <w:tc>
          <w:tcPr>
            <w:tcW w:w="2410" w:type="dxa"/>
          </w:tcPr>
          <w:p w:rsidR="001E36CB" w:rsidRPr="00962787" w:rsidRDefault="008B0CA3" w:rsidP="00AB3C2B">
            <w:pPr>
              <w:spacing w:line="240" w:lineRule="auto"/>
              <w:ind w:firstLine="0"/>
              <w:textAlignment w:val="baseline"/>
              <w:rPr>
                <w:color w:val="000000" w:themeColor="text1"/>
              </w:rPr>
            </w:pPr>
            <w:r w:rsidRPr="00962787">
              <w:rPr>
                <w:color w:val="000000" w:themeColor="text1"/>
                <w:kern w:val="24"/>
              </w:rPr>
              <w:t>17,8</w:t>
            </w:r>
            <w:r w:rsidR="001E36CB" w:rsidRPr="00962787">
              <w:rPr>
                <w:color w:val="000000" w:themeColor="text1"/>
                <w:kern w:val="24"/>
              </w:rPr>
              <w:t>-4</w:t>
            </w:r>
            <w:r w:rsidRPr="00962787">
              <w:rPr>
                <w:color w:val="000000" w:themeColor="text1"/>
                <w:kern w:val="24"/>
              </w:rPr>
              <w:t>3,3</w:t>
            </w:r>
            <w:r w:rsidR="001E36CB" w:rsidRPr="00962787">
              <w:rPr>
                <w:color w:val="000000" w:themeColor="text1"/>
                <w:kern w:val="24"/>
              </w:rPr>
              <w:t>%</w:t>
            </w:r>
          </w:p>
        </w:tc>
        <w:tc>
          <w:tcPr>
            <w:tcW w:w="1276"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w:t>
            </w:r>
          </w:p>
        </w:tc>
        <w:tc>
          <w:tcPr>
            <w:tcW w:w="1805" w:type="dxa"/>
          </w:tcPr>
          <w:p w:rsidR="001E36CB" w:rsidRPr="00962787" w:rsidRDefault="001E36CB" w:rsidP="00AB3C2B">
            <w:pPr>
              <w:spacing w:line="240" w:lineRule="auto"/>
              <w:ind w:firstLine="0"/>
              <w:textAlignment w:val="baseline"/>
              <w:rPr>
                <w:color w:val="000000" w:themeColor="text1"/>
                <w:kern w:val="24"/>
              </w:rPr>
            </w:pPr>
            <w:r w:rsidRPr="00962787">
              <w:rPr>
                <w:color w:val="000000" w:themeColor="text1"/>
                <w:kern w:val="24"/>
                <w:lang w:val="en-US"/>
              </w:rPr>
              <w:t>N</w:t>
            </w:r>
            <w:r w:rsidRPr="00962787">
              <w:rPr>
                <w:color w:val="000000" w:themeColor="text1"/>
                <w:kern w:val="24"/>
              </w:rPr>
              <w:t>↓↑</w:t>
            </w:r>
          </w:p>
        </w:tc>
      </w:tr>
      <w:tr w:rsidR="001E36CB" w:rsidRPr="00962787" w:rsidTr="005D13B0">
        <w:trPr>
          <w:divId w:val="266810958"/>
          <w:trHeight w:val="454"/>
        </w:trPr>
        <w:tc>
          <w:tcPr>
            <w:tcW w:w="4077" w:type="dxa"/>
          </w:tcPr>
          <w:p w:rsidR="001E36CB" w:rsidRPr="00962787" w:rsidRDefault="008B0CA3" w:rsidP="00AB3C2B">
            <w:pPr>
              <w:spacing w:line="240" w:lineRule="auto"/>
              <w:ind w:firstLine="0"/>
              <w:textAlignment w:val="baseline"/>
              <w:rPr>
                <w:color w:val="000000" w:themeColor="text1"/>
              </w:rPr>
            </w:pPr>
            <w:r w:rsidRPr="00962787">
              <w:rPr>
                <w:color w:val="000000" w:themeColor="text1"/>
                <w:kern w:val="24"/>
              </w:rPr>
              <w:t>Ферритин сыворотки</w:t>
            </w:r>
          </w:p>
        </w:tc>
        <w:tc>
          <w:tcPr>
            <w:tcW w:w="2410" w:type="dxa"/>
          </w:tcPr>
          <w:p w:rsidR="001E36CB" w:rsidRPr="00962787" w:rsidRDefault="008B0CA3" w:rsidP="00AB3C2B">
            <w:pPr>
              <w:spacing w:line="240" w:lineRule="auto"/>
              <w:ind w:firstLine="0"/>
              <w:textAlignment w:val="baseline"/>
              <w:rPr>
                <w:color w:val="000000" w:themeColor="text1"/>
              </w:rPr>
            </w:pPr>
            <w:r w:rsidRPr="00962787">
              <w:rPr>
                <w:color w:val="000000" w:themeColor="text1"/>
                <w:kern w:val="24"/>
              </w:rPr>
              <w:t>11,0</w:t>
            </w:r>
            <w:r w:rsidR="001E36CB" w:rsidRPr="00962787">
              <w:rPr>
                <w:color w:val="000000" w:themeColor="text1"/>
                <w:kern w:val="24"/>
              </w:rPr>
              <w:t>-30</w:t>
            </w:r>
            <w:r w:rsidRPr="00962787">
              <w:rPr>
                <w:color w:val="000000" w:themeColor="text1"/>
                <w:kern w:val="24"/>
              </w:rPr>
              <w:t>6,8</w:t>
            </w:r>
            <w:r w:rsidR="001E36CB" w:rsidRPr="00962787">
              <w:rPr>
                <w:color w:val="000000" w:themeColor="text1"/>
                <w:kern w:val="24"/>
              </w:rPr>
              <w:t xml:space="preserve"> нг/мл</w:t>
            </w:r>
          </w:p>
        </w:tc>
        <w:tc>
          <w:tcPr>
            <w:tcW w:w="1276" w:type="dxa"/>
          </w:tcPr>
          <w:p w:rsidR="001E36CB" w:rsidRPr="00962787" w:rsidRDefault="001E36CB" w:rsidP="00AB3C2B">
            <w:pPr>
              <w:spacing w:line="240" w:lineRule="auto"/>
              <w:ind w:firstLine="0"/>
              <w:textAlignment w:val="baseline"/>
              <w:rPr>
                <w:color w:val="000000" w:themeColor="text1"/>
              </w:rPr>
            </w:pPr>
            <w:r w:rsidRPr="00962787">
              <w:rPr>
                <w:color w:val="000000" w:themeColor="text1"/>
                <w:kern w:val="24"/>
              </w:rPr>
              <w:t>↓</w:t>
            </w:r>
          </w:p>
        </w:tc>
        <w:tc>
          <w:tcPr>
            <w:tcW w:w="1805" w:type="dxa"/>
          </w:tcPr>
          <w:p w:rsidR="001E36CB" w:rsidRPr="00962787" w:rsidRDefault="001E36CB" w:rsidP="00AB3C2B">
            <w:pPr>
              <w:spacing w:line="240" w:lineRule="auto"/>
              <w:ind w:firstLine="0"/>
              <w:textAlignment w:val="baseline"/>
              <w:rPr>
                <w:color w:val="000000" w:themeColor="text1"/>
                <w:kern w:val="24"/>
              </w:rPr>
            </w:pPr>
            <w:r w:rsidRPr="00962787">
              <w:rPr>
                <w:color w:val="000000" w:themeColor="text1"/>
                <w:kern w:val="24"/>
                <w:lang w:val="en-US"/>
              </w:rPr>
              <w:t>N</w:t>
            </w:r>
            <w:r w:rsidRPr="00962787">
              <w:rPr>
                <w:color w:val="000000" w:themeColor="text1"/>
                <w:kern w:val="24"/>
              </w:rPr>
              <w:t xml:space="preserve"> или ↑</w:t>
            </w:r>
          </w:p>
        </w:tc>
      </w:tr>
    </w:tbl>
    <w:p w:rsidR="001E36CB" w:rsidRPr="00962787" w:rsidRDefault="001E36CB" w:rsidP="005D13B0">
      <w:pPr>
        <w:spacing w:before="120"/>
        <w:divId w:val="266810958"/>
        <w:rPr>
          <w:color w:val="000000" w:themeColor="text1"/>
        </w:rPr>
      </w:pPr>
      <w:r w:rsidRPr="00962787">
        <w:rPr>
          <w:color w:val="000000" w:themeColor="text1"/>
          <w:lang w:val="en-US"/>
        </w:rPr>
        <w:t>N</w:t>
      </w:r>
      <w:r w:rsidRPr="00962787">
        <w:rPr>
          <w:color w:val="000000" w:themeColor="text1"/>
        </w:rPr>
        <w:t xml:space="preserve"> – нормальное значение показателя</w:t>
      </w:r>
      <w:r w:rsidRPr="00962787">
        <w:rPr>
          <w:color w:val="000000" w:themeColor="text1"/>
          <w:kern w:val="24"/>
        </w:rPr>
        <w:t>;</w:t>
      </w:r>
      <w:r w:rsidRPr="00962787">
        <w:rPr>
          <w:color w:val="000000" w:themeColor="text1"/>
        </w:rPr>
        <w:t xml:space="preserve"> ↓ </w:t>
      </w:r>
      <w:r w:rsidRPr="00962787">
        <w:rPr>
          <w:color w:val="000000" w:themeColor="text1"/>
          <w:kern w:val="24"/>
        </w:rPr>
        <w:t>–</w:t>
      </w:r>
      <w:r w:rsidRPr="00962787">
        <w:rPr>
          <w:color w:val="000000" w:themeColor="text1"/>
        </w:rPr>
        <w:t xml:space="preserve"> снижение показателя; ↑ </w:t>
      </w:r>
      <w:r w:rsidRPr="00962787">
        <w:rPr>
          <w:color w:val="000000" w:themeColor="text1"/>
          <w:kern w:val="24"/>
        </w:rPr>
        <w:t>–</w:t>
      </w:r>
      <w:r w:rsidRPr="00962787">
        <w:rPr>
          <w:color w:val="000000" w:themeColor="text1"/>
        </w:rPr>
        <w:t xml:space="preserve"> повышение показателя.</w:t>
      </w:r>
    </w:p>
    <w:p w:rsidR="00BB4AE0" w:rsidRPr="00962787" w:rsidRDefault="007B0126" w:rsidP="00983D04">
      <w:pPr>
        <w:pStyle w:val="afd"/>
        <w:numPr>
          <w:ilvl w:val="0"/>
          <w:numId w:val="9"/>
        </w:numPr>
        <w:spacing w:before="120"/>
        <w:divId w:val="266810958"/>
        <w:rPr>
          <w:snapToGrid w:val="0"/>
          <w:color w:val="000000" w:themeColor="text1"/>
          <w:szCs w:val="24"/>
        </w:rPr>
      </w:pPr>
      <w:r w:rsidRPr="00962787">
        <w:rPr>
          <w:b/>
          <w:snapToGrid w:val="0"/>
          <w:color w:val="000000" w:themeColor="text1"/>
          <w:szCs w:val="24"/>
        </w:rPr>
        <w:t>Не рекомендуется</w:t>
      </w:r>
      <w:r w:rsidR="00CC4956" w:rsidRPr="00962787">
        <w:rPr>
          <w:snapToGrid w:val="0"/>
          <w:color w:val="000000" w:themeColor="text1"/>
          <w:szCs w:val="24"/>
        </w:rPr>
        <w:t xml:space="preserve">проводить </w:t>
      </w:r>
      <w:r w:rsidRPr="00962787">
        <w:rPr>
          <w:snapToGrid w:val="0"/>
          <w:color w:val="000000" w:themeColor="text1"/>
          <w:szCs w:val="24"/>
        </w:rPr>
        <w:t>и</w:t>
      </w:r>
      <w:r w:rsidR="00CC4956" w:rsidRPr="00962787">
        <w:rPr>
          <w:snapToGrid w:val="0"/>
          <w:color w:val="000000" w:themeColor="text1"/>
          <w:szCs w:val="24"/>
        </w:rPr>
        <w:t>сследования</w:t>
      </w:r>
      <w:r w:rsidR="00D222AC" w:rsidRPr="00962787">
        <w:rPr>
          <w:snapToGrid w:val="0"/>
          <w:color w:val="000000" w:themeColor="text1"/>
          <w:szCs w:val="24"/>
        </w:rPr>
        <w:t xml:space="preserve"> костного мозга для подтверждения диагноза ЖДА</w:t>
      </w:r>
      <w:r w:rsidR="00367DDC" w:rsidRPr="00962787">
        <w:rPr>
          <w:snapToGrid w:val="0"/>
          <w:color w:val="000000" w:themeColor="text1"/>
          <w:szCs w:val="24"/>
        </w:rPr>
        <w:t xml:space="preserve"> за исключением отдельных случаев </w:t>
      </w:r>
      <w:r w:rsidR="00B03C48" w:rsidRPr="00962787">
        <w:rPr>
          <w:snapToGrid w:val="0"/>
          <w:color w:val="000000" w:themeColor="text1"/>
          <w:szCs w:val="24"/>
        </w:rPr>
        <w:fldChar w:fldCharType="begin" w:fldLock="1"/>
      </w:r>
      <w:r w:rsidR="007C5B40" w:rsidRPr="00962787">
        <w:rPr>
          <w:snapToGrid w:val="0"/>
          <w:color w:val="000000" w:themeColor="text1"/>
          <w:szCs w:val="24"/>
        </w:rPr>
        <w:instrText>ADDIN CSL_CITATION {"citationItems":[{"id":"ITEM-1","itemData":{"DOI":"10.1016/S0140-6736(15)60865-0","ISSN":"1474547X","abstract":"Anaemia affects roughly a third of the world's population; half the cases are due to iron deficiency. It is a major and global public health problem that affects maternal and child mortality, physical performance, and referral to health-care professionals. Children aged 0-5 years, women of childbearing age, and pregnant women are particularly at risk. Several chronic diseases are frequently associated with iron deficiency anaemia - notably chronic kidney disease, chronic heart failure, cancer, and inflammatory bowel disease. Measurement of serum ferritin, transferrin saturation, serum soluble transferrin receptors, and the serum soluble transferrin receptors-ferritin index are more accurate than classic red cell indices in the diagnosis of iron deficiency anaemia. In addition to the search for and treatment of the cause of iron deficiency, treatment strategies encompass prevention, including food fortification and iron supplementation. Oral iron is usually recommended as first-line therapy, but the most recent intravenous iron formulations, which have been available for nearly a decade, seem to replenish iron stores safely and effectively. Hepcidin has a key role in iron homoeostasis and could be a future diagnostic and therapeutic target. In this Seminar, we discuss the clinical presentation, epidemiology, pathophysiology, diagnosis, and acute management of iron deficiency anaemia, and outstanding research questions for treatment.","author":[{"dropping-particle":"","family":"Lopez","given":"Anthony","non-dropping-particle":"","parse-names":false,"suffix":""},{"dropping-particle":"","family":"Cacoub","given":"Patrice","non-dropping-particle":"","parse-names":false,"suffix":""},{"dropping-particle":"","family":"Macdougall","given":"Iain C.","non-dropping-particle":"","parse-names":false,"suffix":""},{"dropping-particle":"","family":"Peyrin-Biroulet","given":"Laurent","non-dropping-particle":"","parse-names":false,"suffix":""}],"container-title":"The Lancet","id":"ITEM-1","issue":"10021","issued":{"date-parts":[["2016"]]},"page":"907-916","title":"Iron deficiency anaemia","type":"article-journal","volume":"387"},"uris":["http://www.mendeley.com/documents/?uuid=60bc20a4-f8c5-46c9-94d3-86735009e9a9","http://www.mendeley.com/documents/?uuid=00202437-6651-4759-a6d5-9e2360b39229"]}],"mendeley":{"formattedCitation":"[16]","plainTextFormattedCitation":"[16]","previouslyFormattedCitation":"[16]"},"properties":{"noteIndex":0},"schema":"https://github.com/citation-style-language/schema/raw/master/csl-citation.json"}</w:instrText>
      </w:r>
      <w:r w:rsidR="00B03C48" w:rsidRPr="00962787">
        <w:rPr>
          <w:snapToGrid w:val="0"/>
          <w:color w:val="000000" w:themeColor="text1"/>
          <w:szCs w:val="24"/>
        </w:rPr>
        <w:fldChar w:fldCharType="separate"/>
      </w:r>
      <w:r w:rsidR="007C5B40" w:rsidRPr="00962787">
        <w:rPr>
          <w:noProof/>
          <w:snapToGrid w:val="0"/>
          <w:color w:val="000000" w:themeColor="text1"/>
          <w:szCs w:val="24"/>
        </w:rPr>
        <w:t>[16]</w:t>
      </w:r>
      <w:r w:rsidR="00B03C48" w:rsidRPr="00962787">
        <w:rPr>
          <w:snapToGrid w:val="0"/>
          <w:color w:val="000000" w:themeColor="text1"/>
          <w:szCs w:val="24"/>
        </w:rPr>
        <w:fldChar w:fldCharType="end"/>
      </w:r>
      <w:r w:rsidR="00367DDC" w:rsidRPr="00962787">
        <w:rPr>
          <w:snapToGrid w:val="0"/>
          <w:color w:val="000000" w:themeColor="text1"/>
          <w:szCs w:val="24"/>
        </w:rPr>
        <w:t>.</w:t>
      </w:r>
    </w:p>
    <w:p w:rsidR="00BB4AE0" w:rsidRPr="00962787" w:rsidRDefault="00BB4AE0" w:rsidP="00F13E27">
      <w:pPr>
        <w:pStyle w:val="aff1"/>
        <w:ind w:left="0" w:firstLine="709"/>
        <w:divId w:val="266810958"/>
        <w:rPr>
          <w:color w:val="000000" w:themeColor="text1"/>
        </w:rPr>
      </w:pPr>
      <w:r w:rsidRPr="00962787">
        <w:rPr>
          <w:color w:val="000000" w:themeColor="text1"/>
        </w:rPr>
        <w:t xml:space="preserve">Уровень убедительности рекомендаций </w:t>
      </w:r>
      <w:r w:rsidR="009F504D" w:rsidRPr="00962787">
        <w:rPr>
          <w:color w:val="000000" w:themeColor="text1"/>
        </w:rPr>
        <w:t xml:space="preserve">С </w:t>
      </w:r>
      <w:r w:rsidRPr="00962787">
        <w:rPr>
          <w:color w:val="000000" w:themeColor="text1"/>
        </w:rPr>
        <w:t xml:space="preserve">(уровень достоверности доказательств – </w:t>
      </w:r>
      <w:r w:rsidR="009F504D" w:rsidRPr="00962787">
        <w:rPr>
          <w:color w:val="000000" w:themeColor="text1"/>
        </w:rPr>
        <w:t>5</w:t>
      </w:r>
      <w:r w:rsidRPr="00962787">
        <w:rPr>
          <w:color w:val="000000" w:themeColor="text1"/>
        </w:rPr>
        <w:t>)</w:t>
      </w:r>
    </w:p>
    <w:p w:rsidR="009F504D" w:rsidRPr="00962787" w:rsidRDefault="00BB4AE0" w:rsidP="005D13B0">
      <w:pPr>
        <w:spacing w:before="120"/>
        <w:divId w:val="266810958"/>
        <w:rPr>
          <w:i/>
          <w:snapToGrid w:val="0"/>
          <w:color w:val="000000" w:themeColor="text1"/>
          <w:szCs w:val="24"/>
        </w:rPr>
      </w:pPr>
      <w:r w:rsidRPr="00962787">
        <w:rPr>
          <w:rFonts w:cs="Times New Roman"/>
          <w:b/>
          <w:color w:val="000000" w:themeColor="text1"/>
          <w:szCs w:val="24"/>
        </w:rPr>
        <w:t xml:space="preserve">Комментарии: </w:t>
      </w:r>
      <w:r w:rsidR="00D222AC" w:rsidRPr="00962787">
        <w:rPr>
          <w:i/>
          <w:snapToGrid w:val="0"/>
          <w:color w:val="000000" w:themeColor="text1"/>
          <w:szCs w:val="24"/>
        </w:rPr>
        <w:t>необходимость в проведении пункции и трепанобиопсии костного мозга может возникнуть в случаях упорной, резистентной к лечению анемии и/или при наличии других цитопений (лейко- или тромбоцитопении). При ЖДА в костном мозге какие-либо патологические признаки не определяю</w:t>
      </w:r>
      <w:r w:rsidRPr="00962787">
        <w:rPr>
          <w:i/>
          <w:snapToGrid w:val="0"/>
          <w:color w:val="000000" w:themeColor="text1"/>
          <w:szCs w:val="24"/>
        </w:rPr>
        <w:t>тся, клеточность, как правило,</w:t>
      </w:r>
      <w:r w:rsidR="00D222AC" w:rsidRPr="00962787">
        <w:rPr>
          <w:i/>
          <w:snapToGrid w:val="0"/>
          <w:color w:val="000000" w:themeColor="text1"/>
          <w:szCs w:val="24"/>
        </w:rPr>
        <w:t xml:space="preserve"> нормальная, реже отмечается умеренная гиперплазия. Характерной особенностью костного </w:t>
      </w:r>
      <w:r w:rsidR="007B0126" w:rsidRPr="00962787">
        <w:rPr>
          <w:i/>
          <w:snapToGrid w:val="0"/>
          <w:color w:val="000000" w:themeColor="text1"/>
          <w:szCs w:val="24"/>
        </w:rPr>
        <w:t xml:space="preserve">мозга при ЖДА является уменьшение количества </w:t>
      </w:r>
      <w:r w:rsidR="00D222AC" w:rsidRPr="00962787">
        <w:rPr>
          <w:i/>
          <w:snapToGrid w:val="0"/>
          <w:color w:val="000000" w:themeColor="text1"/>
          <w:szCs w:val="24"/>
        </w:rPr>
        <w:t>сидеробластов – эритрокариоцитов, содержащих гранулы железа (в норме 20-40%).</w:t>
      </w:r>
    </w:p>
    <w:p w:rsidR="001C6D8A" w:rsidRPr="00962787" w:rsidRDefault="001C6D8A" w:rsidP="005D13B0">
      <w:pPr>
        <w:spacing w:before="120"/>
        <w:divId w:val="266810958"/>
        <w:rPr>
          <w:i/>
          <w:snapToGrid w:val="0"/>
          <w:color w:val="000000" w:themeColor="text1"/>
          <w:szCs w:val="24"/>
        </w:rPr>
      </w:pPr>
      <w:r w:rsidRPr="00962787">
        <w:rPr>
          <w:i/>
          <w:snapToGrid w:val="0"/>
          <w:color w:val="000000" w:themeColor="text1"/>
          <w:szCs w:val="24"/>
        </w:rPr>
        <w:t>ЖДА необходимо дифференцировать с анемиями, осложняющими течение хронических воспалительных и опухолевых заболеваний («анемия хронических заболеваний»), а также с гипохромными анемиями, протекающими с перегрузкой желез</w:t>
      </w:r>
      <w:r w:rsidR="009F504D" w:rsidRPr="00962787">
        <w:rPr>
          <w:i/>
          <w:snapToGrid w:val="0"/>
          <w:color w:val="000000" w:themeColor="text1"/>
          <w:szCs w:val="24"/>
        </w:rPr>
        <w:t>ом</w:t>
      </w:r>
      <w:r w:rsidR="008E628B" w:rsidRPr="00962787">
        <w:rPr>
          <w:i/>
          <w:snapToGrid w:val="0"/>
          <w:color w:val="000000" w:themeColor="text1"/>
          <w:szCs w:val="24"/>
        </w:rPr>
        <w:t xml:space="preserve">: α- и β-талассемии, </w:t>
      </w:r>
      <w:r w:rsidR="00983D04" w:rsidRPr="00962787">
        <w:rPr>
          <w:i/>
          <w:snapToGrid w:val="0"/>
          <w:color w:val="000000" w:themeColor="text1"/>
          <w:szCs w:val="24"/>
        </w:rPr>
        <w:t>порфирии,</w:t>
      </w:r>
      <w:r w:rsidRPr="00962787">
        <w:rPr>
          <w:i/>
          <w:snapToGrid w:val="0"/>
          <w:color w:val="000000" w:themeColor="text1"/>
          <w:szCs w:val="24"/>
        </w:rPr>
        <w:t xml:space="preserve"> свинцовая интоксикация.</w:t>
      </w:r>
    </w:p>
    <w:p w:rsidR="00AB65D2" w:rsidRPr="00962787" w:rsidRDefault="00AB65D2" w:rsidP="00F13E27">
      <w:pPr>
        <w:pStyle w:val="aff1"/>
        <w:ind w:left="0" w:firstLine="709"/>
        <w:divId w:val="266810958"/>
        <w:rPr>
          <w:b w:val="0"/>
          <w:bCs/>
          <w:i/>
          <w:color w:val="000000" w:themeColor="text1"/>
        </w:rPr>
      </w:pPr>
    </w:p>
    <w:p w:rsidR="00B46390" w:rsidRPr="00962787" w:rsidRDefault="008E628B" w:rsidP="00F13E27">
      <w:pPr>
        <w:pStyle w:val="2"/>
        <w:divId w:val="266810958"/>
        <w:rPr>
          <w:color w:val="000000" w:themeColor="text1"/>
        </w:rPr>
      </w:pPr>
      <w:bookmarkStart w:id="46" w:name="_Toc29905895"/>
      <w:r w:rsidRPr="00962787">
        <w:rPr>
          <w:color w:val="000000" w:themeColor="text1"/>
        </w:rPr>
        <w:t>2.4</w:t>
      </w:r>
      <w:r w:rsidR="00A70F44" w:rsidRPr="00962787">
        <w:rPr>
          <w:color w:val="000000" w:themeColor="text1"/>
        </w:rPr>
        <w:t xml:space="preserve">Инструментальные </w:t>
      </w:r>
      <w:r w:rsidR="00B46390" w:rsidRPr="00962787">
        <w:rPr>
          <w:color w:val="000000" w:themeColor="text1"/>
        </w:rPr>
        <w:t>диагно</w:t>
      </w:r>
      <w:r w:rsidR="00A70F44" w:rsidRPr="00962787">
        <w:rPr>
          <w:color w:val="000000" w:themeColor="text1"/>
        </w:rPr>
        <w:t>стические исследования</w:t>
      </w:r>
      <w:bookmarkEnd w:id="46"/>
    </w:p>
    <w:p w:rsidR="00EA08CF" w:rsidRPr="00962787" w:rsidRDefault="00BB4AE0" w:rsidP="00F13E27">
      <w:pPr>
        <w:spacing w:before="120"/>
        <w:divId w:val="266810958"/>
        <w:rPr>
          <w:i/>
          <w:snapToGrid w:val="0"/>
          <w:color w:val="000000" w:themeColor="text1"/>
          <w:szCs w:val="24"/>
        </w:rPr>
      </w:pPr>
      <w:r w:rsidRPr="00962787">
        <w:rPr>
          <w:i/>
          <w:snapToGrid w:val="0"/>
          <w:color w:val="000000" w:themeColor="text1"/>
          <w:szCs w:val="24"/>
        </w:rPr>
        <w:t>Выявление ЖДА требует проведения стандартного комплекса инструментальных исследований для выяснения причины развития анемии</w:t>
      </w:r>
      <w:r w:rsidR="00EA08CF" w:rsidRPr="00962787">
        <w:rPr>
          <w:i/>
          <w:snapToGrid w:val="0"/>
          <w:color w:val="000000" w:themeColor="text1"/>
          <w:szCs w:val="24"/>
        </w:rPr>
        <w:t>.</w:t>
      </w:r>
    </w:p>
    <w:p w:rsidR="00EA08CF" w:rsidRPr="00962787" w:rsidRDefault="00094ED6" w:rsidP="00F13E27">
      <w:pPr>
        <w:pStyle w:val="afff7"/>
        <w:tabs>
          <w:tab w:val="num" w:pos="644"/>
        </w:tabs>
        <w:ind w:left="0" w:firstLine="709"/>
        <w:divId w:val="266810958"/>
        <w:rPr>
          <w:color w:val="000000" w:themeColor="text1"/>
        </w:rPr>
      </w:pPr>
      <w:r w:rsidRPr="00962787">
        <w:rPr>
          <w:b/>
          <w:color w:val="000000" w:themeColor="text1"/>
        </w:rPr>
        <w:t>Рекомендуется</w:t>
      </w:r>
      <w:r w:rsidR="00EA08CF" w:rsidRPr="00962787">
        <w:rPr>
          <w:b/>
          <w:color w:val="000000" w:themeColor="text1"/>
        </w:rPr>
        <w:t xml:space="preserve">: </w:t>
      </w:r>
      <w:r w:rsidR="00BA34E2" w:rsidRPr="00962787">
        <w:rPr>
          <w:color w:val="000000" w:themeColor="text1"/>
        </w:rPr>
        <w:t>всем</w:t>
      </w:r>
      <w:r w:rsidR="00EA08CF" w:rsidRPr="00962787">
        <w:rPr>
          <w:color w:val="000000" w:themeColor="text1"/>
        </w:rPr>
        <w:t xml:space="preserve">пациентам с </w:t>
      </w:r>
      <w:r w:rsidR="00BA34E2" w:rsidRPr="00962787">
        <w:rPr>
          <w:color w:val="000000" w:themeColor="text1"/>
        </w:rPr>
        <w:t xml:space="preserve"> впервые </w:t>
      </w:r>
      <w:r w:rsidR="00EA08CF" w:rsidRPr="00962787">
        <w:rPr>
          <w:color w:val="000000" w:themeColor="text1"/>
        </w:rPr>
        <w:t>установленным диагнозом ЖДА проведение следующи</w:t>
      </w:r>
      <w:r w:rsidR="00BA34E2" w:rsidRPr="00962787">
        <w:rPr>
          <w:color w:val="000000" w:themeColor="text1"/>
        </w:rPr>
        <w:t>х инструментальных исследований для поиска возможного источника кровотечения и выявления сопутствующей патологии</w:t>
      </w:r>
      <w:r w:rsidR="00B03C48" w:rsidRPr="00962787">
        <w:rPr>
          <w:color w:val="000000" w:themeColor="text1"/>
        </w:rPr>
        <w:fldChar w:fldCharType="begin" w:fldLock="1"/>
      </w:r>
      <w:r w:rsidR="007C5B40" w:rsidRPr="00962787">
        <w:rPr>
          <w:color w:val="000000" w:themeColor="text1"/>
        </w:rPr>
        <w:instrText>ADDIN CSL_CITATION {"citationItems":[{"id":"ITEM-1","itemData":{"id":"ITEM-1","issued":{"date-parts":[["0"]]},"title":"Тарасова И.С., Чернов В.М., Лаврухин Д.Б., Румянцев А.Г. Оценка чувствительности и специфичности симптомов анемии и сидеропении // Гематология и трансфузиология. — 2011. — Т. 56, №5. — С. 6-13.","type":"article-journal"},"uris":["http://www.mendeley.com/documents/?uuid=80b710e9-8ac8-4b2b-9642-6eb0c0949439","http://www.mendeley.com/documents/?uuid=59937b5a-36e8-47d9-b66f-684039affce3"]},{"id":"ITEM-2","itemData":{"DOI":"10.1136/gut.2010.228874","abstract":"BackgroundIron deficiency anaemia (IDA) occurs in 2–5% of adult men and postmenopausal women in the developed world and is a common cause of referral to gastroenterologists. Gastrointestinal (GI) blood loss from colonic cancer or gastric cancer, and malabsorption in coeliac disease are the most important causes that need to be sought.Defining iron deficiency anaemiaThe lower limit of the normal range for the laboratory performing the test should be used to define anaemia (B).Any level of anaemia should be investigated in the presence of iron deficiency (B).The lower the haemoglobin the more likely there is to be serious underlying pathology and the more urgent is the need for investigation (B).Red cell indices provide a sensitive indication of iron deficiency in the absence of chronic disease or haemoglobinopathy (A).Haemoglobin electrophoresis is recommended when microcytosis and hypochromia are present in patients of appropriate ethnic background to prevent unnecessary GI investigation (C).Serum ferritin is the most powerful test for iron deficiency (A).InvestigationsUpper and lower GI investigations should be considered in all postmenopausal female and all male patients where IDA has been confirmed unless there is a history of significant overt non-GI blood loss (A).All patients should be screened for coeliac disease (B).If oesophagogastroduodenoscopy (OGD) is performed as the initial GI investigation, only the presence of advanced gastric cancer or coeliac disease should deter lower GI investigation (B).In patients aged &amp;amp;gt;50 or with marked anaemia or a significant family history of colorectal carcinoma, lower GI investigation should still be considered even if coeliac disease is found (B).Colonoscopy has advantages over CT colography for investigation of the lower GI tract in IDA, but either is acceptable (B). Either is preferable to barium enema, which is useful if they are not available.Further direct visualisation of the small bowel is not necessary unless there are symptoms suggestive of small bowel disease, or if the haemoglobin cannot be restored or maintained with iron therapy (B).In patients with recurrent IDA and normal OGD and colonoscopy results, Helicobacter pylori should be eradicated if present. (C).Faecal occult blood testing is of no benefit in the investigation of IDA (B).All premenopausal women with IDA should be screened for coeliac disease, but other upper and lower GI investigation should be reserved for those aged 50 year…","author":[{"dropping-particle":"","family":"Goddard","given":"Andrew F","non-dropping-particle":"","parse-names":false,"suffix":""},{"dropping-particle":"","family":"James","given":"Martin W","non-dropping-particle":"","parse-names":false,"suffix":""},{"dropping-particle":"","family":"McIntyre","given":"Alistair S","non-dropping-particle":"","parse-names":false,"suffix":""},{"dropping-particle":"","family":"Scott","given":"Brian B","non-dropping-particle":"","parse-names":false,"suffix":""}],"container-title":"Gut","id":"ITEM-2","issue":"10","issued":{"date-parts":[["2011","10"]]},"page":"1309 LP  - 1316","title":"Guidelines for the management of iron deficiency anaemia","type":"article-journal","volume":"60"},"uris":["http://www.mendeley.com/documents/?uuid=7d3641a7-218f-4ec0-a5e0-16aafed96059"]},{"id":"ITEM-3","itemData":{"DOI":"10.1182/blood-2018-05-815944","ISSN":"15280020","PMID":"30401704","abstract":"Iron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deficiency.","author":[{"dropping-particle":"","family":"Camaschella","given":"Clara","non-dropping-particle":"","parse-names":false,"suffix":""}],"container-title":"Blood","id":"ITEM-3","issue":"1","issued":{"date-parts":[["2019"]]},"page":"30-39","title":"Iron deficiency","type":"article","volume":"133"},"uris":["http://www.mendeley.com/documents/?uuid=b729c45c-f7be-4ba8-868a-9b7367407456"]},{"id":"ITEM-4","itemData":{"id":"ITEM-4","issued":{"date-parts":[["2015"]]},"number-of-pages":"76","publisher":"М.: ООО \"КОНТИ ПРИНТ\"","title":"Диагностика и лечение железодефицитной анемии у детей: Пособие для врачей. Под ред. акад. РАН проф. А.Г. Румянцева и проф. И.Н. Захаровой","type":"book"},"uris":["http://www.mendeley.com/documents/?uuid=5bd8fe2c-3e04-4e60-9076-85d616fe2b16"]},{"id":"ITEM-5","itemData":{"id":"ITEM-5","issued":{"date-parts":[["0"]]},"title":"Дворецкий Л.И. Анемии: стратегия и тактика диагностического поиска. Справочник поликлинического врача. 2002. №6, с. 5-10","type":"article-journal"},"uris":["http://www.mendeley.com/documents/?uuid=8f071ae9-dba2-479e-8894-4301b7d4cc80","http://www.mendeley.com/documents/?uuid=750162fe-ecbc-4eda-af90-a09b38561deb","http://www.mendeley.com/documents/?uuid=81b9a713-bd5f-4c1d-a8de-7b7838b52bc7"]}],"mendeley":{"formattedCitation":"[3,4,10,17,18]","plainTextFormattedCitation":"[3,4,10,17,18]","previouslyFormattedCitation":"[3,4,10,17,18]"},"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[3,4,10,17,18]</w:t>
      </w:r>
      <w:r w:rsidR="00B03C48" w:rsidRPr="00962787">
        <w:rPr>
          <w:color w:val="000000" w:themeColor="text1"/>
        </w:rPr>
        <w:fldChar w:fldCharType="end"/>
      </w:r>
      <w:r w:rsidR="00EA08CF" w:rsidRPr="00962787">
        <w:rPr>
          <w:color w:val="000000" w:themeColor="text1"/>
        </w:rPr>
        <w:t>:</w:t>
      </w:r>
    </w:p>
    <w:p w:rsidR="00EA08CF" w:rsidRPr="00962787" w:rsidRDefault="00EA08CF" w:rsidP="008E628B">
      <w:pPr>
        <w:pStyle w:val="afff7"/>
        <w:numPr>
          <w:ilvl w:val="1"/>
          <w:numId w:val="1"/>
        </w:numPr>
        <w:ind w:left="0" w:firstLine="709"/>
        <w:divId w:val="266810958"/>
        <w:rPr>
          <w:color w:val="000000" w:themeColor="text1"/>
        </w:rPr>
      </w:pPr>
      <w:r w:rsidRPr="00962787">
        <w:rPr>
          <w:snapToGrid w:val="0"/>
          <w:color w:val="000000" w:themeColor="text1"/>
          <w:szCs w:val="24"/>
        </w:rPr>
        <w:t>рентгенография или КТ органов грудной клетки;</w:t>
      </w:r>
    </w:p>
    <w:p w:rsidR="00EA08CF" w:rsidRPr="00962787" w:rsidRDefault="00EA08CF" w:rsidP="008E628B">
      <w:pPr>
        <w:pStyle w:val="afff7"/>
        <w:numPr>
          <w:ilvl w:val="1"/>
          <w:numId w:val="1"/>
        </w:numPr>
        <w:ind w:left="0" w:firstLine="709"/>
        <w:divId w:val="266810958"/>
        <w:rPr>
          <w:color w:val="000000" w:themeColor="text1"/>
        </w:rPr>
      </w:pPr>
      <w:r w:rsidRPr="00962787">
        <w:rPr>
          <w:snapToGrid w:val="0"/>
          <w:color w:val="000000" w:themeColor="text1"/>
          <w:szCs w:val="24"/>
        </w:rPr>
        <w:t>УЗИ органов брюшной полости, забрюшин</w:t>
      </w:r>
      <w:r w:rsidR="00066A0E" w:rsidRPr="00962787">
        <w:rPr>
          <w:snapToGrid w:val="0"/>
          <w:color w:val="000000" w:themeColor="text1"/>
          <w:szCs w:val="24"/>
        </w:rPr>
        <w:t>ного пространства и малого таза;</w:t>
      </w:r>
    </w:p>
    <w:p w:rsidR="00066A0E" w:rsidRPr="00962787" w:rsidRDefault="00066A0E" w:rsidP="008E628B">
      <w:pPr>
        <w:pStyle w:val="afff7"/>
        <w:numPr>
          <w:ilvl w:val="1"/>
          <w:numId w:val="1"/>
        </w:numPr>
        <w:ind w:left="0" w:firstLine="709"/>
        <w:divId w:val="266810958"/>
        <w:rPr>
          <w:color w:val="000000" w:themeColor="text1"/>
        </w:rPr>
      </w:pPr>
      <w:r w:rsidRPr="00962787">
        <w:rPr>
          <w:snapToGrid w:val="0"/>
          <w:color w:val="000000" w:themeColor="text1"/>
          <w:szCs w:val="24"/>
        </w:rPr>
        <w:lastRenderedPageBreak/>
        <w:t>УЗИ щитовидной железы.</w:t>
      </w:r>
    </w:p>
    <w:p w:rsidR="00FF3361" w:rsidRPr="00962787" w:rsidRDefault="00FF3361" w:rsidP="008E628B">
      <w:pPr>
        <w:pStyle w:val="afff7"/>
        <w:numPr>
          <w:ilvl w:val="1"/>
          <w:numId w:val="1"/>
        </w:numPr>
        <w:ind w:left="0" w:firstLine="709"/>
        <w:divId w:val="266810958"/>
        <w:rPr>
          <w:color w:val="000000" w:themeColor="text1"/>
        </w:rPr>
      </w:pPr>
      <w:r w:rsidRPr="00962787">
        <w:rPr>
          <w:snapToGrid w:val="0"/>
          <w:color w:val="000000" w:themeColor="text1"/>
          <w:szCs w:val="24"/>
        </w:rPr>
        <w:t>ЭКГ</w:t>
      </w:r>
      <w:r w:rsidR="00983D04" w:rsidRPr="00962787">
        <w:rPr>
          <w:snapToGrid w:val="0"/>
          <w:color w:val="000000" w:themeColor="text1"/>
          <w:szCs w:val="24"/>
        </w:rPr>
        <w:t xml:space="preserve"> (электрокардиография)</w:t>
      </w:r>
    </w:p>
    <w:p w:rsidR="00EA08CF" w:rsidRPr="00962787" w:rsidRDefault="00EA08CF" w:rsidP="008E628B">
      <w:pPr>
        <w:pStyle w:val="aff1"/>
        <w:ind w:left="0" w:firstLine="709"/>
        <w:divId w:val="266810958"/>
        <w:rPr>
          <w:color w:val="000000" w:themeColor="text1"/>
        </w:rPr>
      </w:pPr>
    </w:p>
    <w:p w:rsidR="00094ED6" w:rsidRPr="00962787" w:rsidRDefault="00094ED6" w:rsidP="008E628B">
      <w:pPr>
        <w:pStyle w:val="aff1"/>
        <w:ind w:left="0" w:firstLine="709"/>
        <w:divId w:val="266810958"/>
        <w:rPr>
          <w:color w:val="000000" w:themeColor="text1"/>
        </w:rPr>
      </w:pPr>
      <w:r w:rsidRPr="00962787">
        <w:rPr>
          <w:color w:val="000000" w:themeColor="text1"/>
        </w:rPr>
        <w:t xml:space="preserve">Уровень убедительности рекомендаций </w:t>
      </w:r>
      <w:r w:rsidR="009F504D" w:rsidRPr="00962787">
        <w:rPr>
          <w:color w:val="000000" w:themeColor="text1"/>
        </w:rPr>
        <w:t xml:space="preserve">С </w:t>
      </w:r>
      <w:r w:rsidRPr="00962787">
        <w:rPr>
          <w:color w:val="000000" w:themeColor="text1"/>
        </w:rPr>
        <w:t xml:space="preserve">(уровень достоверности доказательств – </w:t>
      </w:r>
      <w:r w:rsidR="009F504D" w:rsidRPr="00962787">
        <w:rPr>
          <w:color w:val="000000" w:themeColor="text1"/>
        </w:rPr>
        <w:t>5)</w:t>
      </w:r>
    </w:p>
    <w:p w:rsidR="00740F9B" w:rsidRPr="00962787" w:rsidRDefault="00740F9B" w:rsidP="00740F9B">
      <w:pPr>
        <w:pStyle w:val="afff7"/>
        <w:tabs>
          <w:tab w:val="num" w:pos="644"/>
        </w:tabs>
        <w:ind w:left="0" w:firstLine="709"/>
        <w:divId w:val="266810958"/>
        <w:rPr>
          <w:color w:val="000000" w:themeColor="text1"/>
        </w:rPr>
      </w:pPr>
      <w:r w:rsidRPr="00962787">
        <w:rPr>
          <w:b/>
          <w:color w:val="000000" w:themeColor="text1"/>
        </w:rPr>
        <w:t xml:space="preserve">Рекомендуется: </w:t>
      </w:r>
      <w:r w:rsidRPr="00962787">
        <w:rPr>
          <w:color w:val="000000" w:themeColor="text1"/>
        </w:rPr>
        <w:t xml:space="preserve">всемпациентам </w:t>
      </w:r>
      <w:r w:rsidR="00C93F40" w:rsidRPr="00962787">
        <w:rPr>
          <w:color w:val="000000" w:themeColor="text1"/>
        </w:rPr>
        <w:t xml:space="preserve">с впервые установленным диагнозом ЖДА </w:t>
      </w:r>
      <w:r w:rsidRPr="00962787">
        <w:rPr>
          <w:color w:val="000000" w:themeColor="text1"/>
        </w:rPr>
        <w:t>мужского пола, а также женщинам в постменопаузе</w:t>
      </w:r>
      <w:r w:rsidR="00C93F40" w:rsidRPr="00962787">
        <w:rPr>
          <w:color w:val="000000" w:themeColor="text1"/>
        </w:rPr>
        <w:t xml:space="preserve"> либо в репродуктивном возрасте, у которых ЖДА не коррелирует с ежемесячной потерей менструальной крови или родами,</w:t>
      </w:r>
      <w:r w:rsidRPr="00962787">
        <w:rPr>
          <w:color w:val="000000" w:themeColor="text1"/>
        </w:rPr>
        <w:t xml:space="preserve"> проведение </w:t>
      </w:r>
      <w:r w:rsidRPr="00962787">
        <w:rPr>
          <w:snapToGrid w:val="0"/>
          <w:color w:val="000000" w:themeColor="text1"/>
          <w:szCs w:val="24"/>
        </w:rPr>
        <w:t>эзофагогастродуоденоскопии (ЭГДС)</w:t>
      </w:r>
      <w:r w:rsidR="00C93F40" w:rsidRPr="00962787">
        <w:rPr>
          <w:snapToGrid w:val="0"/>
          <w:color w:val="000000" w:themeColor="text1"/>
          <w:szCs w:val="24"/>
        </w:rPr>
        <w:t>,</w:t>
      </w:r>
      <w:r w:rsidRPr="00962787">
        <w:rPr>
          <w:snapToGrid w:val="0"/>
          <w:color w:val="000000" w:themeColor="text1"/>
          <w:szCs w:val="24"/>
        </w:rPr>
        <w:t xml:space="preserve"> колоноскопии</w:t>
      </w:r>
      <w:r w:rsidR="00C93F40" w:rsidRPr="00962787">
        <w:rPr>
          <w:snapToGrid w:val="0"/>
          <w:color w:val="000000" w:themeColor="text1"/>
          <w:szCs w:val="24"/>
        </w:rPr>
        <w:t xml:space="preserve"> и</w:t>
      </w:r>
      <w:r w:rsidR="00C93F40" w:rsidRPr="00962787">
        <w:rPr>
          <w:color w:val="000000" w:themeColor="text1"/>
        </w:rPr>
        <w:t xml:space="preserve"> интестиноскопии в указанном порядке, домомента обнаружения достоверного источника </w:t>
      </w:r>
      <w:r w:rsidRPr="00962787">
        <w:rPr>
          <w:color w:val="000000" w:themeColor="text1"/>
        </w:rPr>
        <w:t>крово</w:t>
      </w:r>
      <w:r w:rsidR="00C93F40" w:rsidRPr="00962787">
        <w:rPr>
          <w:color w:val="000000" w:themeColor="text1"/>
        </w:rPr>
        <w:t>потери в ЖКТ, либо его исключения</w:t>
      </w:r>
      <w:r w:rsidR="00B03C48" w:rsidRPr="00962787">
        <w:rPr>
          <w:color w:val="000000" w:themeColor="text1"/>
        </w:rPr>
        <w:fldChar w:fldCharType="begin" w:fldLock="1"/>
      </w:r>
      <w:r w:rsidR="006562B7" w:rsidRPr="00962787">
        <w:rPr>
          <w:color w:val="000000" w:themeColor="text1"/>
        </w:rPr>
        <w:instrText>ADDIN CSL_CITATION {"citationItems":[{"id":"ITEM-1","itemData":{"DOI":"10.1136/gut.2010.228874","abstract":"BackgroundIron deficiency anaemia (IDA) occurs in 2–5% of adult men and postmenopausal women in the developed world and is a common cause of referral to gastroenterologists. Gastrointestinal (GI) blood loss from colonic cancer or gastric cancer, and malabsorption in coeliac disease are the most important causes that need to be sought.Defining iron deficiency anaemiaThe lower limit of the normal range for the laboratory performing the test should be used to define anaemia (B).Any level of anaemia should be investigated in the presence of iron deficiency (B).The lower the haemoglobin the more likely there is to be serious underlying pathology and the more urgent is the need for investigation (B).Red cell indices provide a sensitive indication of iron deficiency in the absence of chronic disease or haemoglobinopathy (A).Haemoglobin electrophoresis is recommended when microcytosis and hypochromia are present in patients of appropriate ethnic background to prevent unnecessary GI investigation (C).Serum ferritin is the most powerful test for iron deficiency (A).InvestigationsUpper and lower GI investigations should be considered in all postmenopausal female and all male patients where IDA has been confirmed unless there is a history of significant overt non-GI blood loss (A).All patients should be screened for coeliac disease (B).If oesophagogastroduodenoscopy (OGD) is performed as the initial GI investigation, only the presence of advanced gastric cancer or coeliac disease should deter lower GI investigation (B).In patients aged &amp;amp;gt;50 or with marked anaemia or a significant family history of colorectal carcinoma, lower GI investigation should still be considered even if coeliac disease is found (B).Colonoscopy has advantages over CT colography for investigation of the lower GI tract in IDA, but either is acceptable (B). Either is preferable to barium enema, which is useful if they are not available.Further direct visualisation of the small bowel is not necessary unless there are symptoms suggestive of small bowel disease, or if the haemoglobin cannot be restored or maintained with iron therapy (B).In patients with recurrent IDA and normal OGD and colonoscopy results, Helicobacter pylori should be eradicated if present. (C).Faecal occult blood testing is of no benefit in the investigation of IDA (B).All premenopausal women with IDA should be screened for coeliac disease, but other upper and lower GI investigation should be reserved for those aged 50 year…","author":[{"dropping-particle":"","family":"Goddard","given":"Andrew F","non-dropping-particle":"","parse-names":false,"suffix":""},{"dropping-particle":"","family":"James","given":"Martin W","non-dropping-particle":"","parse-names":false,"suffix":""},{"dropping-particle":"","family":"McIntyre","given":"Alistair S","non-dropping-particle":"","parse-names":false,"suffix":""},{"dropping-particle":"","family":"Scott","given":"Brian B","non-dropping-particle":"","parse-names":false,"suffix":""}],"container-title":"Gut","id":"ITEM-1","issue":"10","issued":{"date-parts":[["2011","10"]]},"page":"1309 LP  - 1316","title":"Guidelines for the management of iron deficiency anaemia","type":"article-journal","volume":"60"},"uris":["http://www.mendeley.com/documents/?uuid=7d3641a7-218f-4ec0-a5e0-16aafed96059"]},{"id":"ITEM-2","itemData":{"DOI":"10.1053/j.gastro.2016.12.032","ISSN":"15280012","PMID":"28063287","abstract":"Background &amp; Aims Video capsule endoscopy (CE) provides a noninvasive option to assess the small intestine, but its use with respect to endoscopic procedures and cross-sectional imaging varies widely. The aim of this consensus was to provide guidance on the appropriate use of CE in clinical practice. Methods A systematic literature search identified studies on the use of CE in patients with Crohn's disease, celiac disease, gastrointestinal bleeding, and anemia. The quality of evidence and strength of recommendations were rated using the Grading of Recommendation Assessment, Development, and Evaluation (GRADE) approach. Results The consensus includes 21 statements focused on the use of small-bowel CE and colon capsule endoscopy. CE was recommended for patients with suspected, known, or relapsed Crohn's disease when ileocolonoscopy and imaging studies were negative if it was imperative to know whether active Crohn's disease was present in the small bowel. It was not recommended in patients with chronic abdominal pain or diarrhea, in whom there was no evidence of abnormal biomarkers typically associated with Crohn's disease. CE was recommended to assess patients with celiac disease who have unexplained symptoms despite appropriate treatment, but not to make the diagnosis. In patients with overt gastrointestinal bleeding, and negative findings on esophagogastroduodenoscopy and colonoscopy, CE should be performed as soon as possible. CE was recommended only in selected patients with unexplained, mild, chronic iron-deficiency anemia. CE was suggested for surveillance in patients with polyposis syndromes or other small-bowel cancers, who required small-bowel studies. Colon capsule endoscopy should not be substituted routinely for colonoscopy. Patients should be made aware of the potential risks of CE including a failed procedure, capsule retention, or a missed lesion. Finally, standardized criteria for training and reporting in CE should be defined. Conclusions CE generally should be considered a complementary test in patients with gastrointestinal bleeding, Crohn's disease, or celiac disease, who have had negative or inconclusive endoscopic or imaging studies.","author":[{"dropping-particle":"","family":"Enns","given":"Robert A.","non-dropping-particle":"","parse-names":false,"suffix":""},{"dropping-particle":"","family":"Hookey","given":"Lawrence","non-dropping-particle":"","parse-names":false,"suffix":""},{"dropping-particle":"","family":"Armstrong","given":"David","non-dropping-particle":"","parse-names":false,"suffix":""},{"dropping-particle":"","family":"Bernstein","given":"Charles N.","non-dropping-particle":"","parse-names":false,"suffix":""},{"dropping-particle":"","family":"Heitman","given":"Steven J.","non-dropping-particle":"","parse-names":false,"suffix":""},{"dropping-particle":"","family":"Teshima","given":"Christopher","non-dropping-particle":"","parse-names":false,"suffix":""},{"dropping-particle":"","family":"Leontiadis","given":"Grigorios I.","non-dropping-particle":"","parse-names":false,"suffix":""},{"dropping-particle":"","family":"Tse","given":"Frances","non-dropping-particle":"","parse-names":false,"suffix":""},{"dropping-particle":"","family":"Sadowski","given":"Daniel","non-dropping-particle":"","parse-names":false,"suffix":""}],"container-title":"Gastroenterology","id":"ITEM-2","issue":"3","issued":{"date-parts":[["2017","2","1"]]},"page":"497-514","publisher":"W.B. Saunders","title":"Clinical Practice Guidelines for the Use of Video Capsule Endoscopy","type":"article-journal","volume":"152"},"uris":["http://www.mendeley.com/documents/?uuid=a25ae02c-ba71-3291-9bed-03a4d03c0bc9"]},{"id":"ITEM-3","itemData":{"DOI":"10.1055/s-0034-1391855","author":[{"dropping-particle":"","family":"Pennazio","given":"Marco","non-dropping-particle":"","parse-names":false,"suffix":""},{"dropping-particle":"","family":"Spada","given":"Cristiano","non-dropping-particle":"","parse-names":false,"suffix":""},{"dropping-particle":"","family":"Eliakim","given":"Rami","non-dropping-particle":"","parse-names":false,"suffix":""},{"dropping-particle":"","family":"Keuchel","given":"Martin","non-dropping-particle":"","parse-names":false,"suffix":""},{"dropping-particle":"","family":"May","given":"Andrea","non-dropping-particle":"","parse-names":false,"suffix":""},{"dropping-particle":"","family":"Mulder","given":"Chris J","non-dropping-particle":"","parse-names":false,"suffix":""},{"dropping-particle":"","family":"Rondo-Notti","given":"Emanuele","non-dropping-particle":"","parse-names":false,"suffix":""},{"dropping-particle":"","family":"Adler","given":"Samuel N","non-dropping-particle":"","parse-names":false,"suffix":""},{"dropping-particle":"","family":"Albert","given":"Joerg","non-dropping-particle":"","parse-names":false,"suffix":""},{"dropping-particle":"","family":"Baltes","given":"Peter","non-dropping-particle":"","parse-names":false,"suffix":""},{"dropping-particle":"","family":"Barbaro","given":"Federico","non-dropping-particle":"","parse-names":false,"suffix":""},{"dropping-particle":"","family":"Cellier","given":"Christophe","non-dropping-particle":"","parse-names":false,"suffix":""},{"dropping-particle":"","family":"Charton","given":"Jean Pierre","non-dropping-particle":"","parse-names":false,"suffix":""},{"dropping-particle":"","family":"Delvaux","given":"Michel","non-dropping-particle":"","parse-names":false,"suffix":""},{"dropping-particle":"","family":"Despott","given":"Edward J","non-dropping-particle":"","parse-names":false,"suffix":""},{"dropping-particle":"","family":"Domagk","given":"Dirk","non-dropping-particle":"","parse-names":false,"suffix":""},{"dropping-particle":"","family":"Klein","given":"Amir","non-dropping-particle":"","parse-names":false,"suffix":""},{"dropping-particle":"","family":"Mcalindon","given":"Mark","non-dropping-particle":"","parse-names":false,"suffix":""},{"dropping-particle":"","family":"Rosa","given":"Bruno","non-dropping-particle":"","parse-names":false,"suffix":""},{"dropping-particle":"","family":"Rowse","given":"Georgina","non-dropping-particle":"","parse-names":false,"suffix":""},{"dropping-particle":"","family":"Sanders","given":"David S","non-dropping-particle":"","parse-names":false,"suffix":""},{"dropping-particle":"","family":"Saurin","given":"Jean Christophe","non-dropping-particle":"","parse-names":false,"suffix":""},{"dropping-particle":"","family":"Sidhu","given":"Reena","non-dropping-particle":"","parse-names":false,"suffix":""},{"dropping-particle":"","family":"Dumonceau","given":"Jean-Marc","non-dropping-particle":"","parse-names":false,"suffix":""},{"dropping-particle":"","family":"Hassan","given":"Cesare","non-dropping-particle":"","parse-names":false,"suffix":""},{"dropping-particle":"","family":"Gralnek","given":"Ian M","non-dropping-particle":"","parse-names":false,"suffix":""}],"container-title":"Endoscopy","id":"ITEM-3","issued":{"date-parts":[["2015"]]},"page":"352-376","title":"Small-bowel capsule endoscopy and device-assisted enteroscopy for diagnosis and treatment of small-bowel disorders: European Society of Gastrointestinal Endoscopy (ESGE) Clinical Guideline","type":"article-journal","volume":"47"},"uris":["http://www.mendeley.com/documents/?uuid=c682c5eb-596a-3c4f-8073-f8079a66c075"]}],"mendeley":{"formattedCitation":"[18–20]","plainTextFormattedCitation":"[18–20]","previouslyFormattedCitation":"[18–20]"},"properties":{"noteIndex":0},"schema":"https://github.com/citation-style-language/schema/raw/master/csl-citation.json"}</w:instrText>
      </w:r>
      <w:r w:rsidR="00B03C48" w:rsidRPr="00962787">
        <w:rPr>
          <w:color w:val="000000" w:themeColor="text1"/>
        </w:rPr>
        <w:fldChar w:fldCharType="separate"/>
      </w:r>
      <w:r w:rsidR="006562B7" w:rsidRPr="00962787">
        <w:rPr>
          <w:noProof/>
          <w:color w:val="000000" w:themeColor="text1"/>
        </w:rPr>
        <w:t>[18–20]</w:t>
      </w:r>
      <w:r w:rsidR="00B03C48" w:rsidRPr="00962787">
        <w:rPr>
          <w:color w:val="000000" w:themeColor="text1"/>
        </w:rPr>
        <w:fldChar w:fldCharType="end"/>
      </w:r>
      <w:r w:rsidR="00C93F40" w:rsidRPr="00962787">
        <w:rPr>
          <w:color w:val="000000" w:themeColor="text1"/>
        </w:rPr>
        <w:t>.</w:t>
      </w:r>
    </w:p>
    <w:p w:rsidR="00740F9B" w:rsidRPr="00962787" w:rsidRDefault="00740F9B" w:rsidP="00740F9B">
      <w:pPr>
        <w:pStyle w:val="aff1"/>
        <w:ind w:left="0" w:firstLine="709"/>
        <w:divId w:val="266810958"/>
        <w:rPr>
          <w:color w:val="000000" w:themeColor="text1"/>
        </w:rPr>
      </w:pPr>
      <w:r w:rsidRPr="00962787">
        <w:rPr>
          <w:color w:val="000000" w:themeColor="text1"/>
        </w:rPr>
        <w:t>Уровень убедительности рекомендаций С (уровень достоверности доказательств – 5)</w:t>
      </w:r>
    </w:p>
    <w:p w:rsidR="00740F9B" w:rsidRPr="00962787" w:rsidRDefault="00740F9B" w:rsidP="00740F9B">
      <w:pPr>
        <w:divId w:val="266810958"/>
        <w:rPr>
          <w:b/>
          <w:color w:val="000000" w:themeColor="text1"/>
        </w:rPr>
      </w:pPr>
      <w:r w:rsidRPr="00962787">
        <w:rPr>
          <w:b/>
          <w:color w:val="000000" w:themeColor="text1"/>
        </w:rPr>
        <w:t xml:space="preserve">Комментарии: </w:t>
      </w:r>
      <w:r w:rsidRPr="00962787">
        <w:rPr>
          <w:i/>
          <w:color w:val="000000" w:themeColor="text1"/>
        </w:rPr>
        <w:t>исследование верхнего (ЭГДС) и нижнего (колоноскопия или КТ-колоноскопия) отделов ЖКТ проводится у всех взрослых пациентов</w:t>
      </w:r>
      <w:r w:rsidR="00C93F40" w:rsidRPr="00962787">
        <w:rPr>
          <w:i/>
          <w:color w:val="000000" w:themeColor="text1"/>
        </w:rPr>
        <w:t xml:space="preserve"> с впервые установленным диагнозом железодефицитной анемии</w:t>
      </w:r>
      <w:r w:rsidRPr="00962787">
        <w:rPr>
          <w:i/>
          <w:color w:val="000000" w:themeColor="text1"/>
        </w:rPr>
        <w:t xml:space="preserve"> мужского пола и у женщин в постменопаузе</w:t>
      </w:r>
      <w:r w:rsidR="00C93F40" w:rsidRPr="00962787">
        <w:rPr>
          <w:i/>
          <w:iCs/>
          <w:color w:val="000000" w:themeColor="text1"/>
        </w:rPr>
        <w:t>либо в репродуктивном возрасте, у которых ЖДА не коррелирует с ежемесячной потерей менструальной крови или родами</w:t>
      </w:r>
      <w:r w:rsidRPr="00962787">
        <w:rPr>
          <w:i/>
          <w:color w:val="000000" w:themeColor="text1"/>
        </w:rPr>
        <w:t xml:space="preserve">. </w:t>
      </w:r>
      <w:r w:rsidRPr="00962787">
        <w:rPr>
          <w:bCs/>
          <w:i/>
          <w:color w:val="000000" w:themeColor="text1"/>
        </w:rPr>
        <w:t xml:space="preserve">Выявление по данным ЭГДС эзофагита, эрозий или язв не должно рассматриваться в качестве основной причины ЖДА до момента исследования нижних отделов ЖКТ. </w:t>
      </w:r>
      <w:r w:rsidR="00C93F40" w:rsidRPr="00962787">
        <w:rPr>
          <w:bCs/>
          <w:i/>
          <w:color w:val="000000" w:themeColor="text1"/>
        </w:rPr>
        <w:t>П</w:t>
      </w:r>
      <w:r w:rsidRPr="00962787">
        <w:rPr>
          <w:bCs/>
          <w:i/>
          <w:color w:val="000000" w:themeColor="text1"/>
        </w:rPr>
        <w:t>ри недоступности или наличии противопоказаний к колоноскопии</w:t>
      </w:r>
      <w:r w:rsidR="00C93F40" w:rsidRPr="00962787">
        <w:rPr>
          <w:bCs/>
          <w:i/>
          <w:color w:val="000000" w:themeColor="text1"/>
        </w:rPr>
        <w:t>, а также при незавершенной колоноскопии</w:t>
      </w:r>
      <w:r w:rsidRPr="00962787">
        <w:rPr>
          <w:bCs/>
          <w:i/>
          <w:color w:val="000000" w:themeColor="text1"/>
        </w:rPr>
        <w:t xml:space="preserve"> возможно выполнение КТ-колоноскопии ил</w:t>
      </w:r>
      <w:r w:rsidR="00AB0EDF" w:rsidRPr="00962787">
        <w:rPr>
          <w:bCs/>
          <w:i/>
          <w:color w:val="000000" w:themeColor="text1"/>
        </w:rPr>
        <w:t>и видеокапсульной колоноскопии (код медицинской услуги А03.18.001.006).</w:t>
      </w:r>
      <w:r w:rsidR="006562B7" w:rsidRPr="00962787">
        <w:rPr>
          <w:bCs/>
          <w:i/>
          <w:color w:val="000000" w:themeColor="text1"/>
        </w:rPr>
        <w:t xml:space="preserve"> Превосходство видеокапсульной колоноскопии по сравнению с КТ-колоноскопией описано в исследовании </w:t>
      </w:r>
      <w:r w:rsidR="006562B7" w:rsidRPr="00962787">
        <w:rPr>
          <w:bCs/>
          <w:i/>
          <w:color w:val="000000" w:themeColor="text1"/>
          <w:lang w:val="en-US"/>
        </w:rPr>
        <w:t>C</w:t>
      </w:r>
      <w:r w:rsidR="006562B7" w:rsidRPr="00962787">
        <w:rPr>
          <w:bCs/>
          <w:i/>
          <w:color w:val="000000" w:themeColor="text1"/>
        </w:rPr>
        <w:t xml:space="preserve">. </w:t>
      </w:r>
      <w:r w:rsidR="006562B7" w:rsidRPr="00962787">
        <w:rPr>
          <w:bCs/>
          <w:i/>
          <w:color w:val="000000" w:themeColor="text1"/>
          <w:lang w:val="en-US"/>
        </w:rPr>
        <w:t>Spada</w:t>
      </w:r>
      <w:r w:rsidR="006562B7" w:rsidRPr="00962787">
        <w:rPr>
          <w:bCs/>
          <w:i/>
          <w:color w:val="000000" w:themeColor="text1"/>
        </w:rPr>
        <w:t xml:space="preserve"> и соавт., 2015 г. </w:t>
      </w:r>
      <w:r w:rsidR="00B03C48" w:rsidRPr="00962787">
        <w:rPr>
          <w:bCs/>
          <w:i/>
          <w:color w:val="000000" w:themeColor="text1"/>
        </w:rPr>
        <w:fldChar w:fldCharType="begin" w:fldLock="1"/>
      </w:r>
      <w:r w:rsidR="006562B7" w:rsidRPr="00962787">
        <w:rPr>
          <w:bCs/>
          <w:i/>
          <w:color w:val="000000" w:themeColor="text1"/>
        </w:rPr>
        <w:instrText>ADDIN CSL_CITATION {"citationItems":[{"id":"ITEM-1","itemData":{"DOI":"10.1136/gutjnl-2013-306550","ISSN":"14683288","PMID":"24964317","abstract":"Objective: In case of incomplete colonoscopy, several radiologic methods have traditionally been used, but more recently, capsule endoscopy was also shown to be accurate. Aim of this study was to compare colon capsule endoscopy (CCE) and CT colonography (CTC) in a prospective cohort of patients with incomplete colonoscopy. Design: Consecutive patients with a previous incomplete colonoscopy underwent CCE and CTC followed by colonoscopy in case of positive findings on either test (polyps/mass lesions ≥6 mm). Clinical follow-up was performed in the other cases to rule out missed cancer. CTC was performed after colon capsule excretion or 10-12 h postingestion. Since the gold standard colonoscopy was performed only in positive cases, diagnostic yield and positive predictive values of CCE and CTC were used as study end-points. Results: 100 patients were enrolled. CCE and CTC were able to achieve complete colonic evaluation in 98% of cases. In a per-patient analysis for polyps ≥6 mm, CCE detected 24 patients (24.5%) and CTC 12 patients (12.2%). The relative sensitivity of CCE compared to CTC was 2.0 (95% CI 1.34 to 2.98), indicating a significant increase in sensitivity for lesions ≥6 mm. Of larger polyps (≥10 mm), these values were 5.1% for CCE and 3.1% for CTC (relative sensitivity: 1.67 (95% CI 0.69 to 4.00)). Positive predictive values for polyps ≥6 mm and ≥10 mm were 96% and 85.7%, and 83.3% and 100% for CCE and CTC, respectively. No missed cancer occurred at clinical follow-up of a mean of 20 months. Conclusions: CCE and CTC were of comparable efficacy in completing colon evaluation after incomplete colonoscopy; the overall diagnostic yield of colon capsule was superior to CTC.","author":[{"dropping-particle":"","family":"Spada","given":"Cristiano","non-dropping-particle":"","parse-names":false,"suffix":""},{"dropping-particle":"","family":"Hassan","given":"Cesare","non-dropping-particle":"","parse-names":false,"suffix":""},{"dropping-particle":"","family":"Barbaro","given":"Brunella","non-dropping-particle":"","parse-names":false,"suffix":""},{"dropping-particle":"","family":"Iafrate","given":"Franco","non-dropping-particle":"","parse-names":false,"suffix":""},{"dropping-particle":"","family":"Cesaro","given":"Paola","non-dropping-particle":"","parse-names":false,"suffix":""},{"dropping-particle":"","family":"Petruzziello","given":"Lucio","non-dropping-particle":"","parse-names":false,"suffix":""},{"dropping-particle":"","family":"Grazioli","given":"Leonardo Minelli","non-dropping-particle":"","parse-names":false,"suffix":""},{"dropping-particle":"","family":"Senore","given":"Carlo","non-dropping-particle":"","parse-names":false,"suffix":""},{"dropping-particle":"","family":"Brizi","given":"Gabriella","non-dropping-particle":"","parse-names":false,"suffix":""},{"dropping-particle":"","family":"Costamagna","given":"Isabella","non-dropping-particle":"","parse-names":false,"suffix":""},{"dropping-particle":"","family":"Alvaro","given":"Giuseppe","non-dropping-particle":"","parse-names":false,"suffix":""},{"dropping-particle":"","family":"Iannitti","given":"Marcella","non-dropping-particle":"","parse-names":false,"suffix":""},{"dropping-particle":"","family":"Salsano","given":"Marco","non-dropping-particle":"","parse-names":false,"suffix":""},{"dropping-particle":"","family":"Ciolina","given":"Maria","non-dropping-particle":"","parse-names":false,"suffix":""},{"dropping-particle":"","family":"Laghi","given":"Andrea","non-dropping-particle":"","parse-names":false,"suffix":""},{"dropping-particle":"","family":"Bonomo","given":"Lorenzo","non-dropping-particle":"","parse-names":false,"suffix":""},{"dropping-particle":"","family":"Costamagna","given":"Guido","non-dropping-particle":"","parse-names":false,"suffix":""}],"container-title":"Gut","id":"ITEM-1","issue":"2","issued":{"date-parts":[["2015","8","8"]]},"page":"272-281","publisher":"BMJ Publishing Group","title":"Colon capsule versus CT colonography in patients with incomplete colonoscopy: A prospective, comparative trial","type":"article-journal","volume":"64"},"uris":["http://www.mendeley.com/documents/?uuid=0d5920d9-82f7-344d-91f6-5e77802f1965"]}],"mendeley":{"formattedCitation":"[21]","plainTextFormattedCitation":"[21]"},"properties":{"noteIndex":0},"schema":"https://github.com/citation-style-language/schema/raw/master/csl-citation.json"}</w:instrText>
      </w:r>
      <w:r w:rsidR="00B03C48" w:rsidRPr="00962787">
        <w:rPr>
          <w:bCs/>
          <w:i/>
          <w:color w:val="000000" w:themeColor="text1"/>
        </w:rPr>
        <w:fldChar w:fldCharType="separate"/>
      </w:r>
      <w:r w:rsidR="006562B7" w:rsidRPr="00962787">
        <w:rPr>
          <w:bCs/>
          <w:noProof/>
          <w:color w:val="000000" w:themeColor="text1"/>
        </w:rPr>
        <w:t>[21]</w:t>
      </w:r>
      <w:r w:rsidR="00B03C48" w:rsidRPr="00962787">
        <w:rPr>
          <w:bCs/>
          <w:i/>
          <w:color w:val="000000" w:themeColor="text1"/>
        </w:rPr>
        <w:fldChar w:fldCharType="end"/>
      </w:r>
      <w:r w:rsidR="006562B7" w:rsidRPr="00962787">
        <w:rPr>
          <w:bCs/>
          <w:i/>
          <w:color w:val="000000" w:themeColor="text1"/>
        </w:rPr>
        <w:t>.</w:t>
      </w:r>
    </w:p>
    <w:p w:rsidR="00AB0EDF" w:rsidRPr="00962787" w:rsidRDefault="00AB0EDF" w:rsidP="00AB0EDF">
      <w:pPr>
        <w:shd w:val="clear" w:color="auto" w:fill="FFFFFF"/>
        <w:ind w:firstLine="708"/>
        <w:divId w:val="266810958"/>
        <w:rPr>
          <w:bCs/>
          <w:i/>
          <w:color w:val="000000" w:themeColor="text1"/>
        </w:rPr>
      </w:pPr>
      <w:r w:rsidRPr="00962787">
        <w:rPr>
          <w:bCs/>
          <w:i/>
          <w:color w:val="000000" w:themeColor="text1"/>
        </w:rPr>
        <w:t xml:space="preserve">В случаях, когда источник кровопотери в верхнем и нижнем отделах желудочно-кишечного тракта найти не удается, </w:t>
      </w:r>
      <w:r w:rsidR="006562B7" w:rsidRPr="00962787">
        <w:rPr>
          <w:bCs/>
          <w:i/>
          <w:color w:val="000000" w:themeColor="text1"/>
        </w:rPr>
        <w:t>необходимо</w:t>
      </w:r>
      <w:r w:rsidRPr="00962787">
        <w:rPr>
          <w:bCs/>
          <w:i/>
          <w:color w:val="000000" w:themeColor="text1"/>
        </w:rPr>
        <w:t xml:space="preserve"> провести эндоскопическое исследование тонкой кишки (интестиноскопию). Это исследование целесообразно провести с использованием метода  видеокапсульной интестиноскопии (код медицинской услуги А03.17.002.002)</w:t>
      </w:r>
      <w:r w:rsidR="006562B7" w:rsidRPr="00962787">
        <w:rPr>
          <w:bCs/>
          <w:i/>
          <w:color w:val="000000" w:themeColor="text1"/>
        </w:rPr>
        <w:t xml:space="preserve">. Впоследствии, в случае обнаружения при видеокапсульной интестиноскопии патологии, требующей </w:t>
      </w:r>
      <w:r w:rsidRPr="00962787">
        <w:rPr>
          <w:bCs/>
          <w:i/>
          <w:color w:val="000000" w:themeColor="text1"/>
        </w:rPr>
        <w:t>морфологической верификации диагноза и/или элиминации источника кровотечения</w:t>
      </w:r>
      <w:r w:rsidR="006562B7" w:rsidRPr="00962787">
        <w:rPr>
          <w:bCs/>
          <w:i/>
          <w:color w:val="000000" w:themeColor="text1"/>
        </w:rPr>
        <w:t xml:space="preserve">, может быть применен </w:t>
      </w:r>
      <w:r w:rsidRPr="00962787">
        <w:rPr>
          <w:bCs/>
          <w:i/>
          <w:color w:val="000000" w:themeColor="text1"/>
        </w:rPr>
        <w:t>метод баллонно-ассистированной интестиноскопии (А03.17.002.001).</w:t>
      </w:r>
    </w:p>
    <w:p w:rsidR="00740F9B" w:rsidRPr="00962787" w:rsidRDefault="00740F9B" w:rsidP="00740F9B">
      <w:pPr>
        <w:pStyle w:val="aff2"/>
        <w:ind w:left="0" w:firstLine="709"/>
        <w:divId w:val="266810958"/>
        <w:rPr>
          <w:rFonts w:cstheme="minorBidi"/>
          <w:i/>
          <w:snapToGrid w:val="0"/>
          <w:color w:val="000000" w:themeColor="text1"/>
        </w:rPr>
      </w:pPr>
      <w:r w:rsidRPr="00962787">
        <w:rPr>
          <w:i/>
          <w:color w:val="000000" w:themeColor="text1"/>
        </w:rPr>
        <w:t>Наиболеетрудными для диагностики являются к</w:t>
      </w:r>
      <w:r w:rsidRPr="00962787">
        <w:rPr>
          <w:rFonts w:cstheme="minorBidi"/>
          <w:bCs/>
          <w:i/>
          <w:snapToGrid w:val="0"/>
          <w:color w:val="000000" w:themeColor="text1"/>
        </w:rPr>
        <w:t>ровопотери в замкнутые полости</w:t>
      </w:r>
      <w:r w:rsidRPr="00962787">
        <w:rPr>
          <w:rFonts w:cstheme="minorBidi"/>
          <w:i/>
          <w:snapToGrid w:val="0"/>
          <w:color w:val="000000" w:themeColor="text1"/>
        </w:rPr>
        <w:t xml:space="preserve">, которые наиболее часто встречаются при эндометриозе - эктопическом разрастании </w:t>
      </w:r>
      <w:r w:rsidRPr="00962787">
        <w:rPr>
          <w:rFonts w:cstheme="minorBidi"/>
          <w:i/>
          <w:snapToGrid w:val="0"/>
          <w:color w:val="000000" w:themeColor="text1"/>
        </w:rPr>
        <w:lastRenderedPageBreak/>
        <w:t xml:space="preserve">эндометрия, чаще всего в мышечном и подслизистом слоях матки, реже - экстрагенитально. При этом излившееся с кровью железо повторно не используется для эритропоэза, что приводит к развитию железодефицита. Аналогичная ситуация в виде кровопотерь в замкнутые полости наблюдается при изолированном легочном сидерозе, а также гломических опухолях, возникающих в замыкающихся артериях и встречающихся в некоторых артерио-венозных анастомозах, например, в легких, плевре. Эти опухоли, особенно при изъязвлении, могут приводить к кровопотерям и развитию ЖДА. </w:t>
      </w:r>
    </w:p>
    <w:p w:rsidR="00740F9B" w:rsidRPr="00962787" w:rsidRDefault="00740F9B" w:rsidP="00740F9B">
      <w:pPr>
        <w:pStyle w:val="aff2"/>
        <w:ind w:left="0" w:firstLine="709"/>
        <w:divId w:val="266810958"/>
        <w:rPr>
          <w:rFonts w:cstheme="minorBidi"/>
          <w:i/>
          <w:snapToGrid w:val="0"/>
          <w:color w:val="000000" w:themeColor="text1"/>
        </w:rPr>
      </w:pPr>
      <w:r w:rsidRPr="00962787">
        <w:rPr>
          <w:rFonts w:cstheme="minorBidi"/>
          <w:i/>
          <w:snapToGrid w:val="0"/>
          <w:color w:val="000000" w:themeColor="text1"/>
        </w:rPr>
        <w:t>Другими источниками кровопотерь могут быть носовые кровотечения, главным образом, у пациентов с геморрагическими диатезами (наследственная телеангиэктазия иммунная тромбоцитопения и др.), гематурии различного происхождения (хронический гематурический нефрит, IgА-нефропатии, мочекаменная болезнь, перманентный внутрисосудистый гемолиз), ятрогенные кровопотери (частые повторные заборы крови для исследований), кровопускания (при эритремии).</w:t>
      </w:r>
    </w:p>
    <w:p w:rsidR="002D3A48" w:rsidRPr="00962787" w:rsidRDefault="002D3A48" w:rsidP="00AB3C2B">
      <w:pPr>
        <w:pStyle w:val="aff2"/>
        <w:ind w:left="0"/>
        <w:divId w:val="266810958"/>
        <w:rPr>
          <w:rFonts w:cstheme="minorBidi"/>
          <w:i/>
          <w:snapToGrid w:val="0"/>
          <w:color w:val="000000" w:themeColor="text1"/>
        </w:rPr>
      </w:pPr>
    </w:p>
    <w:p w:rsidR="00B46390" w:rsidRPr="00962787" w:rsidRDefault="006A7FD9" w:rsidP="00F13E27">
      <w:pPr>
        <w:pStyle w:val="aff2"/>
        <w:ind w:left="0" w:firstLine="709"/>
        <w:divId w:val="266810958"/>
        <w:rPr>
          <w:b/>
          <w:color w:val="000000" w:themeColor="text1"/>
          <w:u w:val="single"/>
        </w:rPr>
      </w:pPr>
      <w:r w:rsidRPr="00962787">
        <w:rPr>
          <w:b/>
          <w:color w:val="000000" w:themeColor="text1"/>
          <w:u w:val="single"/>
        </w:rPr>
        <w:t>2.</w:t>
      </w:r>
      <w:r w:rsidR="008E628B" w:rsidRPr="00962787">
        <w:rPr>
          <w:b/>
          <w:color w:val="000000" w:themeColor="text1"/>
          <w:u w:val="single"/>
        </w:rPr>
        <w:t>5</w:t>
      </w:r>
      <w:r w:rsidR="00B46390" w:rsidRPr="00962787">
        <w:rPr>
          <w:b/>
          <w:color w:val="000000" w:themeColor="text1"/>
          <w:u w:val="single"/>
        </w:rPr>
        <w:t>Ин</w:t>
      </w:r>
      <w:r w:rsidR="00A70F44" w:rsidRPr="00962787">
        <w:rPr>
          <w:b/>
          <w:color w:val="000000" w:themeColor="text1"/>
          <w:u w:val="single"/>
        </w:rPr>
        <w:t>ые диагностические исследования</w:t>
      </w:r>
    </w:p>
    <w:p w:rsidR="001A36E8" w:rsidRPr="00962787" w:rsidRDefault="00094ED6" w:rsidP="00723FBE">
      <w:pPr>
        <w:pStyle w:val="afff7"/>
        <w:numPr>
          <w:ilvl w:val="0"/>
          <w:numId w:val="9"/>
        </w:numPr>
        <w:rPr>
          <w:color w:val="000000" w:themeColor="text1"/>
        </w:rPr>
      </w:pPr>
      <w:bookmarkStart w:id="47" w:name="__RefHeading___doc_3"/>
      <w:r w:rsidRPr="00962787">
        <w:rPr>
          <w:b/>
          <w:color w:val="000000" w:themeColor="text1"/>
        </w:rPr>
        <w:t>Рекомендуется</w:t>
      </w:r>
      <w:r w:rsidR="00B136E1" w:rsidRPr="00962787">
        <w:rPr>
          <w:b/>
          <w:color w:val="000000" w:themeColor="text1"/>
        </w:rPr>
        <w:t xml:space="preserve">: </w:t>
      </w:r>
      <w:r w:rsidR="00B136E1" w:rsidRPr="00962787">
        <w:rPr>
          <w:snapToGrid w:val="0"/>
          <w:color w:val="000000" w:themeColor="text1"/>
          <w:szCs w:val="24"/>
        </w:rPr>
        <w:t xml:space="preserve">у </w:t>
      </w:r>
      <w:r w:rsidR="00000348" w:rsidRPr="00962787">
        <w:rPr>
          <w:snapToGrid w:val="0"/>
          <w:color w:val="000000" w:themeColor="text1"/>
          <w:szCs w:val="24"/>
        </w:rPr>
        <w:t xml:space="preserve">всех </w:t>
      </w:r>
      <w:r w:rsidR="00B136E1" w:rsidRPr="00962787">
        <w:rPr>
          <w:snapToGrid w:val="0"/>
          <w:color w:val="000000" w:themeColor="text1"/>
          <w:szCs w:val="24"/>
        </w:rPr>
        <w:t>пациентов с ЖДАпроводить комплекс исследований для выяснения причины развития ЖДА и диагностики сопутствующей патологии</w:t>
      </w:r>
      <w:r w:rsidR="00B03C48" w:rsidRPr="00962787">
        <w:rPr>
          <w:snapToGrid w:val="0"/>
          <w:color w:val="000000" w:themeColor="text1"/>
          <w:szCs w:val="24"/>
        </w:rPr>
        <w:fldChar w:fldCharType="begin" w:fldLock="1"/>
      </w:r>
      <w:r w:rsidR="007C5B40" w:rsidRPr="00962787">
        <w:rPr>
          <w:snapToGrid w:val="0"/>
          <w:color w:val="000000" w:themeColor="text1"/>
          <w:szCs w:val="24"/>
        </w:rPr>
        <w:instrText>ADDIN CSL_CITATION {"citationItems":[{"id":"ITEM-1","itemData":{"DOI":"10.1182/blood-2018-05-815944","ISSN":"15280020","PMID":"30401704","abstract":"Iron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deficiency.","author":[{"dropping-particle":"","family":"Camaschella","given":"Clara","non-dropping-particle":"","parse-names":false,"suffix":""}],"container-title":"Blood","id":"ITEM-1","issue":"1","issued":{"date-parts":[["2019"]]},"page":"30-39","title":"Iron deficiency","type":"article","volume":"133"},"uris":["http://www.mendeley.com/documents/?uuid=b729c45c-f7be-4ba8-868a-9b7367407456"]},{"id":"ITEM-2","itemData":{"id":"ITEM-2","issued":{"date-parts":[["2015"]]},"number-of-pages":"76","publisher":"М.: ООО \"КОНТИ ПРИНТ\"","title":"Диагностика и лечение железодефицитной анемии у детей: Пособие для врачей. Под ред. акад. РАН проф. А.Г. Румянцева и проф. И.Н. Захаровой","type":"book"},"uris":["http://www.mendeley.com/documents/?uuid=5bd8fe2c-3e04-4e60-9076-85d616fe2b16"]},{"id":"ITEM-3","itemData":{"DOI":"10.1016/S0140-6736(17)32154-2","ISSN":"01406736","author":[{"dropping-particle":"","family":"Vos","given":"Theo","non-dropping-particle":"","parse-names":false,"suffix":""},{"dropping-particle":"","family":"Abajobir","given":"Amanuel Alemu","non-dropping-particle":"","parse-names":false,"suffix":""},{"dropping-particle":"","family":"Abate","given":"Kalkidan Hassen","non-dropping-particle":"","parse-names":false,"suffix":""},{"dropping-particle":"","family":"Abbafati","given":"Cristiana","non-dropping-particle":"","parse-names":false,"suffix":""},{"dropping-particle":"","family":"Abbas","given":"Kaja M","non-dropping-particle":"","parse-names":false,"suffix":""},{"dropping-particle":"","family":"Abd-Allah","given":"Foad","non-dropping-particle":"","parse-names":false,"suffix":""},{"dropping-particle":"","family":"Abdulkader","given":"Rizwan Suliankatchi","non-dropping-particle":"","parse-names":false,"suffix":""},{"dropping-particle":"","family":"Abdulle","given":"Abdishakur M","non-dropping-particle":"","parse-names":false,"suffix":""},{"dropping-particle":"","family":"Abebo","given":"Teshome Abuka","non-dropping-particle":"","parse-names":false,"suffix":""},{"dropping-particle":"","family":"Abera","given":"Semaw Ferede","non-dropping-particle":"","parse-names":false,"suffix":""},{"dropping-particle":"","family":"Aboyans","given":"Victor","non-dropping-particle":"","parse-names":false,"suffix":""},{"dropping-particle":"","family":"Abu-Raddad","given":"Laith J","non-dropping-particle":"","parse-names":false,"suffix":""},{"dropping-particle":"","family":"Ackerman","given":"Ilana N","non-dropping-particle":"","parse-names":false,"suffix":""},{"dropping-particle":"","family":"Adamu","given":"Abdu Abdullahi","non-dropping-particle":"","parse-names":false,"suffix":""},{"dropping-particle":"","family":"Adetokunboh","given":"Olatunji","non-dropping-particle":"","parse-names":false,"suffix":""},{"dropping-particle":"","family":"Afarideh","given":"Mohsen","non-dropping-particle":"","parse-names":false,"suffix":""},{"dropping-particle":"","family":"Afshin","given":"Ashkan","non-dropping-particle":"","parse-names":false,"suffix":""},{"dropping-particle":"","family":"Agarwal","given":"Sanjay Kumar","non-dropping-particle":"","parse-names":false,"suffix":""},{"dropping-particle":"","family":"Aggarwal","given":"Rakesh","non-dropping-particle":"","parse-names":false,"suffix":""},{"dropping-particle":"","family":"Agrawal","given":"Anurag","non-dropping-particle":"","parse-names":false,"suffix":""},{"dropping-particle":"","family":"Agrawal","given":"Sutapa","non-dropping-particle":"","parse-names":false,"suffix":""},{"dropping-particle":"","family":"Ahmadieh","given":"Hamid","non-dropping-particle":"","parse-names":false,"suffix":""},{"dropping-particle":"","family":"Ahmed","given":"Muktar Beshir","non-dropping-particle":"","parse-names":false,"suffix":""},{"dropping-particle":"","family":"Aichour","given":"Miloud Taki Eddine","non-dropping-particle":"","parse-names":false,"suffix":""},{"dropping-particle":"","family":"Aichour","given":"Amani Nidhal","non-dropping-particle":"","parse-names":false,"suffix":""},{"dropping-particle":"","family":"Aichour","given":"Ibtihel","non-dropping-particle":"","parse-names":false,"suffix":""},{"dropping-particle":"","family":"Aiyar","given":"Sneha","non-dropping-particle":"","parse-names":false,"suffix":""},{"dropping-particle":"","family":"Akinyemi","given":"Rufus Olusola","non-dropping-particle":"","parse-names":false,"suffix":""},{"dropping-particle":"","family":"Akseer","given":"Nadia","non-dropping-particle":"","parse-names":false,"suffix":""},{"dropping-particle":"","family":"Lami","given":"Faris Hasan","non-dropping-particle":"Al","parse-names":false,"suffix":""},{"dropping-particle":"","family":"Alahdab","given":"Fares","non-dropping-particle":"","parse-names":false,"suffix":""},{"dropping-particle":"","family":"Al-Aly","given":"Ziyad","non-dropping-particle":"","parse-names":false,"suffix":""},{"dropping-particle":"","family":"Alam","given":"Khurshid","non-dropping-particle":"","parse-names":false,"suffix":""},{"dropping-particle":"","family":"Alam","given":"Noore","non-dropping-particle":"","parse-names":false,"suffix":""},{"dropping-particle":"","family":"Alam","given":"Tahiya","non-dropping-particle":"","parse-names":false,"suffix":""},{"dropping-particle":"","family":"Alasfoor","given":"Deena","non-dropping-particle":"","parse-names":false,"suffix":""},{"dropping-particle":"","family":"Alene","given":"Kefyalew Addis","non-dropping-particle":"","parse-names":false,"suffix":""},{"dropping-particle":"","family":"Ali","given":"Raghib","non-dropping-particle":"","parse-names":false,"suffix":""},{"dropping-particle":"","family":"Alizadeh-Navaei","given":"Reza","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len","given":"Christine","non-dropping-particle":"","parse-names":false,"suffix":""},{"dropping-particle":"","family":"Al-Maskari","given":"Fatma","non-dropping-particle":"","parse-names":false,"suffix":""},{"dropping-particle":"","family":"Al-Raddadi","given":"Rajaa","non-dropping-particle":"","parse-names":false,"suffix":""},{"dropping-particle":"","family":"Alsharif","given":"Ubai","non-dropping-particle":"","parse-names":false,"suffix":""},{"dropping-particle":"","family":"Alsowaidi","given":"Shirina","non-dropping-particle":"","parse-names":false,"suffix":""},{"dropping-particle":"","family":"Altirkawi","given":"Khalid A","non-dropping-particle":"","parse-names":false,"suffix":""},{"dropping-particle":"","family":"Amare","given":"Azmeraw T","non-dropping-particle":"","parse-names":false,"suffix":""},{"dropping-particle":"","family":"Amini","given":"Erfan","non-dropping-particle":"","parse-names":false,"suffix":""},{"dropping-particle":"","family":"Ammar","given":"Walid","non-dropping-particle":"","parse-names":false,"suffix":""},{"dropping-particle":"","family":"Amoako","given":"Yaw Ampem","non-dropping-particle":"","parse-names":false,"suffix":""},{"dropping-particle":"","family":"Andersen","given":"Hjalte H","non-dropping-particle":"","parse-names":false,"suffix":""},{"dropping-particle":"","family":"Antonio","given":"Carl Abelardo T","non-dropping-particle":"","parse-names":false,"suffix":""},{"dropping-particle":"","family":"Anwari","given":"Palwasha","non-dropping-particle":"","parse-names":false,"suffix":""},{"dropping-particle":"","family":"Ärnlöv","given":"Johan","non-dropping-particle":"","parse-names":false,"suffix":""},{"dropping-particle":"","family":"Artaman","given":"Al","non-dropping-particle":"","parse-names":false,"suffix":""},{"dropping-particle":"","family":"Aryal","given":"Krishna Kumar","non-dropping-particle":"","parse-names":false,"suffix":""},{"dropping-particle":"","family":"Asayesh","given":"Hamid","non-dropping-particle":"","parse-names":false,"suffix":""},{"dropping-particle":"","family":"Asgedom","given":"Solomon W","non-dropping-particle":"","parse-names":false,"suffix":""},{"dropping-particle":"","family":"Assadi","given":"Reza","non-dropping-particle":"","parse-names":false,"suffix":""},{"dropping-particle":"","family":"Atey","given":"Tesfay Mehari","non-dropping-particle":"","parse-names":false,"suffix":""},{"dropping-particle":"","family":"Atnafu","given":"Niguse Tadele","non-dropping-particle":"","parse-names":false,"suffix":""},{"dropping-particle":"","family":"Atre","given":"Sachin R","non-dropping-particle":"","parse-names":false,"suffix":""},{"dropping-particle":"","family":"Avila-Burgos","given":"Leticia","non-dropping-particle":"","parse-names":false,"suffix":""},{"dropping-particle":"","family":"Avokphako","given":"Euripide Frinel G Arthur","non-dropping-particle":"","parse-names":false,"suffix":""},{"dropping-particle":"","family":"Awasthi","given":"Ashish","non-dropping-particle":"","parse-names":false,"suffix":""},{"dropping-particle":"","family":"Bacha","given":"Umar","non-dropping-particle":"","parse-names":false,"suffix":""},{"dropping-particle":"","family":"Badawi","given":"Alaa","non-dropping-particle":"","parse-names":false,"suffix":""},{"dropping-particle":"","family":"Balakrishnan","given":"Kalpana","non-dropping-particle":"","parse-names":false,"suffix":""},{"dropping-particle":"","family":"Banerjee","given":"Amitava","non-dropping-particle":"","parse-names":false,"suffix":""},{"dropping-particle":"","family":"Bannick","given":"Marlena S","non-dropping-particle":"","parse-names":false,"suffix":""},{"dropping-particle":"","family":"Barac","given":"Aleksandra","non-dropping-particle":"","parse-names":false,"suffix":""},{"dropping-particle":"","family":"Barber","given":"Ryan M","non-dropping-particle":"","parse-names":false,"suffix":""},{"dropping-particle":"","family":"Barker-Collo","given":"Suzanne L","non-dropping-particle":"","parse-names":false,"suffix":""},{"dropping-particle":"","family":"Bärnighausen","given":"Till","non-dropping-particle":"","parse-names":false,"suffix":""},{"dropping-particle":"","family":"Barquera","given":"Simon","non-dropping-particle":"","parse-names":false,"suffix":""},{"dropping-particle":"","family":"Barregard","given":"Lars","non-dropping-particle":"","parse-names":false,"suffix":""},{"dropping-particle":"","family":"Barrero","given":"Lope H","non-dropping-particle":"","parse-names":false,"suffix":""},{"dropping-particle":"","family":"Basu","given":"Sanjay","non-dropping-particle":"","parse-names":false,"suffix":""},{"dropping-particle":"","family":"Battista","given":"Bob","non-dropping-particle":"","parse-names":false,"suffix":""},{"dropping-particle":"","family":"Battle","given":"Katherine E","non-dropping-particle":"","parse-names":false,"suffix":""},{"dropping-particle":"","family":"Baune","given":"Bernhard T","non-dropping-particle":"","parse-names":false,"suffix":""},{"dropping-particle":"","family":"Bazargan-Hejazi","given":"Shahrzad","non-dropping-particle":"","parse-names":false,"suffix":""},{"dropping-particle":"","family":"Beardsley","given":"Justin","non-dropping-particle":"","parse-names":false,"suffix":""},{"dropping-particle":"","family":"Bedi","given":"Neeraj","non-dropping-particle":"","parse-names":false,"suffix":""},{"dropping-particle":"","family":"Beghi","given":"Ettore","non-dropping-particle":"","parse-names":false,"suffix":""},{"dropping-particle":"","family":"Béjot","given":"Yannick","non-dropping-particle":"","parse-names":false,"suffix":""},{"dropping-particle":"","family":"Bekele","given":"Bayu Begashaw","non-dropping-particle":"","parse-names":false,"suffix":""},{"dropping-particle":"","family":"Bell","given":"Michelle L","non-dropping-particle":"","parse-names":false,"suffix":""},{"dropping-particle":"","family":"Bennett","given":"Derrick A","non-dropping-particle":"","parse-names":false,"suffix":""},{"dropping-particle":"","family":"Bensenor","given":"Isabela M","non-dropping-particle":"","parse-names":false,"suffix":""},{"dropping-particle":"","family":"Benson","given":"Jennifer","non-dropping-particle":"","parse-names":false,"suffix":""},{"dropping-particle":"","family":"Berhane","given":"Adugnaw","non-dropping-particle":"","parse-names":false,"suffix":""},{"dropping-particle":"","family":"Berhe","given":"Derbew Fikadu","non-dropping-particle":"","parse-names":false,"suffix":""},{"dropping-particle":"","family":"Bernabé","given":"Eduardo","non-dropping-particle":"","parse-names":false,"suffix":""},{"dropping-particle":"","family":"Betsu","given":"Balem Demtsu","non-dropping-particle":"","parse-names":false,"suffix":""},{"dropping-particle":"","family":"Beuran","given":"Mircea","non-dropping-particle":"","parse-names":false,"suffix":""},{"dropping-particle":"","family":"Beyene","given":"Addisu Shunu","non-dropping-particle":"","parse-names":false,"suffix":""},{"dropping-particle":"","family":"Bhala","given":"Neeraj","non-dropping-particle":"","parse-names":false,"suffix":""},{"dropping-particle":"","family":"Bhansali","given":"Anil","non-dropping-particle":"","parse-names":false,"suffix":""},{"dropping-particle":"","family":"Bhatt","given":"Samir","non-dropping-particle":"","parse-names":false,"suffix":""},{"dropping-particle":"","family":"Bhutta","given":"Zulfiqar A","non-dropping-particle":"","parse-names":false,"suffix":""},{"dropping-particle":"","family":"Biadgilign","given":"Sibhatu","non-dropping-particle":"","parse-names":false,"suffix":""},{"dropping-particle":"","family":"Bicer","given":"Burcu Kucuk","non-dropping-particle":"","parse-names":false,"suffix":""},{"dropping-particle":"","family":"Bienhoff","given":"Kelly","non-dropping-particle":"","parse-names":false,"suffix":""},{"dropping-particle":"","family":"Bikbov","given":"Boris","non-dropping-particle":"","parse-names":false,"suffix":""},{"dropping-particle":"","family":"Birungi","given":"Charles","non-dropping-particle":"","parse-names":false,"suffix":""},{"dropping-particle":"","family":"Biryukov","given":"Stan","non-dropping-particle":"","parse-names":false,"suffix":""},{"dropping-particle":"","family":"Bisanzio","given":"Donal","non-dropping-particle":"","parse-names":false,"suffix":""},{"dropping-particle":"","family":"Bizuayehu","given":"Habtamu Mellie","non-dropping-particle":"","parse-names":false,"suffix":""},{"dropping-particle":"","family":"Boneya","given":"Dube Jara","non-dropping-particle":"","parse-names":false,"suffix":""},{"dropping-particle":"","family":"Boufous","given":"Soufiane","non-dropping-particle":"","parse-names":false,"suffix":""},{"dropping-particle":"","family":"Bourne","given":"Rupert R A","non-dropping-particle":"","parse-names":false,"suffix":""},{"dropping-particle":"","family":"Brazinova","given":"Alexandra","non-dropping-particle":"","parse-names":false,"suffix":""},{"dropping-particle":"","family":"Brugha","given":"Traolach S","non-dropping-particle":"","parse-names":false,"suffix":""},{"dropping-particle":"","family":"Buchbinder","given":"Rachelle","non-dropping-particle":"","parse-names":false,"suffix":""},{"dropping-particle":"","family":"Bulto","given":"Lemma Negesa Bulto","non-dropping-particle":"","parse-names":false,"suffix":""},{"dropping-particle":"","family":"Bumgarner","given":"Blair R","non-dropping-particle":"","parse-names":false,"suffix":""},{"dropping-particle":"","family":"Butt","given":"Zahid A","non-dropping-particle":"","parse-names":false,"suffix":""},{"dropping-particle":"","family":"Cahuana-Hurtado","given":"Lucero","non-dropping-particle":"","parse-names":false,"suffix":""},{"dropping-particle":"","family":"Cameron","given":"Ewan","non-dropping-particle":"","parse-names":false,"suffix":""},{"dropping-particle":"","family":"Car","given":"Mate","non-dropping-particle":"","parse-names":false,"suffix":""},{"dropping-particle":"","family":"Carabin","given":"Hélène","non-dropping-particle":"","parse-names":false,"suffix":""},{"dropping-particle":"","family":"Carapetis","given":"Jonathan R","non-dropping-particle":"","parse-names":false,"suffix":""},{"dropping-particle":"","family":"Cárdenas","given":"Rosario","non-dropping-particle":"","parse-names":false,"suffix":""},{"dropping-particle":"","family":"Carpenter","given":"David O","non-dropping-particle":"","parse-names":false,"suffix":""},{"dropping-particle":"","family":"Carrero","given":"Juan Jesus","non-dropping-particle":"","parse-names":false,"suffix":""},{"dropping-particle":"","family":"Carter","given":"Austin","non-dropping-particle":"","parse-names":false,"suffix":""},{"dropping-particle":"","family":"Carvalho","given":"Felix","non-dropping-particle":"","parse-names":false,"suffix":""},{"dropping-particle":"","family":"Casey","given":"Daniel C","non-dropping-particle":"","parse-names":false,"suffix":""},{"dropping-particle":"","family":"Caso","given":"Valeria","non-dropping-particle":"","parse-names":false,"suffix":""},{"dropping-particle":"","family":"Castañeda-Orjuela","given":"Carlos A","non-dropping-particle":"","parse-names":false,"suffix":""},{"dropping-particle":"","family":"Castle","given":"Chris D","non-dropping-particle":"","parse-names":false,"suffix":""},{"dropping-particle":"","family":"Catalá-López","given":"Ferrán","non-dropping-particle":"","parse-names":false,"suffix":""},{"dropping-particle":"","family":"Chang","given":"Hsing-Yi","non-dropping-particle":"","parse-names":false,"suffix":""},{"dropping-particle":"","family":"Chang","given":"Jung-Chen","non-dropping-particle":"","parse-names":false,"suffix":""},{"dropping-particle":"","family":"Charlson","given":"Fiona J","non-dropping-particle":"","parse-names":false,"suffix":""},{"dropping-particle":"","family":"Chen","given":"Honglei","non-dropping-particle":"","parse-names":false,"suffix":""},{"dropping-particle":"","family":"Chibalabala","given":"Mirriam","non-dropping-particle":"","parse-names":false,"suffix":""},{"dropping-particle":"","family":"Chibueze","given":"Chioma Ezinne","non-dropping-particle":"","parse-names":false,"suffix":""},{"dropping-particle":"","family":"Chisumpa","given":"Vesper Hichilombwe","non-dropping-particle":"","parse-names":false,"suffix":""},{"dropping-particle":"","family":"Chitheer","given":"Abdulaal A","non-dropping-particle":"","parse-names":false,"suffix":""},{"dropping-particle":"","family":"Christopher","given":"Devasahayam Jesudas","non-dropping-particle":"","parse-names":false,"suffix":""},{"dropping-particle":"","family":"Ciobanu","given":"Liliana G","non-dropping-particle":"","parse-names":false,"suffix":""},{"dropping-particle":"","family":"Cirillo","given":"Massimo","non-dropping-particle":"","parse-names":false,"suffix":""},{"dropping-particle":"","family":"Colombara","given":"Danny","non-dropping-particle":"","parse-names":false,"suffix":""},{"dropping-particle":"","family":"Cooper","given":"Cyrus","non-dropping-particle":"","parse-names":false,"suffix":""},{"dropping-particle":"","family":"Cortesi","given":"Paolo Angelo","non-dropping-particle":"","parse-names":false,"suffix":""},{"dropping-particle":"","family":"Criqui","given":"Michael H","non-dropping-particle":"","parse-names":false,"suffix":""},{"dropping-particle":"","family":"Crump","given":"John A","non-dropping-particle":"","parse-names":false,"suffix":""},{"dropping-particle":"","family":"Dadi","given":"Abel Fekadu","non-dropping-particle":"","parse-names":false,"suffix":""},{"dropping-particle":"","family":"Dalal","given":"Koustuv","non-dropping-particle":"","parse-names":false,"suffix":""},{"dropping-particle":"","family":"Dandona","given":"Lalit","non-dropping-particle":"","parse-names":false,"suffix":""},{"dropping-particle":"","family":"Dandona","given":"Rakhi","non-dropping-particle":"","parse-names":false,"suffix":""},{"dropping-particle":"","family":"Neves","given":"José","non-dropping-particle":"das","parse-names":false,"suffix":""},{"dropping-particle":"V","family":"Davitoiu","given":"Dragos","non-dropping-particle":"","parse-names":false,"suffix":""},{"dropping-particle":"","family":"Courten","given":"Barbora","non-dropping-particle":"de","parse-names":false,"suffix":""},{"dropping-particle":"De","family":"Leo","given":"Diego","non-dropping-particle":"De","parse-names":false,"suffix":""},{"dropping-particle":"","family":"Defo","given":"Barthelemy Kuate","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P","non-dropping-particle":"","parse-names":false,"suffix":""},{"dropping-particle":"","family":"Deribe","given":"Kebede","non-dropping-particle":"","parse-names":false,"suffix":""},{"dropping-particle":"","family":"Jarlais","given":"Don C","non-dropping-particle":"Des","parse-names":false,"suffix":""},{"dropping-particle":"","family":"Dey","given":"Subhojit","non-dropping-particle":"","parse-names":false,"suffix":""},{"dropping-particle":"","family":"Dharmaratne","given":"Samath D","non-dropping-particle":"","parse-names":false,"suffix":""},{"dropping-particle":"","family":"Dhillon","given":"Preet Kaur","non-dropping-particle":"","parse-names":false,"suffix":""},{"dropping-particle":"","family":"Dicker","given":"Daniel","non-dropping-particle":"","parse-names":false,"suffix":""},{"dropping-particle":"","family":"Ding","given":"Eric L","non-dropping-particle":"","parse-names":false,"suffix":""},{"dropping-particle":"","family":"Djalalinia","given":"Shirin","non-dropping-particle":"","parse-names":false,"suffix":""},{"dropping-particle":"","family":"Do","given":"Huyen Phuc","non-dropping-particle":"","parse-names":false,"suffix":""},{"dropping-particle":"","family":"Dorsey","given":"E Ray","non-dropping-particle":"","parse-names":false,"suffix":""},{"dropping-particle":"","family":"Santos","given":"Kadine Priscila Bender","non-dropping-particle":"dos","parse-names":false,"suffix":""},{"dropping-particle":"","family":"Douwes-Schultz","given":"Dirk","non-dropping-particle":"","parse-names":false,"suffix":""},{"dropping-particle":"","family":"Doyle","given":"Kerrie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R","non-dropping-particle":"","parse-names":false,"suffix":""},{"dropping-particle":"","family":"Dubey","given":"Manisha","non-dropping-particle":"","parse-names":false,"suffix":""},{"dropping-particle":"","family":"Duncan","given":"Bruce Bartholow","non-dropping-particle":"","parse-names":false,"suffix":""},{"dropping-particle":"","family":"El-Khatib","given":"Ziad Ziad","non-dropping-particle":"","parse-names":false,"suffix":""},{"dropping-particle":"","family":"Ellerstrand","given":"Jerisha","non-dropping-particle":"","parse-names":false,"suffix":""},{"dropping-particle":"","family":"Enayati","given":"Ahmadali","non-dropping-particle":"","parse-names":false,"suffix":""},{"dropping-particle":"","family":"Endries","given":"Aman Yesuf","non-dropping-particle":"","parse-names":false,"suffix":""},{"dropping-particle":"","family":"Ermakov","given":"Sergey Petrovich","non-dropping-particle":"","parse-names":false,"suffix":""},{"dropping-particle":"","family":"Erskine","given":"Holly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nuel","given":"Fanuel Belayneh Bekele","non-dropping-particle":"","parse-names":false,"suffix":""},{"dropping-particle":"","family":"Farinha","given":"Carla Sofia E Sa","non-dropping-particle":"","parse-names":false,"suffix":""},{"dropping-particle":"","family":"Faro","given":"André","non-dropping-particle":"","parse-names":false,"suffix":""},{"dropping-particle":"","family":"Farzadfar","given":"Farshad","non-dropping-particle":"","parse-names":false,"suffix":""},{"dropping-particle":"","family":"Fazeli","given":"Mir Sohail","non-dropping-particle":"","parse-names":false,"suffix":""},{"dropping-particle":"","family":"Feigin","given":"Valery L","non-dropping-particle":"","parse-names":false,"suffix":""},{"dropping-particle":"","family":"Fereshtehnejad","given":"Seyed-Mohammad","non-dropping-particle":"","parse-names":false,"suffix":""},{"dropping-particle":"","family":"Fernandes","given":"João C","non-dropping-particle":"","parse-names":false,"suffix":""},{"dropping-particle":"","family":"Ferrari","given":"Alize J","non-dropping-particle":"","parse-names":false,"suffix":""},{"dropping-particle":"","family":"Feyissa","given":"Tesfaye Regassa","non-dropping-particle":"","parse-names":false,"suffix":""},{"dropping-particle":"","family":"Filip","given":"Irina","non-dropping-particle":"","parse-names":false,"suffix":""},{"dropping-particle":"","family":"Fischer","given":"Florian","non-dropping-particle":"","parse-names":false,"suffix":""},{"dropping-particle":"","family":"Fitzmaurice","given":"Christina","non-dropping-particle":"","parse-names":false,"suffix":""},{"dropping-particle":"","family":"Flaxman","given":"Abraham D","non-dropping-particle":"","parse-names":false,"suffix":""},{"dropping-particle":"","family":"Flor","given":"Luisa Sorio","non-dropping-particle":"","parse-names":false,"suffix":""},{"dropping-particle":"","family":"Foigt","given":"Nataliya","non-dropping-particle":"","parse-names":false,"suffix":""},{"dropping-particle":"","family":"Foreman","given":"Kyle J","non-dropping-particle":"","parse-names":false,"suffix":""},{"dropping-particle":"","family":"Franklin","given":"Richard C","non-dropping-particle":"","parse-names":false,"suffix":""},{"dropping-particle":"","family":"Fullman","given":"Nancy","non-dropping-particle":"","parse-names":false,"suffix":""},{"dropping-particle":"","family":"Fürst","given":"Thomas","non-dropping-particle":"","parse-names":false,"suffix":""},{"dropping-particle":"","family":"Furtado","given":"Joao M","non-dropping-particle":"","parse-names":false,"suffix":""},{"dropping-particle":"","family":"Futran","given":"Neal D","non-dropping-particle":"","parse-names":false,"suffix":""},{"dropping-particle":"","family":"Gakidou","given":"Emmanuela","non-dropping-particle":"","parse-names":false,"suffix":""},{"dropping-particle":"","family":"Ganji","given":"Morsaleh","non-dropping-particle":"","parse-names":false,"suffix":""},{"dropping-particle":"","family":"Garcia-Basteiro","given":"Alberto L","non-dropping-particle":"","parse-names":false,"suffix":""},{"dropping-particle":"","family":"Gebre","given":"Teshome","non-dropping-particle":"","parse-names":false,"suffix":""},{"dropping-particle":"","family":"Gebrehiwot","given":"Tsegaye Tewelde","non-dropping-particle":"","parse-names":false,"suffix":""},{"dropping-particle":"","family":"Geleto","given":"Ayele","non-dropping-particle":"","parse-names":false,"suffix":""},{"dropping-particle":"","family":"Gemechu","given":"Bikila Lencha","non-dropping-particle":"","parse-names":false,"suffix":""},{"dropping-particle":"","family":"Gesesew","given":"Hailay Abrha","non-dropping-particle":"","parse-names":false,"suffix":""},{"dropping-particle":"","family":"Gething","given":"Peter W","non-dropping-particle":"","parse-names":false,"suffix":""},{"dropping-particle":"","family":"Ghajar","given":"Alireza","non-dropping-particle":"","parse-names":false,"suffix":""},{"dropping-particle":"","family":"Gibney","given":"Katherine B","non-dropping-particle":"","parse-names":false,"suffix":""},{"dropping-particle":"","family":"Gill","given":"Paramjit Singh","non-dropping-particle":"","parse-names":false,"suffix":""},{"dropping-particle":"","family":"Gillum","given":"Richard F","non-dropping-particle":"","parse-names":false,"suffix":""},{"dropping-particle":"","family":"Ginawi","given":"Ibrahim Abdelmageem Mohamed","non-dropping-particle":"","parse-names":false,"suffix":""},{"dropping-particle":"","family":"Giref","given":"Ababi Zergaw","non-dropping-particle":"","parse-names":false,"suffix":""},{"dropping-particle":"","family":"Gishu","given":"Melkamu Dedefo","non-dropping-particle":"","parse-names":false,"suffix":""},{"dropping-particle":"","family":"Giussani","given":"Giorgia","non-dropping-particle":"","parse-names":false,"suffix":""},{"dropping-particle":"","family":"Godwin","given":"William W","non-dropping-particle":"","parse-names":false,"suffix":""},{"dropping-particle":"","family":"Gold","given":"Audra L","non-dropping-particle":"","parse-names":false,"suffix":""},{"dropping-particle":"","family":"Goldberg","given":"Ellen M","non-dropping-particle":"","parse-names":false,"suffix":""},{"dropping-particle":"","family":"Gona","given":"Philimon N","non-dropping-particle":"","parse-names":false,"suffix":""},{"dropping-particle":"","family":"Goodridge","given":"Amador","non-dropping-particle":"","parse-names":false,"suffix":""},{"dropping-particle":"","family":"Gopalani","given":"Sameer Vali","non-dropping-particle":"","parse-names":false,"suffix":""},{"dropping-particle":"","family":"Goto","given":"Atsushi","non-dropping-particle":"","parse-names":false,"suffix":""},{"dropping-particle":"","family":"Goulart","given":"Alessandra Carvalho","non-dropping-particle":"","parse-names":false,"suffix":""},{"dropping-particle":"","family":"Griswold","given":"Max","non-dropping-particle":"","parse-names":false,"suffix":""},{"dropping-particle":"","family":"Gugnani","given":"Harish Chander","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pta","given":"Vipin","non-dropping-particle":"","parse-names":false,"suffix":""},{"dropping-particle":"","family":"Hafezi-Nejad","given":"Nima","non-dropping-particle":"","parse-names":false,"suffix":""},{"dropping-particle":"","family":"Hailu","given":"Gessessew Bugssa","non-dropping-particle":"","parse-names":false,"suffix":""},{"dropping-particle":"","family":"Hailu","given":"Alemayehu Desalegne","non-dropping-particle":"","parse-names":false,"suffix":""},{"dropping-particle":"","family":"Hamadeh","given":"Randah Ribhi","non-dropping-particle":"","parse-names":false,"suffix":""},{"dropping-particle":"","family":"Hamidi","given":"Samer","non-dropping-particle":"","parse-names":false,"suffix":""},{"dropping-particle":"","family":"Handal","given":"Alexis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J","non-dropping-particle":"","parse-names":false,"suffix":""},{"dropping-particle":"","family":"Hanson","given":"Sarah Wulf","non-dropping-particle":"","parse-names":false,"suffix":""},{"dropping-particle":"","family":"Hao","given":"Yuantao","non-dropping-particle":"","parse-names":false,"suffix":""},{"dropping-particle":"","family":"Harb","given":"Hilda L","non-dropping-particle":"","parse-names":false,"suffix":""},{"dropping-particle":"","family":"Hareri","given":"Habtamu Abera","non-dropping-particle":"","parse-names":false,"suffix":""},{"dropping-particle":"","family":"Haro","given":"Josep Maria","non-dropping-particle":"","parse-names":false,"suffix":""},{"dropping-particle":"","family":"Harvey","given":"James","non-dropping-particle":"","parse-names":false,"suffix":""},{"dropping-particle":"","family":"Hassanvand","given":"Mohammad Sadegh","non-dropping-particle":"","parse-names":false,"suffix":""},{"dropping-particle":"","family":"Havmoeller","given":"Rasmus","non-dropping-particle":"","parse-names":false,"suffix":""},{"dropping-particle":"","family":"Hawley","given":"Caitlin","non-dropping-particle":"","parse-names":false,"suffix":""},{"dropping-particle":"","family":"Hay","given":"Simon I","non-dropping-particle":"","parse-names":false,"suffix":""},{"dropping-particle":"","family":"Hay","given":"Roderick J","non-dropping-particle":"","parse-names":false,"suffix":""},{"dropping-particle":"","family":"Henry","given":"Nathaniel J","non-dropping-particle":"","parse-names":false,"suffix":""},{"dropping-particle":"","family":"Heredia-Pi","given":"Ileana Beatriz","non-dropping-particle":"","parse-names":false,"suffix":""},{"dropping-particle":"","family":"Hernandez","given":"Julio Montañez","non-dropping-particle":"","parse-names":false,"suffix":""},{"dropping-particle":"","family":"Heydarpour","given":"Pouria","non-dropping-particle":"","parse-names":false,"suffix":""},{"dropping-particle":"","family":"Hoek","given":"Hans W","non-dropping-particle":"","parse-names":false,"suffix":""},{"dropping-particle":"","family":"Hoffman","given":"Howard J","non-dropping-particle":"","parse-names":false,"suffix":""},{"dropping-particle":"","family":"Horita","given":"Nobuyuki","non-dropping-particle":"","parse-names":false,"suffix":""},{"dropping-particle":"","family":"Hosgood","given":"H Dean","non-dropping-particle":"","parse-names":false,"suffix":""},{"dropping-particle":"","family":"Hostiuc","given":"Sorin","non-dropping-particle":"","parse-names":false,"suffix":""},{"dropping-particle":"","family":"Hotez","given":"Peter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G","non-dropping-particle":"","parse-names":false,"suffix":""},{"dropping-particle":"","family":"Htet","given":"Aung Soe","non-dropping-particle":"","parse-names":false,"suffix":""},{"dropping-particle":"","family":"Hu","given":"Guoqing","non-dropping-particle":"","parse-names":false,"suffix":""},{"dropping-particle":"","family":"Huang","given":"Hsiang","non-dropping-particle":"","parse-names":false,"suffix":""},{"dropping-particle":"","family":"Huynh","given":"Chantal","non-dropping-particle":"","parse-names":false,"suffix":""},{"dropping-particle":"","family":"Iburg","given":"Kim Moesgaard","non-dropping-particle":"","parse-names":false,"suffix":""},{"dropping-particle":"","family":"Igumbor","given":"Ehimario Uche","non-dropping-particle":"","parse-names":false,"suffix":""},{"dropping-particle":"","family":"Ikeda","given":"Chad","non-dropping-particle":"","parse-names":false,"suffix":""},{"dropping-particle":"","family":"Irvine","given":"Caleb Mackay Salpeter","non-dropping-particle":"","parse-names":false,"suffix":""},{"dropping-particle":"","family":"Jacobsen","given":"Kathryn H","non-dropping-particle":"","parse-names":false,"suffix":""},{"dropping-particle":"","family":"Jahanmehr","given":"Nader","non-dropping-particle":"","parse-names":false,"suffix":""},{"dropping-particle":"","family":"Jakovljevic","given":"Mihajlo B","non-dropping-particle":"","parse-names":false,"suffix":""},{"dropping-particle":"","family":"Jassal","given":"Simerjot K","non-dropping-particle":"","parse-names":false,"suffix":""},{"dropping-particle":"","family":"Javanbakht","given":"Mehdi","non-dropping-particle":"","parse-names":false,"suffix":""},{"dropping-particle":"","family":"Jayaraman","given":"Sudha P","non-dropping-particle":"","parse-names":false,"suffix":""},{"dropping-particle":"","family":"Jeemon","given":"Panniyammakal","non-dropping-particle":"","parse-names":false,"suffix":""},{"dropping-particle":"","family":"Jensen","given":"Paul N","non-dropping-particle":"","parse-names":false,"suffix":""},{"dropping-particle":"","family":"Jha","given":"Vivekanand","non-dropping-particle":"","parse-names":false,"suffix":""},{"dropping-particle":"","family":"Jiang","given":"Guohong","non-dropping-particle":"","parse-names":false,"suffix":""},{"dropping-particle":"","family":"John","given":"Denny","non-dropping-particle":"","parse-names":false,"suffix":""},{"dropping-particle":"","family":"Johnson","given":"Sarah Charlotte","non-dropping-particle":"","parse-names":false,"suffix":""},{"dropping-particle":"","family":"Johnson","given":"Catherine O","non-dropping-particle":"","parse-names":false,"suffix":""},{"dropping-particle":"","family":"Jonas","given":"Jost B","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mal","given":"Ritul","non-dropping-particle":"","parse-names":false,"suffix":""},{"dropping-particle":"","family":"Kan","given":"Haidong","non-dropping-particle":"","parse-names":false,"suffix":""},{"dropping-particle":"","family":"Karam","given":"Nadim E","non-dropping-particle":"","parse-names":false,"suffix":""},{"dropping-particle":"","family":"Karch","given":"André","non-dropping-particle":"","parse-names":false,"suffix":""},{"dropping-particle":"","family":"Karema","given":"Corine Kakizi","non-dropping-particle":"","parse-names":false,"suffix":""},{"dropping-particle":"","family":"Kasaeian","given":"Amir","non-dropping-particle":"","parse-names":false,"suffix":""},{"dropping-particle":"","family":"Kassa","given":"Getachew Mullu","non-dropping-particle":"","parse-names":false,"suffix":""},{"dropping-particle":"","family":"Kassaw","given":"Nigussie Assefa","non-dropping-particle":"","parse-names":false,"suffix":""},{"dropping-particle":"","family":"Kassebaum","given":"Nicholas J","non-dropping-particle":"","parse-names":false,"suffix":""},{"dropping-particle":"","family":"Kastor","given":"Anshul","non-dropping-particle":"","parse-names":false,"suffix":""},{"dropping-particle":"","family":"Katikireddi","given":"Srinivasa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eiyoro","given":"Peter Njenga","non-dropping-particle":"","parse-names":false,"suffix":""},{"dropping-particle":"","family":"Kengne","given":"Andre Pascal","non-dropping-particle":"","parse-names":false,"suffix":""},{"dropping-particle":"","family":"Keren","given":"Andre","non-dropping-particle":"","parse-names":false,"suffix":""},{"dropping-particle":"","family":"Khader","given":"Yousef Saleh","non-dropping-particle":"","parse-names":false,"suffix":""},{"dropping-particle":"","family":"Khalil","given":"Ibrahim A","non-dropping-particle":"","parse-names":false,"suffix":""},{"dropping-particle":"","family":"Khan","given":"Ejaz Ahmad","non-dropping-particle":"","parse-names":false,"suffix":""},{"dropping-particle":"","family":"Khang","given":"Young-Ho","non-dropping-particle":"","parse-names":false,"suffix":""},{"dropping-particle":"","family":"Khosravi","given":"Ardeshir","non-dropping-particle":"","parse-names":false,"suffix":""},{"dropping-particle":"","family":"Khubchandani","given":"Jagdish","non-dropping-particle":"","parse-names":false,"suffix":""},{"dropping-particle":"","family":"Kiadaliri","given":"Aliasghar Ahmad","non-dropping-particle":"","parse-names":false,"suffix":""},{"dropping-particle":"","family":"Kieling","given":"Christian","non-dropping-particle":"","parse-names":false,"suffix":""},{"dropping-particle":"","family":"Kim","given":"Yun Jin","non-dropping-particle":"","parse-names":false,"suffix":""},{"dropping-particle":"","family":"Kim","given":"Daniel","non-dropping-particle":"","parse-names":false,"suffix":""},{"dropping-particle":"","family":"Kim","given":"Pauline","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 A","non-dropping-particle":"","parse-names":false,"suffix":""},{"dropping-particle":"","family":"Kivimaki","given":"Mika","non-dropping-particle":"","parse-names":false,"suffix":""},{"dropping-particle":"","family":"Knudsen","given":"Ann Kristin","non-dropping-particle":"","parse-names":false,"suffix":""},{"dropping-particle":"","family":"Kokubo","given":"Yoshihiro","non-dropping-particle":"","parse-names":false,"suffix":""},{"dropping-particle":"","family":"Kolte","given":"Dhaval","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non-dropping-particle":"","parse-names":false,"suffix":""},{"dropping-particle":"","family":"Krishnaswami","given":"Sanjay","non-dropping-particle":"","parse-names":false,"suffix":""},{"dropping-particle":"","family":"Krohn","given":"Kristopher J","non-dropping-particle":"","parse-names":false,"suffix":""},{"dropping-particle":"","family":"Kumar","given":"G Anil","non-dropping-particle":"","parse-names":false,"suffix":""},{"dropping-particle":"","family":"Kumar","given":"Pushpendra","non-dropping-particle":"","parse-names":false,"suffix":""},{"dropping-particle":"","family":"Kumar","given":"Sanjiv","non-dropping-particle":"","parse-names":false,"suffix":""},{"dropping-particle":"","family":"Kyu","given":"Hmwe H","non-dropping-particle":"","parse-names":false,"suffix":""},{"dropping-particle":"","family":"Lal","given":"Dharmesh Kumar","non-dropping-particle":"","parse-names":false,"suffix":""},{"dropping-particle":"","family":"Lalloo","given":"Ratilal","non-dropping-particle":"","parse-names":false,"suffix":""},{"dropping-particle":"","family":"Lambert","given":"Nkurunziza","non-dropping-particle":"","parse-names":false,"suffix":""},{"dropping-particle":"","family":"Lan","given":"Qing","non-dropping-particle":"","parse-names":false,"suffix":""},{"dropping-particle":"","family":"Larsson","given":"Anders","non-dropping-particle":"","parse-names":false,"suffix":""},{"dropping-particle":"","family":"Lavados","given":"Pablo M","non-dropping-particle":"","parse-names":false,"suffix":""},{"dropping-particle":"","family":"Leasher","given":"Janet L","non-dropping-particle":"","parse-names":false,"suffix":""},{"dropping-particle":"","family":"Lee","given":"Paul H","non-dropping-particle":"","parse-names":false,"suffix":""},{"dropping-particle":"","family":"Lee","given":"Jong-Tae","non-dropping-particle":"","parse-names":false,"suffix":""},{"dropping-particle":"","family":"Leigh","given":"James","non-dropping-particle":"","parse-names":false,"suffix":""},{"dropping-particle":"","family":"Leshargie","given":"Cheru Tesema","non-dropping-particle":"","parse-names":false,"suffix":""},{"dropping-particle":"","family":"Leung","given":"Janni","non-dropping-particle":"","parse-names":false,"suffix":""},{"dropping-particle":"","family":"Leung","given":"Ricky","non-dropping-particle":"","parse-names":false,"suffix":""},{"dropping-particle":"","family":"Levi","given":"Miriam","non-dropping-particle":"","parse-names":false,"suffix":""},{"dropping-particle":"","family":"Li","given":"Yichong","non-dropping-particle":"","parse-names":false,"suffix":""},{"dropping-particle":"","family":"Li","given":"Yongmei","non-dropping-particle":"","parse-names":false,"suffix":""},{"dropping-particle":"","family":"Li Kappe","given":"Darya","non-dropping-particle":"","parse-names":false,"suffix":""},{"dropping-particle":"","family":"Liang","given":"Xiaofeng","non-dropping-particle":"","parse-names":false,"suffix":""},{"dropping-particle":"","family":"Liben","given":"Misgan Legesse","non-dropping-particle":"","parse-names":false,"suffix":""},{"dropping-particle":"","family":"Lim","given":"Stephen S","non-dropping-particle":"","parse-names":false,"suffix":""},{"dropping-particle":"","family":"Linn","given":"Shai","non-dropping-particle":"","parse-names":false,"suffix":""},{"dropping-particle":"","family":"Liu","given":"Patrick Y","non-dropping-particle":"","parse-names":false,"suffix":""},{"dropping-particle":"","family":"Liu","given":"Angela","non-dropping-particle":"","parse-names":false,"suffix":""},{"dropping-particle":"","family":"Liu","given":"Shiwei","non-dropping-particle":"","parse-names":false,"suffix":""},{"dropping-particle":"","family":"Liu","given":"Yang","non-dropping-particle":"","parse-names":false,"suffix":""},{"dropping-particle":"","family":"Lodha","given":"Rakesh","non-dropping-particle":"","parse-names":false,"suffix":""},{"dropping-particle":"","family":"Logroscino","given":"Giancarlo","non-dropping-particle":"","parse-names":false,"suffix":""},{"dropping-particle":"","family":"London","given":"Stephanie J","non-dropping-particle":"","parse-names":false,"suffix":""},{"dropping-particle":"","family":"Looker","given":"Katharine J","non-dropping-particle":"","parse-names":false,"suffix":""},{"dropping-particle":"","family":"Lopez","given":"Alan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w","given":"Nicola","non-dropping-particle":"","parse-names":false,"suffix":""},{"dropping-particle":"","family":"Lozano","given":"Rafael","non-dropping-particle":"","parse-names":false,"suffix":""},{"dropping-particle":"","family":"Lucas","given":"Timothy C D","non-dropping-particle":"","parse-names":false,"suffix":""},{"dropping-particle":"","family":"Macarayan","given":"Erlyn Rachelle King","non-dropping-particle":"","parse-names":false,"suffix":""},{"dropping-particle":"","family":"Magdy Abd El Razek","given":"Hassan","non-dropping-particle":"","parse-names":false,"suffix":""},{"dropping-particle":"","family":"Magdy Abd El Razek","given":"Mohammed","non-dropping-particle":"","parse-names":false,"suffix":""},{"dropping-particle":"","family":"Mahdavi","given":"Mahd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hotra","given":"Rajesh","non-dropping-particle":"","parse-names":false,"suffix":""},{"dropping-particle":"","family":"Malta","given":"Deborah Carvalho","non-dropping-particle":"","parse-names":false,"suffix":""},{"dropping-particle":"","family":"Mamun","given":"Abdullah A","non-dropping-particle":"","parse-names":false,"suffix":""},{"dropping-particle":"","family":"Manguerra","given":"Helena","non-dropping-particle":"","parse-names":false,"suffix":""},{"dropping-particle":"","family":"Manhertz","given":"Treh","non-dropping-particle":"","parse-names":false,"suffix":""},{"dropping-particle":"","family":"Mantilla","given":"Ana","non-dropping-particle":"","parse-names":false,"suffix":""},{"dropping-particle":"","family":"Mantovani","given":"Lorenzo G","non-dropping-particle":"","parse-names":false,"suffix":""},{"dropping-particle":"","family":"Mapoma","given":"Chabila C","non-dropping-particle":"","parse-names":false,"suffix":""},{"dropping-particle":"","family":"Marczak","given":"Laurie B","non-dropping-particle":"","parse-names":false,"suffix":""},{"dropping-particle":"","family":"Martinez-Raga","given":"Jose","non-dropping-particle":"","parse-names":false,"suffix":""},{"dropping-particle":"","family":"Martins-Melo","given":"Francisco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thur","given":"Manu Raj","non-dropping-particle":"","parse-names":false,"suffix":""},{"dropping-particle":"","family":"Mazidi","given":"Mohsen","non-dropping-particle":"","parse-names":false,"suffix":""},{"dropping-particle":"","family":"McAlinden","given":"Colm","non-dropping-particle":"","parse-names":false,"suffix":""},{"dropping-particle":"","family":"McGaughey","given":"Madeline","non-dropping-particle":"","parse-names":false,"suffix":""},{"dropping-particle":"","family":"McGrath","given":"John J","non-dropping-particle":"","parse-names":false,"suffix":""},{"dropping-particle":"","family":"McKee","given":"Martin","non-dropping-particle":"","parse-names":false,"suffix":""},{"dropping-particle":"","family":"McNellan","given":"Claire","non-dropping-particle":"","parse-names":false,"suffix":""},{"dropping-particle":"","family":"Mehata","given":"Suresh","non-dropping-particle":"","parse-names":false,"suffix":""},{"dropping-particle":"","family":"Mehndiratta","given":"Man Mohan","non-dropping-particle":"","parse-names":false,"suffix":""},{"dropping-particle":"","family":"Mekonnen","given":"Tefera Chane","non-dropping-particle":"","parse-names":false,"suffix":""},{"dropping-particle":"","family":"Memiah","given":"Peter","non-dropping-particle":"","parse-names":false,"suffix":""},{"dropping-particle":"","family":"Memish","given":"Ziad A","non-dropping-particle":"","parse-names":false,"suffix":""},{"dropping-particle":"","family":"Mendoza","given":"Walter","non-dropping-particle":"","parse-names":false,"suffix":""},{"dropping-particle":"","family":"Mengistie","given":"Mubarek Abera","non-dropping-particle":"","parse-names":false,"suffix":""},{"dropping-particle":"","family":"Mengistu","given":"Desalegn Tadese","non-dropping-particle":"","parse-names":false,"suffix":""},{"dropping-particle":"","family":"Mensah","given":"George A","non-dropping-particle":"","parse-names":false,"suffix":""},{"dropping-particle":"","family":"Meretoja","given":"Tuomo J","non-dropping-particle":"","parse-names":false,"suffix":""},{"dropping-particle":"","family":"Meretoja","given":"Atte","non-dropping-particle":"","parse-names":false,"suffix":""},{"dropping-particle":"","family":"Mezgebe","given":"Haftay Berhane","non-dropping-particle":"","parse-names":false,"suffix":""},{"dropping-particle":"","family":"Micha","given":"Renata","non-dropping-particle":"","parse-names":false,"suffix":""},{"dropping-particle":"","family":"Millear","given":"Anoushka","non-dropping-particle":"","parse-names":false,"suffix":""},{"dropping-particle":"","family":"Miller","given":"Ted R","non-dropping-particle":"","parse-names":false,"suffix":""},{"dropping-particle":"","family":"Mills","given":"Edward J","non-dropping-particle":"","parse-names":false,"suffix":""},{"dropping-particle":"","family":"Mirarefin","given":"Mojde","non-dropping-particle":"","parse-names":false,"suffix":""},{"dropping-particle":"","family":"Mirrakhimov","given":"Erkin M","non-dropping-particle":"","parse-names":false,"suffix":""},{"dropping-particle":"","family":"Misganaw","given":"Awoke","non-dropping-particle":"","parse-names":false,"suffix":""},{"dropping-particle":"","family":"Mishra","given":"Shiva Raj","non-dropping-particle":"","parse-names":false,"suffix":""},{"dropping-particle":"","family":"Mitchell","given":"Philip B","non-dropping-particle":"","parse-names":false,"suffix":""},{"dropping-particle":"","family":"Mohammad","given":"Karzan Abdulmuhsin","non-dropping-particle":"","parse-names":false,"suffix":""},{"dropping-particle":"","family":"Mohammadi","given":"Alireza","non-dropping-particle":"","parse-names":false,"suffix":""},{"dropping-particle":"","family":"Mohammed","given":"Kedir Endris","non-dropping-particle":"","parse-names":false,"suffix":""},{"dropping-particle":"","family":"Mohammed","given":"Shafiu","non-dropping-particle":"","parse-names":false,"suffix":""},{"dropping-particle":"","family":"Mohanty","given":"Sanjay K","non-dropping-particle":"","parse-names":false,"suffix":""},{"dropping-particle":"","family":"Mokdad","given":"Ali H","non-dropping-particle":"","parse-names":false,"suffix":""},{"dropping-particle":"","family":"Mollenkopf","given":"Sarah K","non-dropping-particle":"","parse-names":false,"suffix":""},{"dropping-particle":"","family":"Monasta","given":"Lorenzo","non-dropping-particle":"","parse-names":false,"suffix":""},{"dropping-particle":"","family":"Montico","given":"Marcella","non-dropping-particle":"","parse-names":false,"suffix":""},{"dropping-particle":"","family":"Moradi-Lakeh","given":"Maziar","non-dropping-particle":"","parse-names":false,"suffix":""},{"dropping-particle":"","family":"Moraga","given":"Paula","non-dropping-particle":"","parse-names":false,"suffix":""},{"dropping-particle":"","family":"Mori","given":"Rintaro","non-dropping-particle":"","parse-names":false,"suffix":""},{"dropping-particle":"","family":"Morozoff","given":"Chloe","non-dropping-particle":"","parse-names":false,"suffix":""},{"dropping-particle":"","family":"Morrison","given":"Shane D","non-dropping-particle":"","parse-names":false,"suffix":""},{"dropping-particle":"","family":"Moses","given":"Mark","non-dropping-particle":"","parse-names":false,"suffix":""},{"dropping-particle":"","family":"Mountjoy-Venning","given":"Cliff","non-dropping-particle":"","parse-names":false,"suffix":""},{"dropping-particle":"","family":"Mruts","given":"Kalayu Birhane","non-dropping-particle":"","parse-names":false,"suffix":""},{"dropping-particle":"","family":"Mueller","given":"Ulrich O","non-dropping-particle":"","parse-names":false,"suffix":""},{"dropping-particle":"","family":"Muller","given":"Kate","non-dropping-particle":"","parse-names":false,"suffix":""},{"dropping-particle":"","family":"Murdoch","given":"Michele E","non-dropping-particle":"","parse-names":false,"suffix":""},{"dropping-particle":"","family":"Murthy","given":"Gudlavalleti Venkata Satyanarayana","non-dropping-particle":"","parse-names":false,"suffix":""},{"dropping-particle":"","family":"Musa","given":"Kamarul Imran","non-dropping-particle":"","parse-names":false,"suffix":""},{"dropping-particle":"","family":"Nachega","given":"Jean B","non-dropping-particle":"","parse-names":false,"suffix":""},{"dropping-particle":"","family":"Nagel","given":"Gabriele","non-dropping-particle":"","parse-names":false,"suffix":""},{"dropping-particle":"","family":"Naghavi","given":"Mohsen","non-dropping-particle":"","parse-names":false,"suffix":""},{"dropping-particle":"","family":"Naheed","given":"Aliya","non-dropping-particle":"","parse-names":false,"suffix":""},{"dropping-particle":"","family":"Naidoo","given":"Kovin S","non-dropping-particle":"","parse-names":false,"suffix":""},{"dropping-particle":"","family":"Naldi","given":"Luigi","non-dropping-particle":"","parse-names":false,"suffix":""},{"dropping-particle":"","family":"Nangia","given":"Vinay","non-dropping-particle":"","parse-names":false,"suffix":""},{"dropping-particle":"","family":"Natarajan","given":"Gopalakrishnan","non-dropping-particle":"","parse-names":false,"suffix":""},{"dropping-particle":"","family":"Negasa","given":"Dumessa Edessa","non-dropping-particle":"","parse-names":false,"suffix":""},{"dropping-particle":"","family":"Negoi","given":"Ruxandra Irina","non-dropping-particle":"","parse-names":false,"suffix":""},{"dropping-particle":"","family":"Negoi","given":"Ionut","non-dropping-particle":"","parse-names":false,"suffix":""},{"dropping-particle":"","family":"Newton","given":"Charles R","non-dropping-particle":"","parse-names":false,"suffix":""},{"dropping-particle":"","family":"Ngunjiri","given":"Josephine Wanjiku","non-dropping-particle":"","parse-names":false,"suffix":""},{"dropping-particle":"","family":"Nguyen","given":"Trang Huyen","non-dropping-particle":"","parse-names":false,"suffix":""},{"dropping-particle":"Le","family":"Nguyen","given":"Quyen","non-dropping-particle":"","parse-names":false,"suffix":""},{"dropping-particle":"","family":"Nguyen","given":"Cuong Tat","non-dropping-particle":"","parse-names":false,"suffix":""},{"dropping-particle":"","family":"Nguyen","given":"Grant","non-dropping-particle":"","parse-names":false,"suffix":""},{"dropping-particle":"","family":"Nguyen","given":"Minh","non-dropping-particle":"","parse-names":false,"suffix":""},{"dropping-particle":"","family":"Nichols","given":"Emma","non-dropping-particle":"","parse-names":false,"suffix":""},{"dropping-particle":"","family":"Ningrum","given":"Dina Nur Anggraini","non-dropping-particle":"","parse-names":false,"suffix":""},{"dropping-particle":"","family":"Nolte","given":"Sandra","non-dropping-particle":"","parse-names":false,"suffix":""},{"dropping-particle":"","family":"Nong","given":"Vuong Minh","non-dropping-particle":"","parse-names":false,"suffix":""},{"dropping-particle":"","family":"Norrving","given":"Bo","non-dropping-particle":"","parse-names":false,"suffix":""},{"dropping-particle":"","family":"Noubiap","given":"Jean Jacques N","non-dropping-particle":"","parse-names":false,"suffix":""},{"dropping-particle":"","family":"O'Donnell","given":"Martin J","non-dropping-particle":"","parse-names":false,"suffix":""},{"dropping-particle":"","family":"Ogbo","given":"Felix Akpojene","non-dropping-particle":"","parse-names":false,"suffix":""},{"dropping-particle":"","family":"Oh","given":"In-Hwan","non-dropping-particle":"","parse-names":false,"suffix":""},{"dropping-particle":"","family":"Okoro","given":"Anselm","non-dropping-particle":"","parse-names":false,"suffix":""},{"dropping-particle":"","family":"Oladimeji","given":"Olanrewaju","non-dropping-particle":"","parse-names":false,"suffix":""},{"dropping-particle":"","family":"Olagunju","given":"Tinuke Oluwasefunmi","non-dropping-particle":"","parse-names":false,"suffix":""},{"dropping-particle":"","family":"Olagunju","given":"Andrew Toyin","non-dropping-particle":"","parse-names":false,"suffix":""},{"dropping-particle":"","family":"Olsen","given":"Helen E","non-dropping-particle":"","parse-names":false,"suffix":""},{"dropping-particle":"","family":"Olusanya","given":"Bolajoko Olubukunola","non-dropping-particle":"","parse-names":false,"suffix":""},{"dropping-particle":"","family":"Olusanya","given":"Jacob Olusegun","non-dropping-particle":"","parse-names":false,"suffix":""},{"dropping-particle":"","family":"Ong","given":"Kanyin","non-dropping-particle":"","parse-names":false,"suffix":""},{"dropping-particle":"","family":"Opio","given":"John Nelson","non-dropping-particle":"","parse-names":false,"suffix":""},{"dropping-particle":"","family":"Oren","given":"Eyal","non-dropping-particle":"","parse-names":false,"suffix":""},{"dropping-particle":"","family":"Ortiz","given":"Alberto","non-dropping-particle":"","parse-names":false,"suffix":""},{"dropping-particle":"","family":"Osgood-Zimmerman","given":"Aaron","non-dropping-particle":"","parse-names":false,"suffix":""},{"dropping-particle":"","family":"Osman","given":"Majdi","non-dropping-particle":"","parse-names":false,"suffix":""},{"dropping-particle":"","family":"Owolabi","given":"Mayowa O","non-dropping-particle":"","parse-names":false,"suffix":""},{"dropping-particle":"","family":"PA","given":"Mahesh","non-dropping-particle":"","parse-names":false,"suffix":""},{"dropping-particle":"","family":"Pacella","given":"Rosana E","non-dropping-particle":"","parse-names":false,"suffix":""},{"dropping-particle":"","family":"Pana","given":"Adrian","non-dropping-particle":"","parse-names":false,"suffix":""},{"dropping-particle":"","family":"Panda","given":"Basant Kumar","non-dropping-particle":"","parse-names":false,"suffix":""},{"dropping-particle":"","family":"Papachristou","given":"Christina","non-dropping-particle":"","parse-names":false,"suffix":""},{"dropping-particle":"","family":"Park","given":"Eun-Kee","non-dropping-particle":"","parse-names":false,"suffix":""},{"dropping-particle":"","family":"Parry","given":"Charles D","non-dropping-particle":"","parse-names":false,"suffix":""},{"dropping-particle":"","family":"Parsaeian","given":"Mahboubeh","non-dropping-particle":"","parse-names":false,"suffix":""},{"dropping-particle":"","family":"Patten","given":"Scott B","non-dropping-particle":"","parse-names":false,"suffix":""},{"dropping-particle":"","family":"Patton","given":"George C","non-dropping-particle":"","parse-names":false,"suffix":""},{"dropping-particle":"","family":"Paulson","given":"Katherine","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erson","given":"Carrie Beth","non-dropping-particle":"","parse-names":false,"suffix":""},{"dropping-particle":"","family":"Petzold","given":"Max","non-dropping-particle":"","parse-names":false,"suffix":""},{"dropping-particle":"","family":"Phillips","given":"Michael Robert","non-dropping-particle":"","parse-names":false,"suffix":""},{"dropping-particle":"","family":"Pigott","given":"David M","non-dropping-particle":"","parse-names":false,"suffix":""},{"dropping-particle":"","family":"Pillay","given":"Julian David","non-dropping-particle":"","parse-names":false,"suffix":""},{"dropping-particle":"","family":"Pinho","given":"Christine","non-dropping-particle":"","parse-names":false,"suffix":""},{"dropping-particle":"","family":"Plass","given":"Dietrich","non-dropping-particle":"","parse-names":false,"suffix":""},{"dropping-particle":"","family":"Pletcher","given":"Martin A","non-dropping-particle":"","parse-names":false,"suffix":""},{"dropping-particle":"","family":"Popova","given":"Svetlana","non-dropping-particle":"","parse-names":false,"suffix":""},{"dropping-particle":"","family":"Poulton","given":"Richie G","non-dropping-particle":"","parse-names":false,"suffix":""},{"dropping-particle":"","family":"Pourmalek","given":"Farshad","non-dropping-particle":"","parse-names":false,"suffix":""},{"dropping-particle":"","family":"Prabhakaran","given":"Dorairaj","non-dropping-particle":"","parse-names":false,"suffix":""},{"dropping-particle":"","family":"Prasad","given":"Noela M","non-dropping-particle":"","parse-names":false,"suffix":""},{"dropping-particle":"","family":"Prasad","given":"Narayan","non-dropping-particle":"","parse-names":false,"suffix":""},{"dropping-particle":"","family":"Purcell","given":"Carrie","non-dropping-particle":"","parse-names":false,"suffix":""},{"dropping-particle":"","family":"Qorbani","given":"Mostafa","non-dropping-particle":"","parse-names":false,"suffix":""},{"dropping-particle":"","family":"Quansah","given":"Reginald","non-dropping-particle":"","parse-names":false,"suffix":""},{"dropping-particle":"","family":"Quintanilla","given":"Beatriz Paulina Ayala","non-dropping-particle":"","parse-names":false,"suffix":""},{"dropping-particle":"","family":"Rabiee","given":"Rynaz H S","non-dropping-particle":"","parse-names":false,"suffix":""},{"dropping-particle":"","family":"Radfar","given":"Amir","non-dropping-particle":"","parse-names":false,"suffix":""},{"dropping-particle":"","family":"Rafay","given":"Anwar","non-dropping-particle":"","parse-names":false,"suffix":""},{"dropping-particle":"","family":"Rahimi","given":"Kazem","non-dropping-particle":"","parse-names":false,"suffix":""},{"dropping-particle":"","family":"Rahimi-Movaghar","given":"Afarin","non-dropping-particle":"","parse-names":false,"suffix":""},{"dropping-particle":"","family":"Rahimi-Movaghar","given":"Vafa","non-dropping-particle":"","parse-names":false,"suffix":""},{"dropping-particle":"","family":"Rahman","given":"Mohammad Hifz Ur","non-dropping-particle":"","parse-names":false,"suffix":""},{"dropping-particle":"","family":"Rahman","given":"Mahfuzar","non-dropping-particle":"","parse-names":false,"suffix":""},{"dropping-particle":"","family":"Rai","given":"Rajesh Kumar","non-dropping-particle":"","parse-names":false,"suffix":""},{"dropping-particle":"","family":"Rajsic","given":"Sasa","non-dropping-particle":"","parse-names":false,"suffix":""},{"dropping-particle":"","family":"Ram","given":"Usha","non-dropping-particle":"","parse-names":false,"suffix":""},{"dropping-particle":"","family":"Ranabhat","given":"Chhabi Lal","non-dropping-particle":"","parse-names":false,"suffix":""},{"dropping-particle":"","family":"Rankin","given":"Zane","non-dropping-particle":"","parse-names":false,"suffix":""},{"dropping-particle":"","family":"Rao","given":"Puja C","non-dropping-particle":"","parse-names":false,"suffix":""},{"dropping-particle":"","family":"Rao","given":"Paturi Vishnupriya","non-dropping-particle":"","parse-names":false,"suffix":""},{"dropping-particle":"","family":"Rawaf","given":"Salman","non-dropping-particle":"","parse-names":false,"suffix":""},{"dropping-particle":"","family":"Ray","given":"Sarah E","non-dropping-particle":"","parse-names":false,"suffix":""},{"dropping-particle":"","family":"Reiner","given":"Robert C","non-dropping-particle":"","parse-names":false,"suffix":""},{"dropping-particle":"","family":"Reinig","given":"Nikolas","non-dropping-particle":"","parse-names":false,"suffix":""},{"dropping-particle":"","family":"Reitsma","given":"Marissa B","non-dropping-particle":"","parse-names":false,"suffix":""},{"dropping-particle":"","family":"Remuzzi","given":"Giuseppe","non-dropping-particle":"","parse-names":false,"suffix":""},{"dropping-particle":"","family":"Renzaho","given":"Andre M N","non-dropping-particle":"","parse-names":false,"suffix":""},{"dropping-particle":"","family":"Resnikoff","given":"Serge","non-dropping-particle":"","parse-names":false,"suffix":""},{"dropping-particle":"","family":"Rezaei","given":"Satar","non-dropping-particle":"","parse-names":false,"suffix":""},{"dropping-particle":"","family":"Ribeiro","given":"Antonio L","non-dropping-particle":"","parse-names":false,"suffix":""},{"dropping-particle":"","family":"Ronfani","given":"Luca","non-dropping-particle":"","parse-names":false,"suffix":""},{"dropping-particle":"","family":"Roshandel","given":"Gholamreza","non-dropping-particle":"","parse-names":false,"suffix":""},{"dropping-particle":"","family":"Roth","given":"Gregory A","non-dropping-particle":"","parse-names":false,"suffix":""},{"dropping-particle":"","family":"Roy","given":"Ambuj","non-dropping-particle":"","parse-names":false,"suffix":""},{"dropping-particle":"","family":"Rubagotti","given":"Enrico","non-dropping-particle":"","parse-names":false,"suffix":""},{"dropping-particle":"","family":"Ruhago","given":"George Mugambage","non-dropping-particle":"","parse-names":false,"suffix":""},{"dropping-particle":"","family":"Saadat","given":"Soheil","non-dropping-particle":"","parse-names":false,"suffix":""},{"dropping-particle":"","family":"Sadat","given":"Nafis","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athevan","given":"Ramesh","non-dropping-particle":"","parse-names":false,"suffix":""},{"dropping-particle":"","family":"Salama","given":"Joseph","non-dropping-particle":"","parse-names":false,"suffix":""},{"dropping-particle":"","family":"Saleem","given":"Huda Omer Ba","non-dropping-particle":"","parse-names":false,"suffix":""},{"dropping-particle":"","family":"Salomon","given":"Joshua A","non-dropping-particle":"","parse-names":false,"suffix":""},{"dropping-particle":"","family":"Salvi","given":"Sundeep Santosh","non-dropping-particle":"","parse-names":false,"suffix":""},{"dropping-particle":"","family":"Samy","given":"Abdallah M","non-dropping-particle":"","parse-names":false,"suffix":""},{"dropping-particle":"","family":"Sanabria","given":"Juan R","non-dropping-particle":"","parse-names":false,"suffix":""},{"dropping-particle":"","family":"Santomauro","given":"Damian","non-dropping-particle":"","parse-names":false,"suffix":""},{"dropping-particle":"","family":"Santos","given":"Itamar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rtorius","given":"Benn","non-dropping-particle":"","parse-names":false,"suffix":""},{"dropping-particle":"","family":"Satpathy","given":"Maheswar","non-dropping-particle":"","parse-names":false,"suffix":""},{"dropping-particle":"","family":"Sawhney","given":"Monika","non-dropping-particle":"","parse-names":false,"suffix":""},{"dropping-particle":"","family":"Saxena","given":"Sonia","non-dropping-particle":"","parse-names":false,"suffix":""},{"dropping-particle":"","family":"Schmidt","given":"Maria Inês","non-dropping-particle":"","parse-names":false,"suffix":""},{"dropping-particle":"","family":"Schneider","given":"Ione J C","non-dropping-particle":"","parse-names":false,"suffix":""},{"dropping-particle":"","family":"Schöttker","given":"Ben","non-dropping-particle":"","parse-names":false,"suffix":""},{"dropping-particle":"","family":"Schwebel","given":"David C","non-dropping-particle":"","parse-names":false,"suffix":""},{"dropping-particle":"","family":"Schwendicke","given":"Falk","non-dropping-particle":"","parse-names":false,"suffix":""},{"dropping-particle":"","family":"Seedat","given":"Soraya","non-dropping-particle":"","parse-names":false,"suffix":""},{"dropping-particle":"","family":"Sepanlou","given":"Sadaf G","non-dropping-particle":"","parse-names":false,"suffix":""},{"dropping-particle":"","family":"Servan-Mori","given":"Edson E","non-dropping-particle":"","parse-names":false,"suffix":""},{"dropping-particle":"","family":"Setegn","given":"Tesfaye","non-dropping-particle":"","parse-names":false,"suffix":""},{"dropping-particle":"","family":"Shackelford","given":"Katya Anne","non-dropping-particle":"","parse-names":false,"suffix":""},{"dropping-particle":"","family":"Shaheen","given":"Amira","non-dropping-particle":"","parse-names":false,"suffix":""},{"dropping-particle":"","family":"Shaikh","given":"Masood Ali","non-dropping-particle":"","parse-names":false,"suffix":""},{"dropping-particle":"","family":"Shamsipour","given":"Mansour","non-dropping-particle":"","parse-names":false,"suffix":""},{"dropping-particle":"","family":"Shariful Islam","given":"Sheikh Mohammed","non-dropping-particle":"","parse-names":false,"suffix":""},{"dropping-particle":"","family":"Sharma","given":"Jayendra","non-dropping-particle":"","parse-names":false,"suffix":""},{"dropping-particle":"","family":"Sharma","given":"Rajesh","non-dropping-particle":"","parse-names":false,"suffix":""},{"dropping-particle":"","family":"She","given":"Jun","non-dropping-particle":"","parse-names":false,"suffix":""},{"dropping-particle":"","family":"Shi","given":"Peilin","non-dropping-particle":"","parse-names":false,"suffix":""},{"dropping-particle":"","family":"Shields","given":"Chloe","non-dropping-particle":"","parse-names":false,"suffix":""},{"dropping-particle":"","family":"Shifa","given":"Girma Temam","non-dropping-particle":"","parse-names":false,"suffix":""},{"dropping-particle":"","family":"Shigematsu","given":"Mika","non-dropping-particle":"","parse-names":false,"suffix":""},{"dropping-particle":"","family":"Shinohara","given":"Yukito","non-dropping-particle":"","parse-names":false,"suffix":""},{"dropping-particle":"","family":"Shiri","given":"Rahman","non-dropping-particle":"","parse-names":false,"suffix":""},{"dropping-particle":"","family":"Shirkoohi","given":"Reza","non-dropping-particle":"","parse-names":false,"suffix":""},{"dropping-particle":"","family":"Shirude","given":"Shreya","non-dropping-particle":"","parse-names":false,"suffix":""},{"dropping-particle":"","family":"Shishani","given":"Kawkab","non-dropping-particle":"","parse-names":false,"suffix":""},{"dropping-particle":"","family":"Shrime","given":"Mark G","non-dropping-particle":"","parse-names":false,"suffix":""},{"dropping-particle":"","family":"Sibai","given":"Abla Mehio","non-dropping-particle":"","parse-names":false,"suffix":""},{"dropping-particle":"","family":"Sigfusdottir","given":"Inga Dora","non-dropping-particle":"","parse-names":false,"suffix":""},{"dropping-particle":"","family":"Silva","given":"Diego Augusto Santos","non-dropping-particle":"","parse-names":false,"suffix":""},{"dropping-particle":"","family":"Silva","given":"João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lepak","given":"Erica Leigh","non-dropping-particle":"","parse-names":false,"suffix":""},{"dropping-particle":"","family":"Sligar","given":"Amber","non-dropping-particle":"","parse-names":false,"suffix":""},{"dropping-particle":"","family":"Smith","given":"David L","non-dropping-particle":"","parse-names":false,"suffix":""},{"dropping-particle":"","family":"Smith","given":"Mari","non-dropping-particle":"","parse-names":false,"suffix":""},{"dropping-particle":"","family":"Sobaih","given":"Badr H A","non-dropping-particle":"","parse-names":false,"suffix":""},{"dropping-particle":"","family":"Sobngwi","given":"Eugene","non-dropping-particle":"","parse-names":false,"suffix":""},{"dropping-particle":"","family":"Sorensen","given":"Reed J D","non-dropping-particle":"","parse-names":false,"suffix":""},{"dropping-particle":"","family":"Sousa","given":"Tatiane Cristina Moraes","non-dropping-particle":"","parse-names":false,"suffix":""},{"dropping-particle":"","family":"Sposato","given":"Luciano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athopoulou","given":"Vasiliki","non-dropping-particle":"","parse-names":false,"suffix":""},{"dropping-particle":"","family":"Steel","given":"Nicholas","non-dropping-particle":"","parse-names":false,"suffix":""},{"dropping-particle":"","family":"Stein","given":"Murray B","non-dropping-particle":"","parse-names":false,"suffix":""},{"dropping-particle":"","family":"Stein","given":"Dan J","non-dropping-particle":"","parse-names":false,"suffix":""},{"dropping-particle":"","family":"Steiner","given":"Timothy J","non-dropping-particle":"","parse-names":false,"suffix":""},{"dropping-particle":"","family":"Steiner","given":"Caitlyn","non-dropping-particle":"","parse-names":false,"suffix":""},{"dropping-particle":"","family":"Steinke","given":"Sabine","non-dropping-particle":"","parse-names":false,"suffix":""},{"dropping-particle":"","family":"Stokes","given":"Mark Andrew","non-dropping-particle":"","parse-names":false,"suffix":""},{"dropping-particle":"","family":"Stovner","given":"Lars Jacob","non-dropping-particle":"","parse-names":false,"suffix":""},{"dropping-particle":"","family":"Strub","given":"Bryan","non-dropping-particle":"","parse-names":false,"suffix":""},{"dropping-particle":"","family":"Subart","given":"Michelle","non-dropping-particle":"","parse-names":false,"suffix":""},{"dropping-particle":"","family":"Sufiyan","given":"Muawiyyah Babale","non-dropping-particle":"","parse-names":false,"suffix":""},{"dropping-particle":"","family":"Sunguya","given":"Bruno F","non-dropping-particle":"","parse-names":false,"suffix":""},{"dropping-particle":"","family":"Sur","given":"Patrick J","non-dropping-particle":"","parse-names":false,"suffix":""},{"dropping-particle":"","family":"Swaminathan","given":"Soumya","non-dropping-particle":"","parse-names":false,"suffix":""},{"dropping-particle":"","family":"Sykes","given":"Bryan L","non-dropping-particle":"","parse-names":false,"suffix":""},{"dropping-particle":"","family":"Sylte","given":"Dillon O","non-dropping-particle":"","parse-names":false,"suffix":""},{"dropping-particle":"","family":"Tabarés-Seisdedos","given":"Rafael","non-dropping-particle":"","parse-names":false,"suffix":""},{"dropping-particle":"","family":"Taffere","given":"Getachew Redae","non-dropping-particle":"","parse-names":false,"suffix":""},{"dropping-particle":"","family":"Takala","given":"Jukka S","non-dropping-particle":"","parse-names":false,"suffix":""},{"dropping-particle":"","family":"Tandon","given":"Nikhil","non-dropping-particle":"","parse-names":false,"suffix":""},{"dropping-particle":"","family":"Tavakkoli","given":"Mohammad","non-dropping-particle":"","parse-names":false,"suffix":""},{"dropping-particle":"","family":"Taveira","given":"Nuno","non-dropping-particle":"","parse-names":false,"suffix":""},{"dropping-particle":"","family":"Taylor","given":"Hugh R","non-dropping-particle":"","parse-names":false,"suffix":""},{"dropping-particle":"","family":"Tehrani-Banihashemi","given":"Arash","non-dropping-particle":"","parse-names":false,"suffix":""},{"dropping-particle":"","family":"Tekelab","given":"Tesfalidet","non-dropping-particle":"","parse-names":false,"suffix":""},{"dropping-particle":"","family":"Terkawi","given":"Abdullah Sulieman","non-dropping-particle":"","parse-names":false,"suffix":""},{"dropping-particle":"","family":"Tesfaye","given":"Dawit Jember","non-dropping-particle":"","parse-names":false,"suffix":""},{"dropping-particle":"","family":"Tesssema","given":"Belay","non-dropping-particle":"","parse-names":false,"suffix":""},{"dropping-particle":"","family":"Thamsuwan","given":"Ornwipa","non-dropping-particle":"","parse-names":false,"suffix":""},{"dropping-particle":"","family":"Thomas","given":"Katie E","non-dropping-particle":"","parse-names":false,"suffix":""},{"dropping-particle":"","family":"Thrift","given":"Amanda G","non-dropping-particle":"","parse-names":false,"suffix":""},{"dropping-particle":"","family":"Tiruye","given":"Tenaw Yimer","non-dropping-particle":"","parse-names":false,"suffix":""},{"dropping-particle":"","family":"Tobe-Gai","given":"Ruoyan","non-dropping-particle":"","parse-names":false,"suffix":""},{"dropping-particle":"","family":"Tollanes","given":"Mette C","non-dropping-particle":"","parse-names":false,"suffix":""},{"dropping-particle":"","family":"Tonelli","given":"Marcello","non-dropping-particle":"","parse-names":false,"suffix":""},{"dropping-particle":"","family":"Topor-Madry","given":"Roman","non-dropping-particle":"","parse-names":false,"suffix":""},{"dropping-particle":"","family":"Tortajada","given":"Miguel","non-dropping-particle":"","parse-names":false,"suffix":""},{"dropping-particle":"","family":"Touvier","given":"Mathilde","non-dropping-particle":"","parse-names":false,"suffix":""},{"dropping-particle":"","family":"Tran","given":"Bach Xuan","non-dropping-particle":"","parse-names":false,"suffix":""},{"dropping-particle":"","family":"Tripathi","given":"Suryakant","non-dropping-particle":"","parse-names":false,"suffix":""},{"dropping-particle":"","family":"Troeger","given":"Christopher","non-dropping-particle":"","parse-names":false,"suffix":""},{"dropping-particle":"","family":"Truelsen","given":"Thomas","non-dropping-particle":"","parse-names":false,"suffix":""},{"dropping-particle":"","family":"Tsoi","given":"Derrick","non-dropping-particle":"","parse-names":false,"suffix":""},{"dropping-particle":"","family":"Tuem","given":"Kald Beshir","non-dropping-particle":"","parse-names":false,"suffix":""},{"dropping-particle":"","family":"Tuzcu","given":"Emin Murat","non-dropping-particle":"","parse-names":false,"suffix":""},{"dropping-particle":"","family":"Tyrovolas","given":"Stefanos","non-dropping-particle":"","parse-names":false,"suffix":""},{"dropping-particle":"","family":"Ukwaja","given":"Kingsley N","non-dropping-particle":"","parse-names":false,"suffix":""},{"dropping-particle":"","family":"Undurraga","given":"Eduardo A","non-dropping-particle":"","parse-names":false,"suffix":""},{"dropping-particle":"","family":"Uneke","given":"Chigozie Jesse","non-dropping-particle":"","parse-names":false,"suffix":""},{"dropping-particle":"","family":"Updike","given":"Rachel","non-dropping-particle":"","parse-names":false,"suffix":""},{"dropping-particle":"","family":"Uthman","given":"Olalekan A","non-dropping-particle":"","parse-names":false,"suffix":""},{"dropping-particle":"","family":"Uzochukwu","given":"Benjamin S Chudi","non-dropping-particle":"","parse-names":false,"suffix":""},{"dropping-particle":"","family":"Boven","given":"Job F M","non-dropping-particle":"van","parse-names":false,"suffix":""},{"dropping-particle":"","family":"Varughese","given":"Santosh","non-dropping-particle":"","parse-names":false,"suffix":""},{"dropping-particle":"","family":"Vasankari","given":"Tommi","non-dropping-particle":"","parse-names":false,"suffix":""},{"dropping-particle":"","family":"Venkatesh","given":"S","non-dropping-particle":"","parse-names":false,"suffix":""},{"dropping-particle":"","family":"Venketasubramanian","given":"Narayanaswamy","non-dropping-particle":"","parse-names":false,"suffix":""},{"dropping-particle":"","family":"Vidavalur","given":"Ramesh","non-dropping-particle":"","parse-names":false,"suffix":""},{"dropping-particle":"","family":"Violante","given":"Francesco S","non-dropping-particle":"","parse-names":false,"suffix":""},{"dropping-particle":"","family":"Vladimirov","given":"Sergey K","non-dropping-particle":"","parse-names":false,"suffix":""},{"dropping-particle":"","family":"Vlassov","given":"Vasiliy Victorovich","non-dropping-particle":"","parse-names":false,"suffix":""},{"dropping-particle":"","family":"Vollset","given":"Stein Emil","non-dropping-particle":"","parse-names":false,"suffix":""},{"dropping-particle":"","family":"Wadilo","given":"Fiseha","non-dropping-particle":"","parse-names":false,"suffix":""},{"dropping-particle":"","family":"Wakayo","given":"Tolassa","non-dropping-particle":"","parse-names":false,"suffix":""},{"dropping-particle":"","family":"Wang","given":"Yuan-Pang","non-dropping-particle":"","parse-names":false,"suffix":""},{"dropping-particle":"","family":"Weaver","given":"Marcia","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terman","given":"Ronny","non-dropping-particle":"","parse-names":false,"suffix":""},{"dropping-particle":"","family":"Whiteford","given":"Harvey A","non-dropping-particle":"","parse-names":false,"suffix":""},{"dropping-particle":"","family":"Wijeratne","given":"Tissa","non-dropping-particle":"","parse-names":false,"suffix":""},{"dropping-particle":"","family":"Wiysonge","given":"Charles Shey","non-dropping-particle":"","parse-names":false,"suffix":""},{"dropping-particle":"","family":"Wolfe","given":"Charles D A","non-dropping-particle":"","parse-names":false,"suffix":""},{"dropping-particle":"","family":"Woodbrook","given":"Rachel","non-dropping-particle":"","parse-names":false,"suffix":""},{"dropping-particle":"","family":"Woolf","given":"Anthony D","non-dropping-particle":"","parse-names":false,"suffix":""},{"dropping-particle":"","family":"Workicho","given":"Abdulhalik","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ghoubi","given":"Mohsen","non-dropping-particle":"","parse-names":false,"suffix":""},{"dropping-particle":"","family":"Yakob","given":"Bereket","non-dropping-particle":"","parse-names":false,"suffix":""},{"dropping-particle":"","family":"Yan","given":"Lijing L","non-dropping-particle":"","parse-names":false,"suffix":""},{"dropping-particle":"","family":"Yano","given":"Yuichiro","non-dropping-particle":"","parse-names":false,"suffix":""},{"dropping-particle":"","family":"Ye","given":"Pengpeng","non-dropping-particle":"","parse-names":false,"suffix":""},{"dropping-particle":"","family":"Yimam","given":"Hassen Hamid","non-dropping-particle":"","parse-names":false,"suffix":""},{"dropping-particle":"","family":"Yip","given":"Paul","non-dropping-particle":"","parse-names":false,"suffix":""},{"dropping-particle":"","family":"Yonemoto","given":"Naohiro","non-dropping-particle":"","parse-names":false,"suffix":""},{"dropping-particle":"","family":"Yoon","given":"Seok-Jun","non-dropping-particle":"","parse-names":false,"suffix":""},{"dropping-particle":"","family":"Yotebieng","given":"Marcel","non-dropping-particle":"","parse-names":false,"suffix":""},{"dropping-particle":"","family":"Younis","given":"Mustafa Z","non-dropping-particle":"","parse-names":false,"suffix":""},{"dropping-particle":"","family":"Zaidi","given":"Zoubida","non-dropping-particle":"","parse-names":false,"suffix":""},{"dropping-particle":"","family":"Zaki","given":"Maysaa El Sayed","non-dropping-particle":"","parse-names":false,"suffix":""},{"dropping-particle":"","family":"Zegeye","given":"Elias Asfaw","non-dropping-particle":"","parse-names":false,"suffix":""},{"dropping-particle":"","family":"Zenebe","given":"Zerihun Menlkalew","non-dropping-particle":"","parse-names":false,"suffix":""},{"dropping-particle":"","family":"Zhang","given":"Xueying","non-dropping-particle":"","parse-names":false,"suffix":""},{"dropping-particle":"","family":"Zhou","given":"Maigeng","non-dropping-particle":"","parse-names":false,"suffix":""},{"dropping-particle":"","family":"Zipkin","given":"Ben","non-dropping-particle":"","parse-names":false,"suffix":""},{"dropping-particle":"","family":"Zodpey","given":"Sanjay","non-dropping-particle":"","parse-names":false,"suffix":""},{"dropping-particle":"","family":"Zuhlke","given":"Liesl Joanna","non-dropping-particle":"","parse-names":false,"suffix":""},{"dropping-particle":"","family":"Murray","given":"Christopher J L","non-dropping-particle":"","parse-names":false,"suffix":""}],"container-title":"The Lancet","id":"ITEM-3","issue":"10100","issued":{"date-parts":[["2017","9"]]},"page":"1211-1259","title":"Global, regional, and national incidence, prevalence, and years lived with disability for 328 diseases and injuries for 195 countries, 1990–2016: a systematic analysis for the Global Burden of Disease Study 2016","type":"article-journal","volume":"390"},"uris":["http://www.mendeley.com/documents/?uuid=b3fa2dd2-74a4-4016-bc58-18d3f8b0d374"]},{"id":"ITEM-4","itemData":{"id":"ITEM-4","issued":{"date-parts":[["0"]]},"title":"Тарасова И.С., Чернов В.М., Лаврухин Д.Б., Румянцев А.Г. Оценка чувствительности и специфичности симптомов анемии и сидеропении // Гематология и трансфузиология. — 2011. — Т. 56, №5. — С. 6-13.","type":"article-journal"},"uris":["http://www.mendeley.com/documents/?uuid=59937b5a-36e8-47d9-b66f-684039affce3","http://www.mendeley.com/documents/?uuid=80b710e9-8ac8-4b2b-9642-6eb0c0949439","http://www.mendeley.com/documents/?uuid=7ac06a76-df40-49ac-b1e4-0b7492916423"]}],"mendeley":{"formattedCitation":"[3–5,17]","plainTextFormattedCitation":"[3–5,17]","previouslyFormattedCitation":"[3–5,17]"},"properties":{"noteIndex":0},"schema":"https://github.com/citation-style-language/schema/raw/master/csl-citation.json"}</w:instrText>
      </w:r>
      <w:r w:rsidR="00B03C48" w:rsidRPr="00962787">
        <w:rPr>
          <w:snapToGrid w:val="0"/>
          <w:color w:val="000000" w:themeColor="text1"/>
          <w:szCs w:val="24"/>
        </w:rPr>
        <w:fldChar w:fldCharType="separate"/>
      </w:r>
      <w:r w:rsidR="007C5B40" w:rsidRPr="00962787">
        <w:rPr>
          <w:noProof/>
          <w:snapToGrid w:val="0"/>
          <w:color w:val="000000" w:themeColor="text1"/>
          <w:szCs w:val="24"/>
        </w:rPr>
        <w:t>[3–5,17]</w:t>
      </w:r>
      <w:r w:rsidR="00B03C48" w:rsidRPr="00962787">
        <w:rPr>
          <w:snapToGrid w:val="0"/>
          <w:color w:val="000000" w:themeColor="text1"/>
          <w:szCs w:val="24"/>
        </w:rPr>
        <w:fldChar w:fldCharType="end"/>
      </w:r>
      <w:r w:rsidR="008761EF" w:rsidRPr="00962787">
        <w:rPr>
          <w:color w:val="000000" w:themeColor="text1"/>
        </w:rPr>
        <w:t>:</w:t>
      </w:r>
    </w:p>
    <w:p w:rsidR="001A36E8" w:rsidRPr="00962787" w:rsidRDefault="001A36E8" w:rsidP="00F13E27">
      <w:pPr>
        <w:pStyle w:val="afff7"/>
        <w:numPr>
          <w:ilvl w:val="0"/>
          <w:numId w:val="24"/>
        </w:numPr>
        <w:ind w:left="0" w:firstLine="709"/>
        <w:rPr>
          <w:color w:val="000000" w:themeColor="text1"/>
        </w:rPr>
      </w:pPr>
      <w:r w:rsidRPr="00962787">
        <w:rPr>
          <w:color w:val="000000" w:themeColor="text1"/>
        </w:rPr>
        <w:t>биохимический анализ крови</w:t>
      </w:r>
      <w:r w:rsidR="00E81477" w:rsidRPr="00962787">
        <w:rPr>
          <w:color w:val="000000" w:themeColor="text1"/>
        </w:rPr>
        <w:t xml:space="preserve"> (общий белок, альбумин, общий билирубин, прямой билирубин, АСТ, АЛТ, креатинин, мочевина, щелочная фосфатаза, гамма-глютаминтранспептидаза)</w:t>
      </w:r>
      <w:r w:rsidRPr="00962787">
        <w:rPr>
          <w:color w:val="000000" w:themeColor="text1"/>
        </w:rPr>
        <w:t xml:space="preserve"> с определением основных показателей функционального состояния печени, почек, поджелудочной железы;</w:t>
      </w:r>
    </w:p>
    <w:p w:rsidR="001A36E8" w:rsidRPr="00962787" w:rsidRDefault="00946494" w:rsidP="00F13E27">
      <w:pPr>
        <w:pStyle w:val="afff7"/>
        <w:numPr>
          <w:ilvl w:val="0"/>
          <w:numId w:val="24"/>
        </w:numPr>
        <w:ind w:left="0" w:firstLine="709"/>
        <w:rPr>
          <w:color w:val="000000" w:themeColor="text1"/>
        </w:rPr>
      </w:pPr>
      <w:r w:rsidRPr="00962787">
        <w:rPr>
          <w:color w:val="000000" w:themeColor="text1"/>
        </w:rPr>
        <w:t>проведение</w:t>
      </w:r>
      <w:r w:rsidR="001A36E8" w:rsidRPr="00962787">
        <w:rPr>
          <w:color w:val="000000" w:themeColor="text1"/>
        </w:rPr>
        <w:t xml:space="preserve"> скрининг</w:t>
      </w:r>
      <w:r w:rsidRPr="00962787">
        <w:rPr>
          <w:color w:val="000000" w:themeColor="text1"/>
        </w:rPr>
        <w:t>а</w:t>
      </w:r>
      <w:r w:rsidR="00FF3361" w:rsidRPr="00962787">
        <w:rPr>
          <w:color w:val="000000" w:themeColor="text1"/>
        </w:rPr>
        <w:t xml:space="preserve"> на наличие вирусных гепатитов</w:t>
      </w:r>
      <w:r w:rsidR="001A36E8" w:rsidRPr="00962787">
        <w:rPr>
          <w:color w:val="000000" w:themeColor="text1"/>
        </w:rPr>
        <w:t xml:space="preserve"> В</w:t>
      </w:r>
      <w:r w:rsidR="00FF3361" w:rsidRPr="00962787">
        <w:rPr>
          <w:color w:val="000000" w:themeColor="text1"/>
        </w:rPr>
        <w:t xml:space="preserve"> и С, ВИЧ-инфекции, сифилиса:</w:t>
      </w:r>
    </w:p>
    <w:p w:rsidR="00FF3361" w:rsidRPr="00962787" w:rsidRDefault="00FF3361" w:rsidP="00FF3361">
      <w:pPr>
        <w:pStyle w:val="afd"/>
        <w:numPr>
          <w:ilvl w:val="0"/>
          <w:numId w:val="30"/>
        </w:numPr>
        <w:spacing w:before="120" w:after="120"/>
        <w:rPr>
          <w:color w:val="000000" w:themeColor="text1"/>
        </w:rPr>
      </w:pPr>
      <w:r w:rsidRPr="00962787">
        <w:rPr>
          <w:color w:val="000000" w:themeColor="text1"/>
        </w:rPr>
        <w:t>Определение антител к бледной трепонеме (</w:t>
      </w:r>
      <w:r w:rsidRPr="00962787">
        <w:rPr>
          <w:i/>
          <w:iCs/>
          <w:color w:val="000000" w:themeColor="text1"/>
        </w:rPr>
        <w:t>Treponema pallidum</w:t>
      </w:r>
      <w:r w:rsidRPr="00962787">
        <w:rPr>
          <w:color w:val="000000" w:themeColor="text1"/>
        </w:rPr>
        <w:t>) иммуноферментным методом (ИФА) в крови</w:t>
      </w:r>
      <w:r w:rsidRPr="00962787">
        <w:rPr>
          <w:rFonts w:cs="Times New Roman"/>
          <w:color w:val="000000" w:themeColor="text1"/>
          <w:szCs w:val="24"/>
        </w:rPr>
        <w:t xml:space="preserve">) или </w:t>
      </w:r>
      <w:r w:rsidRPr="00962787">
        <w:rPr>
          <w:color w:val="000000" w:themeColor="text1"/>
        </w:rPr>
        <w:t>Определение антител к бледной трепонеме (</w:t>
      </w:r>
      <w:r w:rsidRPr="00962787">
        <w:rPr>
          <w:i/>
          <w:iCs/>
          <w:color w:val="000000" w:themeColor="text1"/>
        </w:rPr>
        <w:t>Treponema pallidum</w:t>
      </w:r>
      <w:r w:rsidRPr="00962787">
        <w:rPr>
          <w:color w:val="000000" w:themeColor="text1"/>
        </w:rPr>
        <w:t>) в нетрепонемных тестах (RPR, РМП) (качественное и полуколичественное исследование) в сыворотке крови</w:t>
      </w:r>
      <w:r w:rsidRPr="00962787">
        <w:rPr>
          <w:rFonts w:cs="Times New Roman"/>
          <w:color w:val="000000" w:themeColor="text1"/>
          <w:szCs w:val="24"/>
        </w:rPr>
        <w:t xml:space="preserve">; </w:t>
      </w:r>
    </w:p>
    <w:p w:rsidR="00FF3361" w:rsidRPr="00962787" w:rsidRDefault="00FF3361" w:rsidP="00FF3361">
      <w:pPr>
        <w:pStyle w:val="afd"/>
        <w:numPr>
          <w:ilvl w:val="0"/>
          <w:numId w:val="30"/>
        </w:numPr>
        <w:spacing w:before="120" w:after="120"/>
        <w:rPr>
          <w:color w:val="000000" w:themeColor="text1"/>
        </w:rPr>
      </w:pPr>
      <w:r w:rsidRPr="00962787">
        <w:rPr>
          <w:color w:val="000000" w:themeColor="text1"/>
        </w:rPr>
        <w:t>Определение антител классов M, G (IgM, IgG) к вирусу иммунодефицита человека ВИЧ-1 (</w:t>
      </w:r>
      <w:r w:rsidRPr="00962787">
        <w:rPr>
          <w:i/>
          <w:iCs/>
          <w:color w:val="000000" w:themeColor="text1"/>
        </w:rPr>
        <w:t>Human immunodeficiency virus HIV 1</w:t>
      </w:r>
      <w:r w:rsidRPr="00962787">
        <w:rPr>
          <w:color w:val="000000" w:themeColor="text1"/>
        </w:rPr>
        <w:t>) в крови; Определение антител классов M, G (IgM, IgG) к вирусу иммунодефицита человека ВИЧ-2 (</w:t>
      </w:r>
      <w:r w:rsidRPr="00962787">
        <w:rPr>
          <w:i/>
          <w:iCs/>
          <w:color w:val="000000" w:themeColor="text1"/>
        </w:rPr>
        <w:t>Human immunodeficiency virus HIV 2</w:t>
      </w:r>
      <w:r w:rsidRPr="00962787">
        <w:rPr>
          <w:color w:val="000000" w:themeColor="text1"/>
        </w:rPr>
        <w:t>) в крови</w:t>
      </w:r>
      <w:r w:rsidRPr="00962787">
        <w:rPr>
          <w:rFonts w:cs="Times New Roman"/>
          <w:color w:val="000000" w:themeColor="text1"/>
          <w:szCs w:val="24"/>
        </w:rPr>
        <w:t>;</w:t>
      </w:r>
    </w:p>
    <w:p w:rsidR="00FF3361" w:rsidRPr="00962787" w:rsidRDefault="00FF3361" w:rsidP="00FF3361">
      <w:pPr>
        <w:pStyle w:val="afd"/>
        <w:numPr>
          <w:ilvl w:val="0"/>
          <w:numId w:val="30"/>
        </w:numPr>
        <w:spacing w:before="120" w:after="120"/>
        <w:rPr>
          <w:color w:val="000000" w:themeColor="text1"/>
        </w:rPr>
      </w:pPr>
      <w:r w:rsidRPr="00962787">
        <w:rPr>
          <w:color w:val="000000" w:themeColor="text1"/>
        </w:rPr>
        <w:lastRenderedPageBreak/>
        <w:t>Определение антигена (HbsAg) вируса гепатита B (</w:t>
      </w:r>
      <w:r w:rsidRPr="00962787">
        <w:rPr>
          <w:i/>
          <w:iCs/>
          <w:color w:val="000000" w:themeColor="text1"/>
        </w:rPr>
        <w:t>Hepatitis B virus</w:t>
      </w:r>
      <w:r w:rsidRPr="00962787">
        <w:rPr>
          <w:color w:val="000000" w:themeColor="text1"/>
        </w:rPr>
        <w:t>) в крови и Определение антигена вируса гепатита C (</w:t>
      </w:r>
      <w:r w:rsidRPr="00962787">
        <w:rPr>
          <w:i/>
          <w:iCs/>
          <w:color w:val="000000" w:themeColor="text1"/>
        </w:rPr>
        <w:t>Hepatitis C virus</w:t>
      </w:r>
      <w:r w:rsidRPr="00962787">
        <w:rPr>
          <w:color w:val="000000" w:themeColor="text1"/>
        </w:rPr>
        <w:t>) в крови.</w:t>
      </w:r>
    </w:p>
    <w:p w:rsidR="001A36E8" w:rsidRPr="00962787" w:rsidRDefault="001A36E8" w:rsidP="00F13E27">
      <w:pPr>
        <w:pStyle w:val="afff7"/>
        <w:numPr>
          <w:ilvl w:val="0"/>
          <w:numId w:val="24"/>
        </w:numPr>
        <w:ind w:left="0" w:firstLine="709"/>
        <w:rPr>
          <w:color w:val="000000" w:themeColor="text1"/>
        </w:rPr>
      </w:pPr>
      <w:r w:rsidRPr="00962787">
        <w:rPr>
          <w:color w:val="000000" w:themeColor="text1"/>
        </w:rPr>
        <w:t>а</w:t>
      </w:r>
      <w:r w:rsidR="00FF3361" w:rsidRPr="00962787">
        <w:rPr>
          <w:color w:val="000000" w:themeColor="text1"/>
        </w:rPr>
        <w:t>нализ мочи общий.</w:t>
      </w:r>
    </w:p>
    <w:p w:rsidR="001A36E8" w:rsidRPr="00962787" w:rsidRDefault="00094ED6" w:rsidP="00F13E27">
      <w:pPr>
        <w:pStyle w:val="afff7"/>
        <w:numPr>
          <w:ilvl w:val="0"/>
          <w:numId w:val="0"/>
        </w:numPr>
        <w:tabs>
          <w:tab w:val="num" w:pos="644"/>
        </w:tabs>
        <w:ind w:firstLine="709"/>
        <w:rPr>
          <w:b/>
          <w:color w:val="000000" w:themeColor="text1"/>
        </w:rPr>
      </w:pPr>
      <w:r w:rsidRPr="00962787">
        <w:rPr>
          <w:b/>
          <w:color w:val="000000" w:themeColor="text1"/>
        </w:rPr>
        <w:t xml:space="preserve">Уровень убедительности рекомендаций </w:t>
      </w:r>
      <w:r w:rsidR="003B7ED7" w:rsidRPr="00962787">
        <w:rPr>
          <w:b/>
          <w:color w:val="000000" w:themeColor="text1"/>
        </w:rPr>
        <w:t>С</w:t>
      </w:r>
      <w:r w:rsidRPr="00962787">
        <w:rPr>
          <w:b/>
          <w:color w:val="000000" w:themeColor="text1"/>
        </w:rPr>
        <w:t xml:space="preserve"> (уровень достоверности доказательств – </w:t>
      </w:r>
      <w:r w:rsidR="003B7ED7" w:rsidRPr="00962787">
        <w:rPr>
          <w:b/>
          <w:color w:val="000000" w:themeColor="text1"/>
        </w:rPr>
        <w:t>5</w:t>
      </w:r>
      <w:r w:rsidR="009339EB" w:rsidRPr="00962787">
        <w:rPr>
          <w:b/>
          <w:color w:val="000000" w:themeColor="text1"/>
        </w:rPr>
        <w:t>)</w:t>
      </w:r>
    </w:p>
    <w:p w:rsidR="00094ED6" w:rsidRPr="00962787" w:rsidRDefault="00094ED6" w:rsidP="006F2DE1">
      <w:pPr>
        <w:pStyle w:val="afff7"/>
        <w:numPr>
          <w:ilvl w:val="0"/>
          <w:numId w:val="0"/>
        </w:numPr>
        <w:tabs>
          <w:tab w:val="num" w:pos="644"/>
        </w:tabs>
        <w:spacing w:before="0"/>
        <w:ind w:firstLine="709"/>
        <w:rPr>
          <w:color w:val="000000" w:themeColor="text1"/>
        </w:rPr>
      </w:pPr>
      <w:r w:rsidRPr="00962787">
        <w:rPr>
          <w:b/>
          <w:color w:val="000000" w:themeColor="text1"/>
        </w:rPr>
        <w:t>Комментарии:</w:t>
      </w:r>
      <w:r w:rsidR="004A1A7F" w:rsidRPr="00962787">
        <w:rPr>
          <w:i/>
          <w:color w:val="000000" w:themeColor="text1"/>
        </w:rPr>
        <w:t>результаты перечисленных базовых исс</w:t>
      </w:r>
      <w:r w:rsidR="001A36E8" w:rsidRPr="00962787">
        <w:rPr>
          <w:i/>
          <w:color w:val="000000" w:themeColor="text1"/>
        </w:rPr>
        <w:t xml:space="preserve">ледований могут указывать </w:t>
      </w:r>
      <w:r w:rsidR="004A1A7F" w:rsidRPr="00962787">
        <w:rPr>
          <w:i/>
          <w:color w:val="000000" w:themeColor="text1"/>
        </w:rPr>
        <w:t>направление дальнейшего диагностического поиска.</w:t>
      </w:r>
    </w:p>
    <w:p w:rsidR="00000348" w:rsidRPr="00962787" w:rsidRDefault="00000348" w:rsidP="006F2DE1">
      <w:pPr>
        <w:pStyle w:val="afff7"/>
        <w:numPr>
          <w:ilvl w:val="0"/>
          <w:numId w:val="0"/>
        </w:numPr>
        <w:tabs>
          <w:tab w:val="num" w:pos="644"/>
        </w:tabs>
        <w:spacing w:before="0"/>
        <w:ind w:firstLine="709"/>
        <w:rPr>
          <w:i/>
          <w:color w:val="000000" w:themeColor="text1"/>
        </w:rPr>
      </w:pPr>
      <w:r w:rsidRPr="00962787">
        <w:rPr>
          <w:i/>
          <w:color w:val="000000" w:themeColor="text1"/>
        </w:rPr>
        <w:t>В случаях</w:t>
      </w:r>
      <w:r w:rsidR="006F2DE1" w:rsidRPr="00962787">
        <w:rPr>
          <w:i/>
          <w:color w:val="000000" w:themeColor="text1"/>
        </w:rPr>
        <w:t xml:space="preserve"> неясной ЖДА и у пациентов детского возраста необходимоисключить  наличие </w:t>
      </w:r>
      <w:r w:rsidRPr="00962787">
        <w:rPr>
          <w:i/>
          <w:color w:val="000000" w:themeColor="text1"/>
        </w:rPr>
        <w:t xml:space="preserve">целиакии (антитела к тканевой трансглютаминазе или к эндомизию) </w:t>
      </w:r>
      <w:r w:rsidR="00B03C48" w:rsidRPr="00962787">
        <w:rPr>
          <w:i/>
          <w:color w:val="000000" w:themeColor="text1"/>
        </w:rPr>
        <w:fldChar w:fldCharType="begin" w:fldLock="1"/>
      </w:r>
      <w:r w:rsidR="007C5B40" w:rsidRPr="00962787">
        <w:rPr>
          <w:i/>
          <w:color w:val="000000" w:themeColor="text1"/>
        </w:rPr>
        <w:instrText>ADDIN CSL_CITATION {"citationItems":[{"id":"ITEM-1","itemData":{"DOI":"10.1136/gut.2010.228874","abstract":"BackgroundIron deficiency anaemia (IDA) occurs in 2–5% of adult men and postmenopausal women in the developed world and is a common cause of referral to gastroenterologists. Gastrointestinal (GI) blood loss from colonic cancer or gastric cancer, and malabsorption in coeliac disease are the most important causes that need to be sought.Defining iron deficiency anaemiaThe lower limit of the normal range for the laboratory performing the test should be used to define anaemia (B).Any level of anaemia should be investigated in the presence of iron deficiency (B).The lower the haemoglobin the more likely there is to be serious underlying pathology and the more urgent is the need for investigation (B).Red cell indices provide a sensitive indication of iron deficiency in the absence of chronic disease or haemoglobinopathy (A).Haemoglobin electrophoresis is recommended when microcytosis and hypochromia are present in patients of appropriate ethnic background to prevent unnecessary GI investigation (C).Serum ferritin is the most powerful test for iron deficiency (A).InvestigationsUpper and lower GI investigations should be considered in all postmenopausal female and all male patients where IDA has been confirmed unless there is a history of significant overt non-GI blood loss (A).All patients should be screened for coeliac disease (B).If oesophagogastroduodenoscopy (OGD) is performed as the initial GI investigation, only the presence of advanced gastric cancer or coeliac disease should deter lower GI investigation (B).In patients aged &amp;amp;gt;50 or with marked anaemia or a significant family history of colorectal carcinoma, lower GI investigation should still be considered even if coeliac disease is found (B).Colonoscopy has advantages over CT colography for investigation of the lower GI tract in IDA, but either is acceptable (B). Either is preferable to barium enema, which is useful if they are not available.Further direct visualisation of the small bowel is not necessary unless there are symptoms suggestive of small bowel disease, or if the haemoglobin cannot be restored or maintained with iron therapy (B).In patients with recurrent IDA and normal OGD and colonoscopy results, Helicobacter pylori should be eradicated if present. (C).Faecal occult blood testing is of no benefit in the investigation of IDA (B).All premenopausal women with IDA should be screened for coeliac disease, but other upper and lower GI investigation should be reserved for those aged 50 year…","author":[{"dropping-particle":"","family":"Goddard","given":"Andrew F","non-dropping-particle":"","parse-names":false,"suffix":""},{"dropping-particle":"","family":"James","given":"Martin W","non-dropping-particle":"","parse-names":false,"suffix":""},{"dropping-particle":"","family":"McIntyre","given":"Alistair S","non-dropping-particle":"","parse-names":false,"suffix":""},{"dropping-particle":"","family":"Scott","given":"Brian B","non-dropping-particle":"","parse-names":false,"suffix":""}],"container-title":"Gut","id":"ITEM-1","issue":"10","issued":{"date-parts":[["2011","10"]]},"page":"1309 LP  - 1316","title":"Guidelines for the management of iron deficiency anaemia","type":"article-journal","volume":"60"},"uris":["http://www.mendeley.com/documents/?uuid=7d3641a7-218f-4ec0-a5e0-16aafed96059"]}],"mendeley":{"formattedCitation":"[18]","plainTextFormattedCitation":"[18]","previouslyFormattedCitation":"[18]"},"properties":{"noteIndex":0},"schema":"https://github.com/citation-style-language/schema/raw/master/csl-citation.json"}</w:instrText>
      </w:r>
      <w:r w:rsidR="00B03C48" w:rsidRPr="00962787">
        <w:rPr>
          <w:i/>
          <w:color w:val="000000" w:themeColor="text1"/>
        </w:rPr>
        <w:fldChar w:fldCharType="separate"/>
      </w:r>
      <w:r w:rsidR="007C5B40" w:rsidRPr="00962787">
        <w:rPr>
          <w:noProof/>
          <w:color w:val="000000" w:themeColor="text1"/>
        </w:rPr>
        <w:t>[18]</w:t>
      </w:r>
      <w:r w:rsidR="00B03C48" w:rsidRPr="00962787">
        <w:rPr>
          <w:i/>
          <w:color w:val="000000" w:themeColor="text1"/>
        </w:rPr>
        <w:fldChar w:fldCharType="end"/>
      </w:r>
      <w:r w:rsidR="006F2DE1" w:rsidRPr="00962787">
        <w:rPr>
          <w:i/>
          <w:color w:val="000000" w:themeColor="text1"/>
        </w:rPr>
        <w:t xml:space="preserve">. </w:t>
      </w:r>
    </w:p>
    <w:p w:rsidR="003A5B73" w:rsidRPr="00962787" w:rsidRDefault="006F2DE1" w:rsidP="00FF3361">
      <w:pPr>
        <w:pStyle w:val="aff1"/>
        <w:ind w:left="0"/>
        <w:rPr>
          <w:rFonts w:eastAsia="Times New Roman" w:cstheme="minorBidi"/>
          <w:b w:val="0"/>
          <w:i/>
          <w:color w:val="000000" w:themeColor="text1"/>
          <w:szCs w:val="22"/>
        </w:rPr>
      </w:pPr>
      <w:r w:rsidRPr="00962787">
        <w:rPr>
          <w:rFonts w:eastAsia="Times New Roman" w:cstheme="minorBidi"/>
          <w:b w:val="0"/>
          <w:i/>
          <w:color w:val="000000" w:themeColor="text1"/>
          <w:szCs w:val="22"/>
        </w:rPr>
        <w:t>Ц</w:t>
      </w:r>
      <w:r w:rsidR="00000348" w:rsidRPr="00962787">
        <w:rPr>
          <w:rFonts w:eastAsia="Times New Roman" w:cstheme="minorBidi"/>
          <w:b w:val="0"/>
          <w:i/>
          <w:color w:val="000000" w:themeColor="text1"/>
          <w:szCs w:val="22"/>
        </w:rPr>
        <w:t xml:space="preserve">елиакия может приводить к нарушению всасывания железа в ЖКТ вследствие аутоиммунного повреждения слизистой кишечника, а также вследствие хронического скрытого кровотечения. </w:t>
      </w:r>
    </w:p>
    <w:p w:rsidR="00254A55" w:rsidRPr="00962787" w:rsidRDefault="00254A55" w:rsidP="00254A55">
      <w:pPr>
        <w:pStyle w:val="afff1"/>
        <w:divId w:val="1767193717"/>
        <w:rPr>
          <w:color w:val="000000" w:themeColor="text1"/>
        </w:rPr>
      </w:pPr>
      <w:bookmarkStart w:id="48" w:name="_Toc469402341"/>
      <w:bookmarkStart w:id="49" w:name="_Toc468273538"/>
      <w:bookmarkStart w:id="50" w:name="_Toc468273456"/>
      <w:bookmarkStart w:id="51" w:name="_Toc27478898"/>
      <w:bookmarkStart w:id="52" w:name="_Toc29905896"/>
      <w:bookmarkEnd w:id="47"/>
      <w:bookmarkEnd w:id="48"/>
      <w:bookmarkEnd w:id="49"/>
      <w:bookmarkEnd w:id="50"/>
      <w:r w:rsidRPr="00962787">
        <w:rPr>
          <w:color w:val="000000" w:themeColor="text1"/>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1"/>
      <w:bookmarkEnd w:id="52"/>
    </w:p>
    <w:p w:rsidR="00254A55" w:rsidRPr="00962787" w:rsidRDefault="00254A55" w:rsidP="00254A55">
      <w:pPr>
        <w:pStyle w:val="2"/>
        <w:numPr>
          <w:ilvl w:val="1"/>
          <w:numId w:val="31"/>
        </w:numPr>
        <w:spacing w:before="0"/>
        <w:divId w:val="1767193717"/>
        <w:rPr>
          <w:rFonts w:eastAsia="Times New Roman"/>
          <w:color w:val="000000" w:themeColor="text1"/>
        </w:rPr>
      </w:pPr>
      <w:bookmarkStart w:id="53" w:name="_Toc22645528"/>
      <w:bookmarkStart w:id="54" w:name="_Toc27478899"/>
      <w:bookmarkStart w:id="55" w:name="_Toc29905897"/>
      <w:r w:rsidRPr="00962787">
        <w:rPr>
          <w:rFonts w:eastAsia="Times New Roman"/>
          <w:color w:val="000000" w:themeColor="text1"/>
        </w:rPr>
        <w:t>Консервативное лечение</w:t>
      </w:r>
      <w:bookmarkEnd w:id="53"/>
      <w:bookmarkEnd w:id="54"/>
      <w:bookmarkEnd w:id="55"/>
    </w:p>
    <w:p w:rsidR="005A54D9" w:rsidRPr="00962787" w:rsidRDefault="005A54D9" w:rsidP="00F13E27">
      <w:pPr>
        <w:spacing w:before="120"/>
        <w:divId w:val="1767193717"/>
        <w:rPr>
          <w:i/>
          <w:snapToGrid w:val="0"/>
          <w:color w:val="000000" w:themeColor="text1"/>
          <w:szCs w:val="24"/>
        </w:rPr>
      </w:pPr>
      <w:r w:rsidRPr="00962787">
        <w:rPr>
          <w:i/>
          <w:snapToGrid w:val="0"/>
          <w:color w:val="000000" w:themeColor="text1"/>
          <w:szCs w:val="24"/>
        </w:rPr>
        <w:t xml:space="preserve">Целью лечения ЖДА является введение железа в количестве, необходимом для нормализации уровня гемоглобина (у женщин 120-140 г/л, у мужчин 130-160 г/л) и восполнения тканевых запасов железа (ферритин сыворотки&gt; 40-60 мкг/л). Для лечения и профилактики используют пероральные препараты солей железа, наиболее часто – сульфат железа. Количественный и качественный состав лекарственных препаратов железа сильно варьирует: высоко- и низкодозированные, односоставные и комбинированные. В соответствии с рекомендацией ВОЗ оптимальная доза железа для лечения ЖДА составляет 120 мг в день, для профилактики железодефицита – 60 мг в день. </w:t>
      </w:r>
      <w:r w:rsidR="00B13B8D" w:rsidRPr="00962787">
        <w:rPr>
          <w:i/>
          <w:snapToGrid w:val="0"/>
          <w:color w:val="000000" w:themeColor="text1"/>
          <w:szCs w:val="24"/>
        </w:rPr>
        <w:t xml:space="preserve">У детей доза солевых препаратов железа зависит от возраста и составляет 3 мг/кг в сутки у детей до трех лет, у детей старше трех лет − 45−60 мг в сутки, у подростков – до 120 мг в сутки. </w:t>
      </w:r>
      <w:r w:rsidR="00CD4AC7" w:rsidRPr="00962787">
        <w:rPr>
          <w:i/>
          <w:snapToGrid w:val="0"/>
          <w:color w:val="000000" w:themeColor="text1"/>
          <w:szCs w:val="24"/>
        </w:rPr>
        <w:t>Примерно у 20% пациентов</w:t>
      </w:r>
      <w:r w:rsidRPr="00962787">
        <w:rPr>
          <w:i/>
          <w:snapToGrid w:val="0"/>
          <w:color w:val="000000" w:themeColor="text1"/>
          <w:szCs w:val="24"/>
        </w:rPr>
        <w:t xml:space="preserve"> на фоне лечения развиваются понос или запор, которые купируют симптоматической терапией. Признаки раздражения желудка, такие как тошнота и ощущение дискомфорта в эпигастральной области, минимизируют, принимая препараты железа во время еды или снижая их дозу. Применение высокодозированных препаратов железа сопровождается увеличением частоты побочных эффектов со стороны желудочно-кишечного тракта. Длительность лечения определяется глубиной исходного </w:t>
      </w:r>
      <w:r w:rsidRPr="00962787">
        <w:rPr>
          <w:i/>
          <w:snapToGrid w:val="0"/>
          <w:color w:val="000000" w:themeColor="text1"/>
          <w:szCs w:val="24"/>
        </w:rPr>
        <w:lastRenderedPageBreak/>
        <w:t>железодефицита и может варьировать от 1 до 3 месяцев. Лечение целесообразно сочетать с назначением по</w:t>
      </w:r>
      <w:r w:rsidRPr="00962787">
        <w:rPr>
          <w:i/>
          <w:snapToGrid w:val="0"/>
          <w:color w:val="000000" w:themeColor="text1"/>
          <w:szCs w:val="24"/>
        </w:rPr>
        <w:softHyphen/>
        <w:t xml:space="preserve">ливитаминов для полноценного обеспечения пластических процессов. </w:t>
      </w:r>
    </w:p>
    <w:p w:rsidR="007C5B40" w:rsidRPr="00962787" w:rsidRDefault="007C5B40" w:rsidP="007C5B40">
      <w:pPr>
        <w:divId w:val="1767193717"/>
        <w:rPr>
          <w:color w:val="000000" w:themeColor="text1"/>
          <w:szCs w:val="24"/>
        </w:rPr>
      </w:pPr>
      <w:r w:rsidRPr="00962787">
        <w:rPr>
          <w:b/>
          <w:color w:val="000000" w:themeColor="text1"/>
          <w:szCs w:val="24"/>
        </w:rPr>
        <w:t>Таблица 5.</w:t>
      </w:r>
      <w:r w:rsidRPr="00962787">
        <w:rPr>
          <w:color w:val="000000" w:themeColor="text1"/>
          <w:szCs w:val="24"/>
        </w:rPr>
        <w:t xml:space="preserve"> Нормальная концентрация </w:t>
      </w:r>
      <w:r w:rsidRPr="00962787">
        <w:rPr>
          <w:color w:val="000000" w:themeColor="text1"/>
          <w:szCs w:val="24"/>
          <w:lang w:val="en-US"/>
        </w:rPr>
        <w:t>Hb</w:t>
      </w:r>
      <w:r w:rsidRPr="00962787">
        <w:rPr>
          <w:color w:val="000000" w:themeColor="text1"/>
          <w:szCs w:val="24"/>
        </w:rPr>
        <w:t xml:space="preserve"> у детей разного возраста (цит. по</w:t>
      </w:r>
      <w:r w:rsidR="00B03C48" w:rsidRPr="00962787">
        <w:rPr>
          <w:color w:val="000000" w:themeColor="text1"/>
          <w:szCs w:val="24"/>
        </w:rPr>
        <w:fldChar w:fldCharType="begin" w:fldLock="1"/>
      </w:r>
      <w:r w:rsidR="006562B7" w:rsidRPr="00962787">
        <w:rPr>
          <w:color w:val="000000" w:themeColor="text1"/>
          <w:szCs w:val="24"/>
        </w:rPr>
        <w:instrText>ADDIN CSL_CITATION {"citationItems":[{"id":"ITEM-1","itemData":{"author":[{"dropping-particle":"","family":"Шабалов","given":"Н.П.","non-dropping-particle":"","parse-names":false,"suffix":""}],"id":"ITEM-1","issued":{"date-parts":[["1996"]]},"number-of-pages":"505","publisher":"С-Пб.: Специальная литература","title":"Неонатология. Том 2.","type":"book"},"uris":["http://www.mendeley.com/documents/?uuid=4acfa8d8-0e31-4b39-b04b-d24bac016ead"]},{"id":"ITEM-2","itemData":{"DOI":"10.1542/peds.2010-2576","ISSN":"0031-4005","author":[{"dropping-particle":"","family":"Baker","given":"R. D.","non-dropping-particle":"","parse-names":false,"suffix":""},{"dropping-particle":"","family":"Greer","given":"F. R.","non-dropping-particle":"","parse-names":false,"suffix":""}],"container-title":"Pediatrics","id":"ITEM-2","issue":"5","issued":{"date-parts":[["2010","11"]]},"page":"1040-1050","title":"Diagnosis and Prevention of Iron Deficiency and Iron-Deficiency Anemia in Infants and Young Children (0-3 Years of Age)","type":"article-journal","volume":"126"},"uris":["http://www.mendeley.com/documents/?uuid=21fed43a-8a23-4ede-86ae-a73fdaa45ea3"]},{"id":"ITEM-3","itemData":{"container-title":"MMWR Recommendations Reports","id":"ITEM-3","issue":"RR-3","issued":{"date-parts":[["1998"]]},"page":"1-29","title":"Recommendations to prevent and control iron deficiency in the United States. Centers for Disease Control and Prevention","type":"article-journal","volume":"47"},"uris":["http://www.mendeley.com/documents/?uuid=c1527d4b-d7bb-4d4f-9d1e-8de06f51757c"]}],"mendeley":{"formattedCitation":"[22–24]","plainTextFormattedCitation":"[22–24]","previouslyFormattedCitation":"[21–23]"},"properties":{"noteIndex":0},"schema":"https://github.com/citation-style-language/schema/raw/master/csl-citation.json"}</w:instrText>
      </w:r>
      <w:r w:rsidR="00B03C48" w:rsidRPr="00962787">
        <w:rPr>
          <w:color w:val="000000" w:themeColor="text1"/>
          <w:szCs w:val="24"/>
        </w:rPr>
        <w:fldChar w:fldCharType="separate"/>
      </w:r>
      <w:r w:rsidR="006562B7" w:rsidRPr="00962787">
        <w:rPr>
          <w:noProof/>
          <w:color w:val="000000" w:themeColor="text1"/>
          <w:szCs w:val="24"/>
        </w:rPr>
        <w:t>[22–24]</w:t>
      </w:r>
      <w:r w:rsidR="00B03C48" w:rsidRPr="00962787">
        <w:rPr>
          <w:color w:val="000000" w:themeColor="text1"/>
          <w:szCs w:val="24"/>
        </w:rPr>
        <w:fldChar w:fldCharType="end"/>
      </w:r>
      <w:r w:rsidRPr="00962787">
        <w:rPr>
          <w:color w:val="000000" w:themeColor="text1"/>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5"/>
        <w:gridCol w:w="4984"/>
      </w:tblGrid>
      <w:tr w:rsidR="007C5B40" w:rsidRPr="00962787" w:rsidTr="007C5B40">
        <w:trPr>
          <w:divId w:val="1767193717"/>
        </w:trPr>
        <w:tc>
          <w:tcPr>
            <w:tcW w:w="4875" w:type="dxa"/>
          </w:tcPr>
          <w:p w:rsidR="007C5B40" w:rsidRPr="00962787" w:rsidRDefault="007C5B40" w:rsidP="00C93F40">
            <w:pPr>
              <w:spacing w:before="120"/>
              <w:ind w:firstLine="0"/>
              <w:rPr>
                <w:b/>
                <w:snapToGrid w:val="0"/>
                <w:color w:val="000000" w:themeColor="text1"/>
                <w:szCs w:val="24"/>
              </w:rPr>
            </w:pPr>
            <w:r w:rsidRPr="00962787">
              <w:rPr>
                <w:b/>
                <w:color w:val="000000" w:themeColor="text1"/>
                <w:szCs w:val="24"/>
              </w:rPr>
              <w:t>Возраст</w:t>
            </w:r>
          </w:p>
        </w:tc>
        <w:tc>
          <w:tcPr>
            <w:tcW w:w="4984" w:type="dxa"/>
          </w:tcPr>
          <w:p w:rsidR="007C5B40" w:rsidRPr="00962787" w:rsidRDefault="007C5B40" w:rsidP="00C93F40">
            <w:pPr>
              <w:spacing w:before="120"/>
              <w:ind w:firstLine="0"/>
              <w:rPr>
                <w:b/>
                <w:snapToGrid w:val="0"/>
                <w:color w:val="000000" w:themeColor="text1"/>
                <w:szCs w:val="24"/>
              </w:rPr>
            </w:pPr>
            <w:r w:rsidRPr="00962787">
              <w:rPr>
                <w:b/>
                <w:color w:val="000000" w:themeColor="text1"/>
                <w:szCs w:val="24"/>
              </w:rPr>
              <w:t xml:space="preserve">Концентрация </w:t>
            </w:r>
            <w:r w:rsidRPr="00962787">
              <w:rPr>
                <w:b/>
                <w:color w:val="000000" w:themeColor="text1"/>
                <w:szCs w:val="24"/>
                <w:lang w:val="en-US"/>
              </w:rPr>
              <w:t>Hb</w:t>
            </w:r>
            <w:r w:rsidRPr="00962787">
              <w:rPr>
                <w:b/>
                <w:color w:val="000000" w:themeColor="text1"/>
                <w:szCs w:val="24"/>
              </w:rPr>
              <w:t xml:space="preserve"> (в г/л) менее которой диагностируется анемия</w:t>
            </w:r>
          </w:p>
        </w:tc>
      </w:tr>
      <w:tr w:rsidR="007C5B40" w:rsidRPr="00962787" w:rsidTr="007C5B40">
        <w:trPr>
          <w:divId w:val="1767193717"/>
        </w:trPr>
        <w:tc>
          <w:tcPr>
            <w:tcW w:w="4875" w:type="dxa"/>
          </w:tcPr>
          <w:p w:rsidR="007C5B40" w:rsidRPr="00962787" w:rsidRDefault="007C5B40" w:rsidP="00C93F40">
            <w:pPr>
              <w:spacing w:before="120"/>
              <w:ind w:firstLine="0"/>
              <w:rPr>
                <w:snapToGrid w:val="0"/>
                <w:color w:val="000000" w:themeColor="text1"/>
                <w:szCs w:val="24"/>
              </w:rPr>
            </w:pPr>
            <w:r w:rsidRPr="00962787">
              <w:rPr>
                <w:color w:val="000000" w:themeColor="text1"/>
                <w:szCs w:val="24"/>
              </w:rPr>
              <w:t>0–14 дней</w:t>
            </w:r>
          </w:p>
        </w:tc>
        <w:tc>
          <w:tcPr>
            <w:tcW w:w="4984" w:type="dxa"/>
          </w:tcPr>
          <w:p w:rsidR="007C5B40" w:rsidRPr="00962787" w:rsidRDefault="007C5B40" w:rsidP="00C93F40">
            <w:pPr>
              <w:spacing w:before="120"/>
              <w:ind w:firstLine="0"/>
              <w:jc w:val="center"/>
              <w:rPr>
                <w:snapToGrid w:val="0"/>
                <w:color w:val="000000" w:themeColor="text1"/>
                <w:szCs w:val="24"/>
              </w:rPr>
            </w:pPr>
            <w:r w:rsidRPr="00962787">
              <w:rPr>
                <w:color w:val="000000" w:themeColor="text1"/>
                <w:szCs w:val="24"/>
              </w:rPr>
              <w:t>145</w:t>
            </w:r>
          </w:p>
        </w:tc>
      </w:tr>
      <w:tr w:rsidR="007C5B40" w:rsidRPr="00962787" w:rsidTr="007C5B40">
        <w:trPr>
          <w:divId w:val="1767193717"/>
        </w:trPr>
        <w:tc>
          <w:tcPr>
            <w:tcW w:w="4875" w:type="dxa"/>
          </w:tcPr>
          <w:p w:rsidR="007C5B40" w:rsidRPr="00962787" w:rsidRDefault="007C5B40" w:rsidP="00C93F40">
            <w:pPr>
              <w:spacing w:before="120"/>
              <w:ind w:firstLine="0"/>
              <w:rPr>
                <w:snapToGrid w:val="0"/>
                <w:color w:val="000000" w:themeColor="text1"/>
                <w:szCs w:val="24"/>
              </w:rPr>
            </w:pPr>
            <w:r w:rsidRPr="00962787">
              <w:rPr>
                <w:color w:val="000000" w:themeColor="text1"/>
                <w:szCs w:val="24"/>
              </w:rPr>
              <w:t>15–28 дней</w:t>
            </w:r>
          </w:p>
        </w:tc>
        <w:tc>
          <w:tcPr>
            <w:tcW w:w="4984" w:type="dxa"/>
          </w:tcPr>
          <w:p w:rsidR="007C5B40" w:rsidRPr="00962787" w:rsidRDefault="007C5B40" w:rsidP="00C93F40">
            <w:pPr>
              <w:spacing w:before="120"/>
              <w:ind w:firstLine="0"/>
              <w:jc w:val="center"/>
              <w:rPr>
                <w:snapToGrid w:val="0"/>
                <w:color w:val="000000" w:themeColor="text1"/>
                <w:szCs w:val="24"/>
              </w:rPr>
            </w:pPr>
            <w:r w:rsidRPr="00962787">
              <w:rPr>
                <w:color w:val="000000" w:themeColor="text1"/>
                <w:szCs w:val="24"/>
              </w:rPr>
              <w:t>120</w:t>
            </w:r>
          </w:p>
        </w:tc>
      </w:tr>
      <w:tr w:rsidR="007C5B40" w:rsidRPr="00962787" w:rsidTr="007C5B40">
        <w:trPr>
          <w:divId w:val="1767193717"/>
        </w:trPr>
        <w:tc>
          <w:tcPr>
            <w:tcW w:w="4875" w:type="dxa"/>
          </w:tcPr>
          <w:p w:rsidR="007C5B40" w:rsidRPr="00962787" w:rsidRDefault="007C5B40" w:rsidP="00C93F40">
            <w:pPr>
              <w:spacing w:before="120"/>
              <w:ind w:firstLine="0"/>
              <w:rPr>
                <w:snapToGrid w:val="0"/>
                <w:color w:val="000000" w:themeColor="text1"/>
                <w:szCs w:val="24"/>
              </w:rPr>
            </w:pPr>
            <w:r w:rsidRPr="00962787">
              <w:rPr>
                <w:color w:val="000000" w:themeColor="text1"/>
                <w:szCs w:val="24"/>
              </w:rPr>
              <w:t>1 месяц–5 лет</w:t>
            </w:r>
          </w:p>
        </w:tc>
        <w:tc>
          <w:tcPr>
            <w:tcW w:w="4984" w:type="dxa"/>
          </w:tcPr>
          <w:p w:rsidR="007C5B40" w:rsidRPr="00962787" w:rsidRDefault="007C5B40" w:rsidP="00C93F40">
            <w:pPr>
              <w:spacing w:before="120"/>
              <w:ind w:firstLine="0"/>
              <w:jc w:val="center"/>
              <w:rPr>
                <w:snapToGrid w:val="0"/>
                <w:color w:val="000000" w:themeColor="text1"/>
                <w:szCs w:val="24"/>
              </w:rPr>
            </w:pPr>
            <w:r w:rsidRPr="00962787">
              <w:rPr>
                <w:color w:val="000000" w:themeColor="text1"/>
                <w:szCs w:val="24"/>
              </w:rPr>
              <w:t>110</w:t>
            </w:r>
          </w:p>
        </w:tc>
      </w:tr>
      <w:tr w:rsidR="007C5B40" w:rsidRPr="00962787" w:rsidTr="007C5B40">
        <w:trPr>
          <w:divId w:val="1767193717"/>
        </w:trPr>
        <w:tc>
          <w:tcPr>
            <w:tcW w:w="4875" w:type="dxa"/>
          </w:tcPr>
          <w:p w:rsidR="007C5B40" w:rsidRPr="00962787" w:rsidRDefault="007C5B40" w:rsidP="00C93F40">
            <w:pPr>
              <w:spacing w:before="120"/>
              <w:ind w:firstLine="0"/>
              <w:rPr>
                <w:snapToGrid w:val="0"/>
                <w:color w:val="000000" w:themeColor="text1"/>
                <w:szCs w:val="24"/>
              </w:rPr>
            </w:pPr>
            <w:r w:rsidRPr="00962787">
              <w:rPr>
                <w:color w:val="000000" w:themeColor="text1"/>
                <w:szCs w:val="24"/>
              </w:rPr>
              <w:t>6–11 лет</w:t>
            </w:r>
          </w:p>
        </w:tc>
        <w:tc>
          <w:tcPr>
            <w:tcW w:w="4984" w:type="dxa"/>
          </w:tcPr>
          <w:p w:rsidR="007C5B40" w:rsidRPr="00962787" w:rsidRDefault="007C5B40" w:rsidP="00C93F40">
            <w:pPr>
              <w:spacing w:before="120"/>
              <w:ind w:firstLine="0"/>
              <w:jc w:val="center"/>
              <w:rPr>
                <w:snapToGrid w:val="0"/>
                <w:color w:val="000000" w:themeColor="text1"/>
                <w:szCs w:val="24"/>
              </w:rPr>
            </w:pPr>
            <w:r w:rsidRPr="00962787">
              <w:rPr>
                <w:color w:val="000000" w:themeColor="text1"/>
                <w:szCs w:val="24"/>
              </w:rPr>
              <w:t>115</w:t>
            </w:r>
          </w:p>
        </w:tc>
      </w:tr>
      <w:tr w:rsidR="007C5B40" w:rsidRPr="00962787" w:rsidTr="007C5B40">
        <w:trPr>
          <w:divId w:val="1767193717"/>
        </w:trPr>
        <w:tc>
          <w:tcPr>
            <w:tcW w:w="4875" w:type="dxa"/>
          </w:tcPr>
          <w:p w:rsidR="007C5B40" w:rsidRPr="00962787" w:rsidRDefault="007C5B40" w:rsidP="00C93F40">
            <w:pPr>
              <w:spacing w:before="120"/>
              <w:ind w:firstLine="0"/>
              <w:rPr>
                <w:color w:val="000000" w:themeColor="text1"/>
                <w:szCs w:val="24"/>
              </w:rPr>
            </w:pPr>
            <w:r w:rsidRPr="00962787">
              <w:rPr>
                <w:color w:val="000000" w:themeColor="text1"/>
                <w:szCs w:val="24"/>
              </w:rPr>
              <w:t>12–14 лет</w:t>
            </w:r>
          </w:p>
        </w:tc>
        <w:tc>
          <w:tcPr>
            <w:tcW w:w="4984" w:type="dxa"/>
          </w:tcPr>
          <w:p w:rsidR="007C5B40" w:rsidRPr="00962787" w:rsidRDefault="007C5B40" w:rsidP="00C93F40">
            <w:pPr>
              <w:spacing w:before="120"/>
              <w:ind w:firstLine="0"/>
              <w:jc w:val="center"/>
              <w:rPr>
                <w:color w:val="000000" w:themeColor="text1"/>
                <w:szCs w:val="24"/>
              </w:rPr>
            </w:pPr>
            <w:r w:rsidRPr="00962787">
              <w:rPr>
                <w:color w:val="000000" w:themeColor="text1"/>
                <w:szCs w:val="24"/>
              </w:rPr>
              <w:t>120</w:t>
            </w:r>
          </w:p>
        </w:tc>
      </w:tr>
    </w:tbl>
    <w:p w:rsidR="007C5B40" w:rsidRPr="00962787" w:rsidRDefault="007C5B40" w:rsidP="00F13E27">
      <w:pPr>
        <w:spacing w:before="120"/>
        <w:divId w:val="1767193717"/>
        <w:rPr>
          <w:i/>
          <w:snapToGrid w:val="0"/>
          <w:color w:val="000000" w:themeColor="text1"/>
          <w:szCs w:val="24"/>
        </w:rPr>
      </w:pPr>
    </w:p>
    <w:p w:rsidR="003615FA" w:rsidRPr="00962787" w:rsidRDefault="003615FA" w:rsidP="00F13E27">
      <w:pPr>
        <w:pStyle w:val="2"/>
        <w:divId w:val="1767193717"/>
        <w:rPr>
          <w:rFonts w:eastAsia="Times New Roman"/>
          <w:color w:val="000000" w:themeColor="text1"/>
        </w:rPr>
      </w:pPr>
      <w:bookmarkStart w:id="56" w:name="_Toc29905898"/>
      <w:r w:rsidRPr="00962787">
        <w:rPr>
          <w:rFonts w:eastAsia="Times New Roman"/>
          <w:color w:val="000000" w:themeColor="text1"/>
        </w:rPr>
        <w:t>3.</w:t>
      </w:r>
      <w:r w:rsidR="00254A55" w:rsidRPr="00962787">
        <w:rPr>
          <w:rFonts w:eastAsia="Times New Roman"/>
          <w:color w:val="000000" w:themeColor="text1"/>
        </w:rPr>
        <w:t xml:space="preserve">1.1 </w:t>
      </w:r>
      <w:r w:rsidRPr="00962787">
        <w:rPr>
          <w:rFonts w:eastAsia="Times New Roman"/>
          <w:color w:val="000000" w:themeColor="text1"/>
        </w:rPr>
        <w:t>Лечение пероральными препаратами железа</w:t>
      </w:r>
      <w:bookmarkEnd w:id="56"/>
    </w:p>
    <w:p w:rsidR="00C842AE" w:rsidRPr="00962787" w:rsidRDefault="00FF3361" w:rsidP="00983D04">
      <w:pPr>
        <w:pStyle w:val="afd"/>
        <w:numPr>
          <w:ilvl w:val="0"/>
          <w:numId w:val="24"/>
        </w:numPr>
        <w:divId w:val="1767193717"/>
        <w:rPr>
          <w:color w:val="000000" w:themeColor="text1"/>
        </w:rPr>
      </w:pPr>
      <w:r w:rsidRPr="00962787">
        <w:rPr>
          <w:b/>
          <w:color w:val="000000" w:themeColor="text1"/>
        </w:rPr>
        <w:t xml:space="preserve">Рекомендуется </w:t>
      </w:r>
      <w:r w:rsidRPr="00962787">
        <w:rPr>
          <w:color w:val="000000" w:themeColor="text1"/>
        </w:rPr>
        <w:t xml:space="preserve">всем пациентамс ЖДА </w:t>
      </w:r>
      <w:r w:rsidR="00A57EA4" w:rsidRPr="00962787">
        <w:rPr>
          <w:color w:val="000000" w:themeColor="text1"/>
        </w:rPr>
        <w:t xml:space="preserve">назначение пероральных лекарственных препаратов </w:t>
      </w:r>
      <w:r w:rsidR="003615FA" w:rsidRPr="00962787">
        <w:rPr>
          <w:color w:val="000000" w:themeColor="text1"/>
        </w:rPr>
        <w:t xml:space="preserve">железа </w:t>
      </w:r>
      <w:r w:rsidR="00A57EA4" w:rsidRPr="00962787">
        <w:rPr>
          <w:color w:val="000000" w:themeColor="text1"/>
        </w:rPr>
        <w:t xml:space="preserve">с целью возмещения дефицита железа в организме. Дозы </w:t>
      </w:r>
      <w:r w:rsidR="003615FA" w:rsidRPr="00962787">
        <w:rPr>
          <w:color w:val="000000" w:themeColor="text1"/>
        </w:rPr>
        <w:t xml:space="preserve">железосодержащих </w:t>
      </w:r>
      <w:r w:rsidR="00A57EA4" w:rsidRPr="00962787">
        <w:rPr>
          <w:color w:val="000000" w:themeColor="text1"/>
        </w:rPr>
        <w:t>препаратов</w:t>
      </w:r>
      <w:r w:rsidR="00710E5F" w:rsidRPr="00962787">
        <w:rPr>
          <w:color w:val="000000" w:themeColor="text1"/>
        </w:rPr>
        <w:t xml:space="preserve"> и длительность лечения</w:t>
      </w:r>
      <w:r w:rsidR="00A57EA4" w:rsidRPr="00962787">
        <w:rPr>
          <w:color w:val="000000" w:themeColor="text1"/>
        </w:rPr>
        <w:t xml:space="preserve"> рассчитывают индивидуально с учетом возраста</w:t>
      </w:r>
      <w:r w:rsidR="003615FA" w:rsidRPr="00962787">
        <w:rPr>
          <w:color w:val="000000" w:themeColor="text1"/>
        </w:rPr>
        <w:t>,</w:t>
      </w:r>
      <w:r w:rsidR="00A57EA4" w:rsidRPr="00962787">
        <w:rPr>
          <w:color w:val="000000" w:themeColor="text1"/>
        </w:rPr>
        <w:t xml:space="preserve"> массы тела пациента</w:t>
      </w:r>
      <w:r w:rsidR="003615FA" w:rsidRPr="00962787">
        <w:rPr>
          <w:color w:val="000000" w:themeColor="text1"/>
        </w:rPr>
        <w:t xml:space="preserve"> и</w:t>
      </w:r>
      <w:r w:rsidR="00A57EA4" w:rsidRPr="00962787">
        <w:rPr>
          <w:color w:val="000000" w:themeColor="text1"/>
        </w:rPr>
        <w:t xml:space="preserve"> терапевтического плана лечения</w:t>
      </w:r>
      <w:r w:rsidR="00983D04" w:rsidRPr="00962787">
        <w:rPr>
          <w:color w:val="000000" w:themeColor="text1"/>
        </w:rPr>
        <w:t xml:space="preserve"> (Приложение А3)</w:t>
      </w:r>
      <w:r w:rsidR="00B03C48" w:rsidRPr="00962787">
        <w:rPr>
          <w:color w:val="000000" w:themeColor="text1"/>
        </w:rPr>
        <w:fldChar w:fldCharType="begin" w:fldLock="1"/>
      </w:r>
      <w:r w:rsidR="006562B7" w:rsidRPr="00962787">
        <w:rPr>
          <w:color w:val="000000" w:themeColor="text1"/>
        </w:rPr>
        <w:instrText>ADDIN CSL_CITATION {"citationItems":[{"id":"ITEM-1","itemData":{"ISSN":"0035-2640","author":[{"dropping-particle":"","family":"Jouet","given":"J. P.","non-dropping-particle":"","parse-names":false,"suffix":""}],"container-title":"Revue du Praticien","id":"ITEM-1","issue":"14","issued":{"date-parts":[["1989"]]},"page":"1255-1259","title":"Iron deficiency anaemia","type":"article-journal","volume":"39"},"uris":["http://www.mendeley.com/documents/?uuid=802f7b28-0976-493a-8172-330feaa1a9e8"]},{"id":"ITEM-2","itemData":{"DOI":"10.1542/peds.2010-2576","ISSN":"0031-4005","author":[{"dropping-particle":"","family":"Baker","given":"R. D.","non-dropping-particle":"","parse-names":false,"suffix":""},{"dropping-particle":"","family":"Greer","given":"F. R.","non-dropping-particle":"","parse-names":false,"suffix":""}],"container-title":"Pediatrics","id":"ITEM-2","issue":"5","issued":{"date-parts":[["2010","11"]]},"page":"1040-1050","title":"Diagnosis and Prevention of Iron Deficiency and Iron-Deficiency Anemia in Infants and Young Children (0-3 Years of Age)","type":"article-journal","volume":"126"},"uris":["http://www.mendeley.com/documents/?uuid=21fed43a-8a23-4ede-86ae-a73fdaa45ea3"]},{"id":"ITEM-3","itemData":{"author":[{"dropping-particle":"","family":"Воробьев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с.","non-dropping-particle":"","parse-names":false,"suffix":""}],"id":"ITEM-3","issued":{"date-parts":[["0"]]},"title":"No Title","type":"article-journal"},"uris":["http://www.mendeley.com/documents/?uuid=786807c5-4601-48d9-89bc-7d3c39dc9c99","http://www.mendeley.com/documents/?uuid=2ee9443d-3735-4e13-b882-f9eb8d1f70bd"]},{"id":"ITEM-4","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deficiency.","author":[{"dropping-particle":"","family":"Camaschella","given":"Clara","non-dropping-particle":"","parse-names":false,"suffix":""}],"container-title":"Blood","id":"ITEM-4","issue":"1","issued":{"date-parts":[["2019"]]},"page":"30-39","title":"Iron deficiency","type":"article","volume":"133"},"uris":["http://www.mendeley.com/documents/?uuid=b729c45c-f7be-4ba8-868a-9b7367407456"]},{"id":"ITEM-5","itemData":{"DOI":"10.1111/joim.13004","ISSN":"0954-6820","author":[{"dropping-particle":"","family":"Cappellini","given":"M.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Medicine","id":"ITEM-5","issued":{"date-parts":[["2019","11"]]},"page":"joim.13004","title":"Iron deficiency anaemia revisited","type":"article-journal"},"uris":["http://www.mendeley.com/documents/?uuid=821c34a8-7a55-4639-bb85-17140e222050"]}],"mendeley":{"formattedCitation":"[2,3,9,23,25]","plainTextFormattedCitation":"[2,3,9,23,25]","previouslyFormattedCitation":"[2,3,9,22,24]"},"properties":{"noteIndex":0},"schema":"https://github.com/citation-style-language/schema/raw/master/csl-citation.json"}</w:instrText>
      </w:r>
      <w:r w:rsidR="00B03C48" w:rsidRPr="00962787">
        <w:rPr>
          <w:color w:val="000000" w:themeColor="text1"/>
        </w:rPr>
        <w:fldChar w:fldCharType="separate"/>
      </w:r>
      <w:r w:rsidR="006562B7" w:rsidRPr="00962787">
        <w:rPr>
          <w:noProof/>
          <w:color w:val="000000" w:themeColor="text1"/>
        </w:rPr>
        <w:t>[2,3,9,23,25]</w:t>
      </w:r>
      <w:r w:rsidR="00B03C48" w:rsidRPr="00962787">
        <w:rPr>
          <w:color w:val="000000" w:themeColor="text1"/>
        </w:rPr>
        <w:fldChar w:fldCharType="end"/>
      </w:r>
      <w:r w:rsidR="008761EF" w:rsidRPr="00962787">
        <w:rPr>
          <w:color w:val="000000" w:themeColor="text1"/>
        </w:rPr>
        <w:t>:</w:t>
      </w:r>
    </w:p>
    <w:p w:rsidR="00200F1D" w:rsidRPr="00962787" w:rsidRDefault="00A57EA4" w:rsidP="005D13B0">
      <w:pPr>
        <w:divId w:val="1767193717"/>
        <w:rPr>
          <w:b/>
          <w:color w:val="000000" w:themeColor="text1"/>
        </w:rPr>
      </w:pPr>
      <w:r w:rsidRPr="00962787">
        <w:rPr>
          <w:b/>
          <w:color w:val="000000" w:themeColor="text1"/>
        </w:rPr>
        <w:t xml:space="preserve">Уровень убедительности рекомендаций </w:t>
      </w:r>
      <w:r w:rsidR="003B651A" w:rsidRPr="00962787">
        <w:rPr>
          <w:b/>
          <w:color w:val="000000" w:themeColor="text1"/>
          <w:lang w:val="en-US"/>
        </w:rPr>
        <w:t>C</w:t>
      </w:r>
      <w:r w:rsidRPr="00962787">
        <w:rPr>
          <w:b/>
          <w:color w:val="000000" w:themeColor="text1"/>
        </w:rPr>
        <w:t xml:space="preserve">(уровень достоверности доказательств – </w:t>
      </w:r>
      <w:r w:rsidR="003B651A" w:rsidRPr="00962787">
        <w:rPr>
          <w:b/>
          <w:color w:val="000000" w:themeColor="text1"/>
        </w:rPr>
        <w:t>5</w:t>
      </w:r>
      <w:r w:rsidRPr="00962787">
        <w:rPr>
          <w:b/>
          <w:color w:val="000000" w:themeColor="text1"/>
        </w:rPr>
        <w:t>)</w:t>
      </w:r>
    </w:p>
    <w:p w:rsidR="004A1A7F" w:rsidRPr="00962787" w:rsidRDefault="00A57EA4" w:rsidP="00F13E27">
      <w:pPr>
        <w:divId w:val="1767193717"/>
        <w:rPr>
          <w:i/>
          <w:color w:val="000000" w:themeColor="text1"/>
        </w:rPr>
      </w:pPr>
      <w:r w:rsidRPr="00962787">
        <w:rPr>
          <w:b/>
          <w:color w:val="000000" w:themeColor="text1"/>
        </w:rPr>
        <w:t>Комментарии</w:t>
      </w:r>
      <w:r w:rsidRPr="00962787">
        <w:rPr>
          <w:color w:val="000000" w:themeColor="text1"/>
        </w:rPr>
        <w:t xml:space="preserve">: </w:t>
      </w:r>
      <w:r w:rsidR="004A1A7F" w:rsidRPr="00962787">
        <w:rPr>
          <w:i/>
          <w:color w:val="000000" w:themeColor="text1"/>
        </w:rPr>
        <w:t>в настоящее время накапливаются доказательства</w:t>
      </w:r>
      <w:r w:rsidR="00753F79" w:rsidRPr="00962787">
        <w:rPr>
          <w:i/>
          <w:color w:val="000000" w:themeColor="text1"/>
        </w:rPr>
        <w:t xml:space="preserve"> того</w:t>
      </w:r>
      <w:r w:rsidR="004A1A7F" w:rsidRPr="00962787">
        <w:rPr>
          <w:i/>
          <w:color w:val="000000" w:themeColor="text1"/>
        </w:rPr>
        <w:t>, что применение низкодозированных препаратов железа короткими курсами (2 недели в месяц) или альтернирующими режимами (через день в течение месяца) имеет более высокую эффективность и меньшую частоту побочных эффектов, чем применявшиеся ранее высокодозированные препараты, в том числе в виде повторн</w:t>
      </w:r>
      <w:r w:rsidR="00326CFB" w:rsidRPr="00962787">
        <w:rPr>
          <w:i/>
          <w:color w:val="000000" w:themeColor="text1"/>
        </w:rPr>
        <w:t xml:space="preserve">ых (2-3 раза в день) приемов </w:t>
      </w:r>
      <w:r w:rsidR="00B03C48" w:rsidRPr="00962787">
        <w:rPr>
          <w:i/>
          <w:color w:val="000000" w:themeColor="text1"/>
        </w:rPr>
        <w:fldChar w:fldCharType="begin" w:fldLock="1"/>
      </w:r>
      <w:r w:rsidR="00380D95" w:rsidRPr="00962787">
        <w:rPr>
          <w:i/>
          <w:color w:val="000000" w:themeColor="text1"/>
        </w:rPr>
        <w:instrText>ADDIN CSL_CITATION {"citationItems":[{"id":"ITEM-1","itemData":{"DOI":"10.1182/blood-2018-05-815944","ISSN":"15280020","PMID":"30401704","abstract":"Iron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deficiency.","author":[{"dropping-particle":"","family":"Camaschella","given":"Clara","non-dropping-particle":"","parse-names":false,"suffix":""}],"container-title":"Blood","id":"ITEM-1","issue":"1","issued":{"date-parts":[["2019"]]},"page":"30-39","title":"Iron deficiency","type":"article","volume":"133"},"uris":["http://www.mendeley.com/documents/?uuid=b729c45c-f7be-4ba8-868a-9b7367407456"]}],"mendeley":{"formattedCitation":"[3]","plainTextFormattedCitation":"[3]","previouslyFormattedCitation":"[3]"},"properties":{"noteIndex":0},"schema":"https://github.com/citation-style-language/schema/raw/master/csl-citation.json"}</w:instrText>
      </w:r>
      <w:r w:rsidR="00B03C48" w:rsidRPr="00962787">
        <w:rPr>
          <w:i/>
          <w:color w:val="000000" w:themeColor="text1"/>
        </w:rPr>
        <w:fldChar w:fldCharType="separate"/>
      </w:r>
      <w:r w:rsidR="0034333C" w:rsidRPr="00962787">
        <w:rPr>
          <w:noProof/>
          <w:color w:val="000000" w:themeColor="text1"/>
        </w:rPr>
        <w:t>[3]</w:t>
      </w:r>
      <w:r w:rsidR="00B03C48" w:rsidRPr="00962787">
        <w:rPr>
          <w:i/>
          <w:color w:val="000000" w:themeColor="text1"/>
        </w:rPr>
        <w:fldChar w:fldCharType="end"/>
      </w:r>
      <w:r w:rsidR="004A1A7F" w:rsidRPr="00962787">
        <w:rPr>
          <w:i/>
          <w:color w:val="000000" w:themeColor="text1"/>
        </w:rPr>
        <w:t>.</w:t>
      </w:r>
    </w:p>
    <w:p w:rsidR="00CA01D4" w:rsidRPr="00962787" w:rsidRDefault="004A1A7F" w:rsidP="00F13E27">
      <w:pPr>
        <w:divId w:val="1767193717"/>
        <w:rPr>
          <w:i/>
          <w:color w:val="000000" w:themeColor="text1"/>
        </w:rPr>
      </w:pPr>
      <w:r w:rsidRPr="00962787">
        <w:rPr>
          <w:i/>
          <w:color w:val="000000" w:themeColor="text1"/>
        </w:rPr>
        <w:t>П</w:t>
      </w:r>
      <w:r w:rsidR="004E30D8" w:rsidRPr="00962787">
        <w:rPr>
          <w:i/>
          <w:color w:val="000000" w:themeColor="text1"/>
        </w:rPr>
        <w:t>ероральные препараты железа для лечения ЖДА могут быть условно разделены на ионные солевые (преимущественно двухвалентные) и препараты железа (III) наоснове гидроксид полимальтозного комплекса (ГПК). Рандомизированные исследования последних лет доказали, что эффективность солевых препаратов железа и препаратов железа (III) на основ</w:t>
      </w:r>
      <w:r w:rsidR="00326CFB" w:rsidRPr="00962787">
        <w:rPr>
          <w:i/>
          <w:color w:val="000000" w:themeColor="text1"/>
        </w:rPr>
        <w:t>е ГПК в лечении ЖДА одинаков</w:t>
      </w:r>
      <w:r w:rsidR="0034333C" w:rsidRPr="00962787">
        <w:rPr>
          <w:i/>
          <w:color w:val="000000" w:themeColor="text1"/>
        </w:rPr>
        <w:t>а</w:t>
      </w:r>
      <w:r w:rsidR="00B03C48" w:rsidRPr="00962787">
        <w:rPr>
          <w:i/>
          <w:color w:val="000000" w:themeColor="text1"/>
        </w:rPr>
        <w:fldChar w:fldCharType="begin" w:fldLock="1"/>
      </w:r>
      <w:r w:rsidR="006562B7" w:rsidRPr="00962787">
        <w:rPr>
          <w:i/>
          <w:color w:val="000000" w:themeColor="text1"/>
        </w:rPr>
        <w:instrText>ADDIN CSL_CITATION {"citationItems":[{"id":"ITEM-1","itemData":{"DOI":"10.1055/s-0031-1296692","ISSN":"0004-4172","author":[{"dropping-particle":"","family":"Toblli","given":"Jorge","non-dropping-particle":"","parse-names":false,"suffix":""},{"dropping-particle":"","family":"Brignoli","given":"Reto","non-dropping-particle":"","parse-names":false,"suffix":""}],"container-title":"Arzneimittelforschung","id":"ITEM-1","issue":"06","issued":{"date-parts":[["2011","12"]]},"page":"431-438","title":"Iron (III)-hydroxide Polymaltose Complex in Iron Deficiency Anemia","type":"article-journal","volume":"57"},"uris":["http://www.mendeley.com/documents/?uuid=47278df9-7d16-40d6-990d-342d6f900c32"]},{"id":"ITEM-2","itemData":{"id":"ITEM-2","issued":{"date-parts":[["0"]]},"title":"Ожегов Е.А., Тарасова И.С., Ожегов А.М. и др. Сравнительная эффективность двух терапевтических планов лечения железодефицитной анемии у детей и подростков // Вопр. гематологии/онкологии и иммунопатологии в педиатрии. — 2005. — Т. 4, №1. — С. 14-19.","type":"article-journal"},"uris":["http://www.mendeley.com/documents/?uuid=1b78b160-10b0-4708-a014-989659d760a0","http://www.mendeley.com/documents/?uuid=c5b716d6-f98e-44c7-9262-d8c031c9ed7f"]},{"id":"ITEM-3","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deficiency.","author":[{"dropping-particle":"","family":"Camaschella","given":"Clara","non-dropping-particle":"","parse-names":false,"suffix":""}],"container-title":"Blood","id":"ITEM-3","issue":"1","issued":{"date-parts":[["2019"]]},"page":"30-39","title":"Iron deficiency","type":"article","volume":"133"},"uris":["http://www.mendeley.com/documents/?uuid=b729c45c-f7be-4ba8-868a-9b7367407456"]},{"id":"ITEM-4","itemData":{"DOI":"10.1542/peds.2010-2576","ISSN":"0031-4005","author":[{"dropping-particle":"","family":"Baker","given":"R. D.","non-dropping-particle":"","parse-names":false,"suffix":""},{"dropping-particle":"","family":"Greer","given":"F. R.","non-dropping-particle":"","parse-names":false,"suffix":""}],"container-title":"Pediatrics","id":"ITEM-4","issue":"5","issued":{"date-parts":[["2010","11"]]},"page":"1040-1050","title":"Diagnosis and Prevention of Iron Deficiency and Iron-Deficiency Anemia in Infants and Young Children (0-3 Years of Age)","type":"article-journal","volume":"126"},"uris":["http://www.mendeley.com/documents/?uuid=21fed43a-8a23-4ede-86ae-a73fdaa45ea3"]}],"mendeley":{"formattedCitation":"[3,23,26,27]","plainTextFormattedCitation":"[3,23,26,27]","previouslyFormattedCitation":"[3,22,25,26]"},"properties":{"noteIndex":0},"schema":"https://github.com/citation-style-language/schema/raw/master/csl-citation.json"}</w:instrText>
      </w:r>
      <w:r w:rsidR="00B03C48" w:rsidRPr="00962787">
        <w:rPr>
          <w:i/>
          <w:color w:val="000000" w:themeColor="text1"/>
        </w:rPr>
        <w:fldChar w:fldCharType="separate"/>
      </w:r>
      <w:r w:rsidR="006562B7" w:rsidRPr="00962787">
        <w:rPr>
          <w:noProof/>
          <w:color w:val="000000" w:themeColor="text1"/>
        </w:rPr>
        <w:t>[3,23,26,27]</w:t>
      </w:r>
      <w:r w:rsidR="00B03C48" w:rsidRPr="00962787">
        <w:rPr>
          <w:i/>
          <w:color w:val="000000" w:themeColor="text1"/>
        </w:rPr>
        <w:fldChar w:fldCharType="end"/>
      </w:r>
      <w:r w:rsidR="004E30D8" w:rsidRPr="00962787">
        <w:rPr>
          <w:i/>
          <w:color w:val="000000" w:themeColor="text1"/>
        </w:rPr>
        <w:t xml:space="preserve">. </w:t>
      </w:r>
    </w:p>
    <w:p w:rsidR="003D21D8" w:rsidRPr="00962787" w:rsidRDefault="00CA01D4" w:rsidP="00F13E27">
      <w:pPr>
        <w:divId w:val="1767193717"/>
        <w:rPr>
          <w:i/>
          <w:color w:val="000000" w:themeColor="text1"/>
        </w:rPr>
      </w:pPr>
      <w:r w:rsidRPr="00962787">
        <w:rPr>
          <w:i/>
          <w:color w:val="000000" w:themeColor="text1"/>
        </w:rPr>
        <w:t>Лечение ЖДА у детей имеет некоторые особенности, которые следует учитывать в лечебном протоколе</w:t>
      </w:r>
      <w:r w:rsidR="00B03C48" w:rsidRPr="00962787">
        <w:rPr>
          <w:i/>
          <w:color w:val="000000" w:themeColor="text1"/>
        </w:rPr>
        <w:fldChar w:fldCharType="begin" w:fldLock="1"/>
      </w:r>
      <w:r w:rsidR="006562B7" w:rsidRPr="00962787">
        <w:rPr>
          <w:i/>
          <w:color w:val="000000" w:themeColor="text1"/>
        </w:rPr>
        <w:instrText>ADDIN CSL_CITATION {"citationItems":[{"id":"ITEM-1","itemData":{"author":[{"dropping-particle":"","family":"Ожегов","given":"Е.А.","non-dropping-particle":"","parse-names":false,"suffix":""}],"id":"ITEM-1","issued":{"date-parts":[["2005"]]},"number-of-pages":"23","title":"Оптимизация лечения железодефицитной анемии у детей и подростков: Автореф. дис. канд. мед. наук.","type":"thesis"},"uris":["http://www.mendeley.com/documents/?uuid=3db2e774-2d77-4f80-ba87-2b69010ad379"]},{"id":"ITEM-2","itemData":{"id":"ITEM-2","issued":{"date-parts":[["0"]]},"title":"Тарасова И.С., Чернов В.М. Факторы, определяющие эффективность лечения детей с железодефицитной анемией // Вопр. практ. педиатрии. — 2011. —Т. 3, №6. — С. 49-52.","type":"article-journal"},"uris":["http://www.mendeley.com/documents/?uuid=49089696-f191-46dc-9d62-d90423753c28","http://www.mendeley.com/documents/?uuid=560d3663-1d8d-476b-94af-a27a9e7893d6"]},{"id":"ITEM-3","itemData":{"DOI":"10.1542/peds.2010-2576","ISSN":"0031-4005","author":[{"dropping-particle":"","family":"Baker","given":"R. D.","non-dropping-particle":"","parse-names":false,"suffix":""},{"dropping-particle":"","family":"Greer","given":"F. R.","non-dropping-particle":"","parse-names":false,"suffix":""}],"container-title":"Pediatrics","id":"ITEM-3","issue":"5","issued":{"date-parts":[["2010","11"]]},"page":"1040-1050","title":"Diagnosis and Prevention of Iron Deficiency and Iron-Deficiency Anemia in Infants and Young Children (0-3 Years of Age)","type":"article-journal","volume":"126"},"uris":["http://www.mendeley.com/documents/?uuid=21fed43a-8a23-4ede-86ae-a73fdaa45ea3"]},{"id":"ITEM-4","itemData":{"id":"ITEM-4","issued":{"date-parts":[["0"]]},"title":"Ожегов Е.А., Тарасова И.С., Ожегов А.М. и др. Сравнительная эффективность двух терапевтических планов лечения железодефицитной анемии у детей и подростков // Вопр. гематологии/онкологии и иммунопатологии в педиатрии. — 2005. — Т. 4, №1. — С. 14-19.","type":"article-journal"},"uris":["http://www.mendeley.com/documents/?uuid=c5b716d6-f98e-44c7-9262-d8c031c9ed7f","http://www.mendeley.com/documents/?uuid=1b78b160-10b0-4708-a014-989659d760a0","http://www.mendeley.com/documents/?uuid=a5567ed3-3cb5-427c-878e-3fc8fae42ff7"]}],"mendeley":{"formattedCitation":"[23,27–29]","plainTextFormattedCitation":"[23,27–29]","previouslyFormattedCitation":"[22,26–28]"},"properties":{"noteIndex":0},"schema":"https://github.com/citation-style-language/schema/raw/master/csl-citation.json"}</w:instrText>
      </w:r>
      <w:r w:rsidR="00B03C48" w:rsidRPr="00962787">
        <w:rPr>
          <w:i/>
          <w:color w:val="000000" w:themeColor="text1"/>
        </w:rPr>
        <w:fldChar w:fldCharType="separate"/>
      </w:r>
      <w:r w:rsidR="006562B7" w:rsidRPr="00962787">
        <w:rPr>
          <w:noProof/>
          <w:color w:val="000000" w:themeColor="text1"/>
        </w:rPr>
        <w:t>[23,27–29]</w:t>
      </w:r>
      <w:r w:rsidR="00B03C48" w:rsidRPr="00962787">
        <w:rPr>
          <w:i/>
          <w:color w:val="000000" w:themeColor="text1"/>
        </w:rPr>
        <w:fldChar w:fldCharType="end"/>
      </w:r>
      <w:r w:rsidRPr="00962787">
        <w:rPr>
          <w:i/>
          <w:color w:val="000000" w:themeColor="text1"/>
        </w:rPr>
        <w:t>.</w:t>
      </w:r>
    </w:p>
    <w:p w:rsidR="005A54D9" w:rsidRPr="00962787" w:rsidRDefault="00CA01D4" w:rsidP="00F13E27">
      <w:pPr>
        <w:divId w:val="1767193717"/>
        <w:rPr>
          <w:i/>
          <w:color w:val="000000" w:themeColor="text1"/>
        </w:rPr>
      </w:pPr>
      <w:r w:rsidRPr="00962787">
        <w:rPr>
          <w:i/>
          <w:color w:val="000000" w:themeColor="text1"/>
        </w:rPr>
        <w:lastRenderedPageBreak/>
        <w:t>1) В</w:t>
      </w:r>
      <w:r w:rsidR="005A54D9" w:rsidRPr="00962787">
        <w:rPr>
          <w:i/>
          <w:color w:val="000000" w:themeColor="text1"/>
        </w:rPr>
        <w:t>процессе лечения ЖДА солевыми препаратами железа</w:t>
      </w:r>
      <w:r w:rsidR="004E30D8" w:rsidRPr="00962787">
        <w:rPr>
          <w:i/>
          <w:color w:val="000000" w:themeColor="text1"/>
        </w:rPr>
        <w:t xml:space="preserve"> у детей</w:t>
      </w:r>
      <w:r w:rsidR="005A54D9" w:rsidRPr="00962787">
        <w:rPr>
          <w:i/>
          <w:color w:val="000000" w:themeColor="text1"/>
        </w:rPr>
        <w:t xml:space="preserve"> могут возникать следующие проблемы:</w:t>
      </w:r>
    </w:p>
    <w:p w:rsidR="005A54D9" w:rsidRPr="00962787" w:rsidRDefault="003D21D8" w:rsidP="00F13E27">
      <w:pPr>
        <w:divId w:val="1767193717"/>
        <w:rPr>
          <w:i/>
          <w:color w:val="000000" w:themeColor="text1"/>
        </w:rPr>
      </w:pPr>
      <w:r w:rsidRPr="00962787">
        <w:rPr>
          <w:i/>
          <w:color w:val="000000" w:themeColor="text1"/>
        </w:rPr>
        <w:t>-</w:t>
      </w:r>
      <w:r w:rsidR="005A54D9" w:rsidRPr="00962787">
        <w:rPr>
          <w:i/>
          <w:color w:val="000000" w:themeColor="text1"/>
        </w:rPr>
        <w:tab/>
        <w:t>передозировка и даже отравление вследствие неконтролируемого организмом всасывания;</w:t>
      </w:r>
    </w:p>
    <w:p w:rsidR="005A54D9" w:rsidRPr="00962787" w:rsidRDefault="003D21D8" w:rsidP="00F13E27">
      <w:pPr>
        <w:divId w:val="1767193717"/>
        <w:rPr>
          <w:i/>
          <w:color w:val="000000" w:themeColor="text1"/>
        </w:rPr>
      </w:pPr>
      <w:r w:rsidRPr="00962787">
        <w:rPr>
          <w:i/>
          <w:color w:val="000000" w:themeColor="text1"/>
        </w:rPr>
        <w:t xml:space="preserve">- </w:t>
      </w:r>
      <w:r w:rsidR="005A54D9" w:rsidRPr="00962787">
        <w:rPr>
          <w:i/>
          <w:color w:val="000000" w:themeColor="text1"/>
        </w:rPr>
        <w:t>взаимодействие с другими лекарственными препаратами и пищей;</w:t>
      </w:r>
    </w:p>
    <w:p w:rsidR="005A54D9" w:rsidRPr="00962787" w:rsidRDefault="003D21D8" w:rsidP="00F13E27">
      <w:pPr>
        <w:divId w:val="1767193717"/>
        <w:rPr>
          <w:i/>
          <w:color w:val="000000" w:themeColor="text1"/>
        </w:rPr>
      </w:pPr>
      <w:r w:rsidRPr="00962787">
        <w:rPr>
          <w:i/>
          <w:color w:val="000000" w:themeColor="text1"/>
        </w:rPr>
        <w:t xml:space="preserve">- </w:t>
      </w:r>
      <w:r w:rsidR="005A54D9" w:rsidRPr="00962787">
        <w:rPr>
          <w:i/>
          <w:color w:val="000000" w:themeColor="text1"/>
        </w:rPr>
        <w:t>выраженный металлический привкус;</w:t>
      </w:r>
      <w:r w:rsidR="00CA01D4" w:rsidRPr="00962787">
        <w:rPr>
          <w:i/>
          <w:color w:val="000000" w:themeColor="text1"/>
        </w:rPr>
        <w:t xml:space="preserve"> окрашивание эмали зубов и десен</w:t>
      </w:r>
      <w:r w:rsidR="005A54D9" w:rsidRPr="00962787">
        <w:rPr>
          <w:i/>
          <w:color w:val="000000" w:themeColor="text1"/>
        </w:rPr>
        <w:t>;</w:t>
      </w:r>
    </w:p>
    <w:p w:rsidR="005A54D9" w:rsidRPr="00962787" w:rsidRDefault="003D21D8" w:rsidP="00F13E27">
      <w:pPr>
        <w:divId w:val="1767193717"/>
        <w:rPr>
          <w:i/>
          <w:color w:val="000000" w:themeColor="text1"/>
        </w:rPr>
      </w:pPr>
      <w:r w:rsidRPr="00962787">
        <w:rPr>
          <w:i/>
          <w:color w:val="000000" w:themeColor="text1"/>
        </w:rPr>
        <w:t xml:space="preserve">- </w:t>
      </w:r>
      <w:r w:rsidR="005A54D9" w:rsidRPr="00962787">
        <w:rPr>
          <w:i/>
          <w:color w:val="000000" w:themeColor="text1"/>
        </w:rPr>
        <w:t xml:space="preserve">частый отказ пациентов от лечения (до 30—35% приступивших к лечению), </w:t>
      </w:r>
      <w:r w:rsidR="004E30D8" w:rsidRPr="00962787">
        <w:rPr>
          <w:i/>
          <w:color w:val="000000" w:themeColor="text1"/>
        </w:rPr>
        <w:t xml:space="preserve">что </w:t>
      </w:r>
      <w:r w:rsidR="00FB65EF" w:rsidRPr="00962787">
        <w:rPr>
          <w:i/>
          <w:color w:val="000000" w:themeColor="text1"/>
        </w:rPr>
        <w:t>свидетельствует о</w:t>
      </w:r>
      <w:r w:rsidR="005A54D9" w:rsidRPr="00962787">
        <w:rPr>
          <w:i/>
          <w:color w:val="000000" w:themeColor="text1"/>
        </w:rPr>
        <w:t>низк</w:t>
      </w:r>
      <w:r w:rsidR="00FB65EF" w:rsidRPr="00962787">
        <w:rPr>
          <w:i/>
          <w:color w:val="000000" w:themeColor="text1"/>
        </w:rPr>
        <w:t>ой</w:t>
      </w:r>
      <w:r w:rsidR="005A54D9" w:rsidRPr="00962787">
        <w:rPr>
          <w:i/>
          <w:color w:val="000000" w:themeColor="text1"/>
        </w:rPr>
        <w:t xml:space="preserve"> компл</w:t>
      </w:r>
      <w:r w:rsidR="00FB65EF" w:rsidRPr="00962787">
        <w:rPr>
          <w:i/>
          <w:color w:val="000000" w:themeColor="text1"/>
        </w:rPr>
        <w:t xml:space="preserve">аентности детей к </w:t>
      </w:r>
      <w:r w:rsidR="004E30D8" w:rsidRPr="00962787">
        <w:rPr>
          <w:i/>
          <w:color w:val="000000" w:themeColor="text1"/>
        </w:rPr>
        <w:t>лечению</w:t>
      </w:r>
      <w:r w:rsidR="00FB65EF" w:rsidRPr="00962787">
        <w:rPr>
          <w:i/>
          <w:color w:val="000000" w:themeColor="text1"/>
        </w:rPr>
        <w:t xml:space="preserve"> ЖДА солевыми препаратами железа</w:t>
      </w:r>
      <w:r w:rsidR="005A54D9" w:rsidRPr="00962787">
        <w:rPr>
          <w:i/>
          <w:color w:val="000000" w:themeColor="text1"/>
        </w:rPr>
        <w:t>.</w:t>
      </w:r>
    </w:p>
    <w:p w:rsidR="005A54D9" w:rsidRPr="00962787" w:rsidRDefault="005A54D9" w:rsidP="00F13E27">
      <w:pPr>
        <w:divId w:val="1767193717"/>
        <w:rPr>
          <w:i/>
          <w:color w:val="000000" w:themeColor="text1"/>
        </w:rPr>
      </w:pPr>
      <w:r w:rsidRPr="00962787">
        <w:rPr>
          <w:i/>
          <w:color w:val="000000" w:themeColor="text1"/>
        </w:rPr>
        <w:t>Большинства перечисленных проблем можно избежать при использовании препаратов железа (III) на основе ГПК, имеющих следующие свойства и преимущества:</w:t>
      </w:r>
    </w:p>
    <w:p w:rsidR="005A54D9" w:rsidRPr="00962787" w:rsidRDefault="003D21D8" w:rsidP="00F13E27">
      <w:pPr>
        <w:divId w:val="1767193717"/>
        <w:rPr>
          <w:i/>
          <w:color w:val="000000" w:themeColor="text1"/>
        </w:rPr>
      </w:pPr>
      <w:r w:rsidRPr="00962787">
        <w:rPr>
          <w:i/>
          <w:color w:val="000000" w:themeColor="text1"/>
        </w:rPr>
        <w:t xml:space="preserve">- </w:t>
      </w:r>
      <w:r w:rsidR="005A54D9" w:rsidRPr="00962787">
        <w:rPr>
          <w:i/>
          <w:color w:val="000000" w:themeColor="text1"/>
        </w:rPr>
        <w:t>высокую безопасность, отсутствие риска передозировки, интоксикации и отравлений;</w:t>
      </w:r>
      <w:r w:rsidR="00CA01D4" w:rsidRPr="00962787">
        <w:rPr>
          <w:i/>
          <w:color w:val="000000" w:themeColor="text1"/>
        </w:rPr>
        <w:t xml:space="preserve"> отличная переносимость;</w:t>
      </w:r>
    </w:p>
    <w:p w:rsidR="005A54D9" w:rsidRPr="00962787" w:rsidRDefault="003D21D8" w:rsidP="00F13E27">
      <w:pPr>
        <w:divId w:val="1767193717"/>
        <w:rPr>
          <w:i/>
          <w:color w:val="000000" w:themeColor="text1"/>
        </w:rPr>
      </w:pPr>
      <w:r w:rsidRPr="00962787">
        <w:rPr>
          <w:i/>
          <w:color w:val="000000" w:themeColor="text1"/>
        </w:rPr>
        <w:t xml:space="preserve">- </w:t>
      </w:r>
      <w:r w:rsidR="005A54D9" w:rsidRPr="00962787">
        <w:rPr>
          <w:i/>
          <w:color w:val="000000" w:themeColor="text1"/>
        </w:rPr>
        <w:t xml:space="preserve">отсутствие </w:t>
      </w:r>
      <w:r w:rsidR="00A63573" w:rsidRPr="00962787">
        <w:rPr>
          <w:i/>
          <w:color w:val="000000" w:themeColor="text1"/>
        </w:rPr>
        <w:t>пигментации</w:t>
      </w:r>
      <w:r w:rsidR="005A54D9" w:rsidRPr="00962787">
        <w:rPr>
          <w:i/>
          <w:color w:val="000000" w:themeColor="text1"/>
        </w:rPr>
        <w:t xml:space="preserve"> десен и зубов</w:t>
      </w:r>
      <w:r w:rsidR="00A63573" w:rsidRPr="00962787">
        <w:rPr>
          <w:i/>
          <w:color w:val="000000" w:themeColor="text1"/>
        </w:rPr>
        <w:t>,</w:t>
      </w:r>
      <w:r w:rsidR="005A54D9" w:rsidRPr="00962787">
        <w:rPr>
          <w:i/>
          <w:color w:val="000000" w:themeColor="text1"/>
        </w:rPr>
        <w:t>приятный вкус;</w:t>
      </w:r>
    </w:p>
    <w:p w:rsidR="005A54D9" w:rsidRPr="00962787" w:rsidRDefault="003D21D8" w:rsidP="00F13E27">
      <w:pPr>
        <w:divId w:val="1767193717"/>
        <w:rPr>
          <w:i/>
          <w:color w:val="000000" w:themeColor="text1"/>
        </w:rPr>
      </w:pPr>
      <w:r w:rsidRPr="00962787">
        <w:rPr>
          <w:i/>
          <w:color w:val="000000" w:themeColor="text1"/>
        </w:rPr>
        <w:t xml:space="preserve">- </w:t>
      </w:r>
      <w:r w:rsidR="005A54D9" w:rsidRPr="00962787">
        <w:rPr>
          <w:i/>
          <w:color w:val="000000" w:themeColor="text1"/>
        </w:rPr>
        <w:t>отсутствие взаимодействия с другими лекарственными средствами и продуктами питания;наличие антиоксидантных свойств.</w:t>
      </w:r>
    </w:p>
    <w:p w:rsidR="003D21D8" w:rsidRPr="00962787" w:rsidRDefault="004E30D8" w:rsidP="00F13E27">
      <w:pPr>
        <w:divId w:val="1767193717"/>
        <w:rPr>
          <w:i/>
          <w:color w:val="000000" w:themeColor="text1"/>
        </w:rPr>
      </w:pPr>
      <w:r w:rsidRPr="00962787">
        <w:rPr>
          <w:i/>
          <w:color w:val="000000" w:themeColor="text1"/>
        </w:rPr>
        <w:t>Перечисленные свойства препаратов железа (III) на основе ГПК обеспечивают высокую комплаентность детей к лечению ЖДА</w:t>
      </w:r>
      <w:r w:rsidR="00B03C48" w:rsidRPr="00962787">
        <w:rPr>
          <w:i/>
          <w:color w:val="000000" w:themeColor="text1"/>
        </w:rPr>
        <w:fldChar w:fldCharType="begin" w:fldLock="1"/>
      </w:r>
      <w:r w:rsidR="006562B7" w:rsidRPr="00962787">
        <w:rPr>
          <w:i/>
          <w:color w:val="000000" w:themeColor="text1"/>
        </w:rPr>
        <w:instrText>ADDIN CSL_CITATION {"citationItems":[{"id":"ITEM-1","itemData":{"id":"ITEM-1","issued":{"date-parts":[["0"]]},"title":"Ожегов Е.А., Тарасова И.С., Ожегов А.М. и др. Сравнительная эффективность двух терапевтических планов лечения железодефицитной анемии у детей и подростков // Вопр. гематологии/онкологии и иммунопатологии в педиатрии. — 2005. — Т. 4, №1. — С. 14-19.","type":"article-journal"},"uris":["http://www.mendeley.com/documents/?uuid=c5b716d6-f98e-44c7-9262-d8c031c9ed7f","http://www.mendeley.com/documents/?uuid=1b78b160-10b0-4708-a014-989659d760a0"]},{"id":"ITEM-2","itemData":{"author":[{"dropping-particle":"","family":"Ожегов","given":"Е.А.","non-dropping-particle":"","parse-names":false,"suffix":""}],"id":"ITEM-2","issued":{"date-parts":[["2005"]]},"number-of-pages":"23","title":"Оптимизация лечения железодефицитной анемии у детей и подростков: Автореф. дис. канд. мед. наук.","type":"thesis"},"uris":["http://www.mendeley.com/documents/?uuid=3db2e774-2d77-4f80-ba87-2b69010ad379"]}],"mendeley":{"formattedCitation":"[27,28]","plainTextFormattedCitation":"[27,28]","previouslyFormattedCitation":"[26,27]"},"properties":{"noteIndex":0},"schema":"https://github.com/citation-style-language/schema/raw/master/csl-citation.json"}</w:instrText>
      </w:r>
      <w:r w:rsidR="00B03C48" w:rsidRPr="00962787">
        <w:rPr>
          <w:i/>
          <w:color w:val="000000" w:themeColor="text1"/>
        </w:rPr>
        <w:fldChar w:fldCharType="separate"/>
      </w:r>
      <w:r w:rsidR="006562B7" w:rsidRPr="00962787">
        <w:rPr>
          <w:noProof/>
          <w:color w:val="000000" w:themeColor="text1"/>
        </w:rPr>
        <w:t>[27,28]</w:t>
      </w:r>
      <w:r w:rsidR="00B03C48" w:rsidRPr="00962787">
        <w:rPr>
          <w:i/>
          <w:color w:val="000000" w:themeColor="text1"/>
        </w:rPr>
        <w:fldChar w:fldCharType="end"/>
      </w:r>
      <w:r w:rsidR="006213F4" w:rsidRPr="00962787">
        <w:rPr>
          <w:i/>
          <w:color w:val="000000" w:themeColor="text1"/>
        </w:rPr>
        <w:t>.</w:t>
      </w:r>
    </w:p>
    <w:p w:rsidR="00FB65EF" w:rsidRPr="00962787" w:rsidRDefault="00CA01D4" w:rsidP="00B13B8D">
      <w:pPr>
        <w:divId w:val="1767193717"/>
        <w:rPr>
          <w:i/>
          <w:color w:val="000000" w:themeColor="text1"/>
        </w:rPr>
      </w:pPr>
      <w:r w:rsidRPr="00962787">
        <w:rPr>
          <w:i/>
          <w:color w:val="000000" w:themeColor="text1"/>
        </w:rPr>
        <w:t>2)П</w:t>
      </w:r>
      <w:r w:rsidR="00FB65EF" w:rsidRPr="00962787">
        <w:rPr>
          <w:bCs/>
          <w:i/>
          <w:color w:val="000000" w:themeColor="text1"/>
        </w:rPr>
        <w:t>рием 100% дозы препарата железа (III) на основе ГПК в течение всего периода лечения</w:t>
      </w:r>
      <w:r w:rsidR="00A63573" w:rsidRPr="00962787">
        <w:rPr>
          <w:bCs/>
          <w:i/>
          <w:color w:val="000000" w:themeColor="text1"/>
        </w:rPr>
        <w:t xml:space="preserve"> пациентов-детей</w:t>
      </w:r>
      <w:r w:rsidRPr="00962787">
        <w:rPr>
          <w:bCs/>
          <w:i/>
          <w:color w:val="000000" w:themeColor="text1"/>
        </w:rPr>
        <w:t xml:space="preserve"> ассоциируется с </w:t>
      </w:r>
      <w:r w:rsidR="00A63573" w:rsidRPr="00962787">
        <w:rPr>
          <w:bCs/>
          <w:i/>
          <w:color w:val="000000" w:themeColor="text1"/>
        </w:rPr>
        <w:t xml:space="preserve">100% приверженностью к лечению, </w:t>
      </w:r>
      <w:r w:rsidRPr="00962787">
        <w:rPr>
          <w:i/>
          <w:color w:val="000000" w:themeColor="text1"/>
        </w:rPr>
        <w:t>н</w:t>
      </w:r>
      <w:r w:rsidRPr="00962787">
        <w:rPr>
          <w:bCs/>
          <w:i/>
          <w:color w:val="000000" w:themeColor="text1"/>
        </w:rPr>
        <w:t>езначительным</w:t>
      </w:r>
      <w:r w:rsidR="005A54D9" w:rsidRPr="00962787">
        <w:rPr>
          <w:bCs/>
          <w:i/>
          <w:color w:val="000000" w:themeColor="text1"/>
        </w:rPr>
        <w:t xml:space="preserve"> количество</w:t>
      </w:r>
      <w:r w:rsidRPr="00962787">
        <w:rPr>
          <w:bCs/>
          <w:i/>
          <w:color w:val="000000" w:themeColor="text1"/>
        </w:rPr>
        <w:t>м</w:t>
      </w:r>
      <w:r w:rsidR="00A63573" w:rsidRPr="00962787">
        <w:rPr>
          <w:bCs/>
          <w:i/>
          <w:color w:val="000000" w:themeColor="text1"/>
        </w:rPr>
        <w:t xml:space="preserve"> (6,3%) нежелательных явлений</w:t>
      </w:r>
      <w:r w:rsidR="00BD5471" w:rsidRPr="00962787">
        <w:rPr>
          <w:bCs/>
          <w:i/>
          <w:color w:val="000000" w:themeColor="text1"/>
        </w:rPr>
        <w:t>и высокой эффективностью лечения</w:t>
      </w:r>
      <w:r w:rsidR="00E71B47" w:rsidRPr="00962787">
        <w:rPr>
          <w:bCs/>
          <w:i/>
          <w:color w:val="000000" w:themeColor="text1"/>
        </w:rPr>
        <w:t xml:space="preserve">. </w:t>
      </w:r>
      <w:r w:rsidRPr="00962787">
        <w:rPr>
          <w:bCs/>
          <w:i/>
          <w:color w:val="000000" w:themeColor="text1"/>
        </w:rPr>
        <w:t xml:space="preserve">Таким образом, </w:t>
      </w:r>
      <w:r w:rsidR="005A54D9" w:rsidRPr="00962787">
        <w:rPr>
          <w:bCs/>
          <w:i/>
          <w:color w:val="000000" w:themeColor="text1"/>
        </w:rPr>
        <w:t>препарат</w:t>
      </w:r>
      <w:r w:rsidR="003D21D8" w:rsidRPr="00962787">
        <w:rPr>
          <w:bCs/>
          <w:i/>
          <w:color w:val="000000" w:themeColor="text1"/>
        </w:rPr>
        <w:t>ы</w:t>
      </w:r>
      <w:r w:rsidR="005A54D9" w:rsidRPr="00962787">
        <w:rPr>
          <w:bCs/>
          <w:i/>
          <w:color w:val="000000" w:themeColor="text1"/>
        </w:rPr>
        <w:t xml:space="preserve"> железа (III) на основе ГПК явля</w:t>
      </w:r>
      <w:r w:rsidR="003D21D8" w:rsidRPr="00962787">
        <w:rPr>
          <w:bCs/>
          <w:i/>
          <w:color w:val="000000" w:themeColor="text1"/>
        </w:rPr>
        <w:t>ю</w:t>
      </w:r>
      <w:r w:rsidR="005A54D9" w:rsidRPr="00962787">
        <w:rPr>
          <w:bCs/>
          <w:i/>
          <w:color w:val="000000" w:themeColor="text1"/>
        </w:rPr>
        <w:t>тся оптимальным</w:t>
      </w:r>
      <w:r w:rsidR="003D21D8" w:rsidRPr="00962787">
        <w:rPr>
          <w:bCs/>
          <w:i/>
          <w:color w:val="000000" w:themeColor="text1"/>
        </w:rPr>
        <w:t xml:space="preserve">илекарственными </w:t>
      </w:r>
      <w:r w:rsidR="005A54D9" w:rsidRPr="00962787">
        <w:rPr>
          <w:bCs/>
          <w:i/>
          <w:color w:val="000000" w:themeColor="text1"/>
        </w:rPr>
        <w:t>препарат</w:t>
      </w:r>
      <w:r w:rsidR="003D21D8" w:rsidRPr="00962787">
        <w:rPr>
          <w:bCs/>
          <w:i/>
          <w:color w:val="000000" w:themeColor="text1"/>
        </w:rPr>
        <w:t>а</w:t>
      </w:r>
      <w:r w:rsidR="005A54D9" w:rsidRPr="00962787">
        <w:rPr>
          <w:bCs/>
          <w:i/>
          <w:color w:val="000000" w:themeColor="text1"/>
        </w:rPr>
        <w:t>м</w:t>
      </w:r>
      <w:r w:rsidR="003D21D8" w:rsidRPr="00962787">
        <w:rPr>
          <w:bCs/>
          <w:i/>
          <w:color w:val="000000" w:themeColor="text1"/>
        </w:rPr>
        <w:t>и</w:t>
      </w:r>
      <w:r w:rsidR="005A54D9" w:rsidRPr="00962787">
        <w:rPr>
          <w:bCs/>
          <w:i/>
          <w:color w:val="000000" w:themeColor="text1"/>
        </w:rPr>
        <w:t xml:space="preserve"> для терап</w:t>
      </w:r>
      <w:r w:rsidR="00326CFB" w:rsidRPr="00962787">
        <w:rPr>
          <w:bCs/>
          <w:i/>
          <w:color w:val="000000" w:themeColor="text1"/>
        </w:rPr>
        <w:t xml:space="preserve">ии ЖДА у детей и подростков </w:t>
      </w:r>
      <w:r w:rsidR="00B03C48" w:rsidRPr="00962787">
        <w:rPr>
          <w:bCs/>
          <w:i/>
          <w:color w:val="000000" w:themeColor="text1"/>
        </w:rPr>
        <w:fldChar w:fldCharType="begin" w:fldLock="1"/>
      </w:r>
      <w:r w:rsidR="006562B7" w:rsidRPr="00962787">
        <w:rPr>
          <w:bCs/>
          <w:i/>
          <w:color w:val="000000" w:themeColor="text1"/>
        </w:rPr>
        <w:instrText>ADDIN CSL_CITATION {"citationItems":[{"id":"ITEM-1","itemData":{"id":"ITEM-1","issued":{"date-parts":[["0"]]},"title":"Ожегов Е.А., Тарасова И.С., Ожегов А.М. и др. Сравнительная эффективность двух терапевтических планов лечения железодефицитной анемии у детей и подростков // Вопр. гематологии/онкологии и иммунопатологии в педиатрии. — 2005. — Т. 4, №1. — С. 14-19.","type":"article-journal"},"uris":["http://www.mendeley.com/documents/?uuid=c5b716d6-f98e-44c7-9262-d8c031c9ed7f","http://www.mendeley.com/documents/?uuid=1b78b160-10b0-4708-a014-989659d760a0"]}],"mendeley":{"formattedCitation":"[27]","plainTextFormattedCitation":"[27]","previouslyFormattedCitation":"[26]"},"properties":{"noteIndex":0},"schema":"https://github.com/citation-style-language/schema/raw/master/csl-citation.json"}</w:instrText>
      </w:r>
      <w:r w:rsidR="00B03C48" w:rsidRPr="00962787">
        <w:rPr>
          <w:bCs/>
          <w:i/>
          <w:color w:val="000000" w:themeColor="text1"/>
        </w:rPr>
        <w:fldChar w:fldCharType="separate"/>
      </w:r>
      <w:r w:rsidR="006562B7" w:rsidRPr="00962787">
        <w:rPr>
          <w:bCs/>
          <w:noProof/>
          <w:color w:val="000000" w:themeColor="text1"/>
        </w:rPr>
        <w:t>[27]</w:t>
      </w:r>
      <w:r w:rsidR="00B03C48" w:rsidRPr="00962787">
        <w:rPr>
          <w:bCs/>
          <w:i/>
          <w:color w:val="000000" w:themeColor="text1"/>
        </w:rPr>
        <w:fldChar w:fldCharType="end"/>
      </w:r>
      <w:r w:rsidR="005A54D9" w:rsidRPr="00962787">
        <w:rPr>
          <w:bCs/>
          <w:i/>
          <w:color w:val="000000" w:themeColor="text1"/>
        </w:rPr>
        <w:t>.</w:t>
      </w:r>
      <w:r w:rsidR="00B13B8D" w:rsidRPr="00962787">
        <w:rPr>
          <w:bCs/>
          <w:i/>
          <w:color w:val="000000" w:themeColor="text1"/>
        </w:rPr>
        <w:t>При использовании препарата железа (III) гидроксид полимальтозата доза составляет 5 мг/кг в сутки вне зависимости от возраста. Важным является наличие на рынке пероральных препаратов железа в различных лекарственных формах (капли, сироп, таблетки), что делает возможным их применение у детей разного возраста и подростков.</w:t>
      </w:r>
    </w:p>
    <w:p w:rsidR="003615FA" w:rsidRPr="00962787" w:rsidRDefault="003615FA" w:rsidP="00F13E27">
      <w:pPr>
        <w:pStyle w:val="2"/>
        <w:divId w:val="1767193717"/>
        <w:rPr>
          <w:rFonts w:eastAsia="Times New Roman"/>
          <w:color w:val="000000" w:themeColor="text1"/>
        </w:rPr>
      </w:pPr>
      <w:bookmarkStart w:id="57" w:name="_Toc29905899"/>
      <w:r w:rsidRPr="00962787">
        <w:rPr>
          <w:rFonts w:eastAsia="Times New Roman"/>
          <w:color w:val="000000" w:themeColor="text1"/>
        </w:rPr>
        <w:t>3.</w:t>
      </w:r>
      <w:r w:rsidR="00254A55" w:rsidRPr="00962787">
        <w:rPr>
          <w:rFonts w:eastAsia="Times New Roman"/>
          <w:color w:val="000000" w:themeColor="text1"/>
        </w:rPr>
        <w:t>1.</w:t>
      </w:r>
      <w:r w:rsidRPr="00962787">
        <w:rPr>
          <w:rFonts w:eastAsia="Times New Roman"/>
          <w:color w:val="000000" w:themeColor="text1"/>
        </w:rPr>
        <w:t>2 Лечение парентеральными препаратами железа</w:t>
      </w:r>
      <w:bookmarkEnd w:id="57"/>
    </w:p>
    <w:p w:rsidR="00200F1D" w:rsidRPr="00962787" w:rsidRDefault="00FB65EF" w:rsidP="00254A55">
      <w:pPr>
        <w:pStyle w:val="afd"/>
        <w:numPr>
          <w:ilvl w:val="0"/>
          <w:numId w:val="24"/>
        </w:numPr>
        <w:divId w:val="1767193717"/>
        <w:rPr>
          <w:color w:val="000000" w:themeColor="text1"/>
        </w:rPr>
      </w:pPr>
      <w:r w:rsidRPr="00962787">
        <w:rPr>
          <w:b/>
          <w:color w:val="000000" w:themeColor="text1"/>
        </w:rPr>
        <w:t>Рекомендуется</w:t>
      </w:r>
      <w:r w:rsidRPr="00962787">
        <w:rPr>
          <w:color w:val="000000" w:themeColor="text1"/>
        </w:rPr>
        <w:t>назначение внутривенныхпрепаратов</w:t>
      </w:r>
      <w:r w:rsidR="005A54D9" w:rsidRPr="00962787">
        <w:rPr>
          <w:color w:val="000000" w:themeColor="text1"/>
        </w:rPr>
        <w:t xml:space="preserve"> железа </w:t>
      </w:r>
      <w:r w:rsidRPr="00962787">
        <w:rPr>
          <w:color w:val="000000" w:themeColor="text1"/>
        </w:rPr>
        <w:t xml:space="preserve">пациентам с ЖДА </w:t>
      </w:r>
      <w:r w:rsidR="005A54D9" w:rsidRPr="00962787">
        <w:rPr>
          <w:color w:val="000000" w:themeColor="text1"/>
        </w:rPr>
        <w:t>в случаях</w:t>
      </w:r>
      <w:r w:rsidR="002F2D94" w:rsidRPr="00962787">
        <w:rPr>
          <w:color w:val="000000" w:themeColor="text1"/>
        </w:rPr>
        <w:t xml:space="preserve"> неэффективности, плохой переносимости или</w:t>
      </w:r>
      <w:r w:rsidRPr="00962787">
        <w:rPr>
          <w:color w:val="000000" w:themeColor="text1"/>
        </w:rPr>
        <w:t xml:space="preserve"> наличия противопоказаний</w:t>
      </w:r>
      <w:r w:rsidR="005A54D9" w:rsidRPr="00962787">
        <w:rPr>
          <w:color w:val="000000" w:themeColor="text1"/>
        </w:rPr>
        <w:t xml:space="preserve"> к применению пероральных</w:t>
      </w:r>
      <w:r w:rsidR="00200F1D" w:rsidRPr="00962787">
        <w:rPr>
          <w:color w:val="000000" w:themeColor="text1"/>
        </w:rPr>
        <w:t xml:space="preserve">лекарственных </w:t>
      </w:r>
      <w:r w:rsidRPr="00962787">
        <w:rPr>
          <w:color w:val="000000" w:themeColor="text1"/>
        </w:rPr>
        <w:t xml:space="preserve">препаратов </w:t>
      </w:r>
      <w:r w:rsidR="00200F1D" w:rsidRPr="00962787">
        <w:rPr>
          <w:color w:val="000000" w:themeColor="text1"/>
        </w:rPr>
        <w:t>железа</w:t>
      </w:r>
      <w:r w:rsidR="00254A55" w:rsidRPr="00962787">
        <w:rPr>
          <w:color w:val="000000" w:themeColor="text1"/>
        </w:rPr>
        <w:t xml:space="preserve"> для достижения излечения</w:t>
      </w:r>
      <w:r w:rsidR="00983D04" w:rsidRPr="00962787">
        <w:rPr>
          <w:color w:val="000000" w:themeColor="text1"/>
        </w:rPr>
        <w:t xml:space="preserve"> (Приложение А3)</w:t>
      </w:r>
      <w:r w:rsidR="00710E5F" w:rsidRPr="00962787">
        <w:rPr>
          <w:color w:val="000000" w:themeColor="text1"/>
        </w:rPr>
        <w:t xml:space="preserve">. Длительность терапии рассчитывается индивидуально с учетом возраста, массы тела пациента и степени дефицита железа. </w:t>
      </w:r>
      <w:r w:rsidR="00B03C48" w:rsidRPr="00962787">
        <w:rPr>
          <w:color w:val="000000" w:themeColor="text1"/>
        </w:rPr>
        <w:fldChar w:fldCharType="begin" w:fldLock="1"/>
      </w:r>
      <w:r w:rsidR="007C5B40" w:rsidRPr="00962787">
        <w:rPr>
          <w:color w:val="000000" w:themeColor="text1"/>
        </w:rPr>
        <w:instrText>ADDIN CSL_CITATION {"citationItems":[{"id":"ITEM-1","itemData":{"author":[{"dropping-particle":"","family":"Воробьев А.И., Рациональная фармакотерапия заболеваний системы крови / Воробьев А.И., Аль-Ради Л.С., Андреева Н.Е. и др.; Под общей ред. А.И. Воробьева - М.: Литтерра","given":"2009. - 688 с.","non-dropping-particle":"","parse-names":false,"suffix":""}],"id":"ITEM-1","issued":{"date-parts":[["0"]]},"title":"No Title","type":"article-journal"},"uris":["http://www.mendeley.com/documents/?uuid=786807c5-4601-48d9-89bc-7d3c39dc9c99","http://www.mendeley.com/documents/?uuid=2ee9443d-3735-4e13-b882-f9eb8d1f70bd"]},{"id":"ITEM-2","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deficiency.","author":[{"dropping-particle":"","family":"Camaschella","given":"Clara","non-dropping-particle":"","parse-names":false,"suffix":""}],"container-title":"Blood","id":"ITEM-2","issue":"1","issued":{"date-parts":[["2019"]]},"page":"30-39","title":"Iron deficiency","type":"article","volume":"133"},"uris":["http://www.mendeley.com/documents/?uuid=b729c45c-f7be-4ba8-868a-9b7367407456"]},{"id":"ITEM-3","itemData":{"DOI":"10.1111/joim.13004","ISSN":"0954-6820","author":[{"dropping-particle":"","family":"Cappellini","given":"M.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Medicine","id":"ITEM-3","issued":{"date-parts":[["2019","11"]]},"page":"joim.13004","title":"Iron deficiency anaemia revisited","type":"article-journal"},"uris":["http://www.mendeley.com/documents/?uuid=821c34a8-7a55-4639-bb85-17140e222050"]}],"mendeley":{"formattedCitation":"[2,3,9]","plainTextFormattedCitation":"[2,3,9]","previouslyFormattedCitation":"[2,3,9]"},"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[2,3,9]</w:t>
      </w:r>
      <w:r w:rsidR="00B03C48" w:rsidRPr="00962787">
        <w:rPr>
          <w:color w:val="000000" w:themeColor="text1"/>
        </w:rPr>
        <w:fldChar w:fldCharType="end"/>
      </w:r>
      <w:r w:rsidR="00326CFB" w:rsidRPr="00962787">
        <w:rPr>
          <w:i/>
          <w:color w:val="000000" w:themeColor="text1"/>
        </w:rPr>
        <w:t>.</w:t>
      </w:r>
    </w:p>
    <w:p w:rsidR="00200F1D" w:rsidRPr="00962787" w:rsidRDefault="00200F1D" w:rsidP="00F13E27">
      <w:pPr>
        <w:pStyle w:val="aff1"/>
        <w:ind w:left="0" w:firstLine="709"/>
        <w:divId w:val="1767193717"/>
        <w:rPr>
          <w:color w:val="000000" w:themeColor="text1"/>
        </w:rPr>
      </w:pPr>
      <w:r w:rsidRPr="00962787">
        <w:rPr>
          <w:color w:val="000000" w:themeColor="text1"/>
        </w:rPr>
        <w:t xml:space="preserve">Уровень убедительности рекомендаций </w:t>
      </w:r>
      <w:r w:rsidR="003B7ED7" w:rsidRPr="00962787">
        <w:rPr>
          <w:color w:val="000000" w:themeColor="text1"/>
        </w:rPr>
        <w:t xml:space="preserve">С </w:t>
      </w:r>
      <w:r w:rsidRPr="00962787">
        <w:rPr>
          <w:color w:val="000000" w:themeColor="text1"/>
        </w:rPr>
        <w:t xml:space="preserve">(уровень достоверности доказательств – </w:t>
      </w:r>
      <w:r w:rsidR="003B7ED7" w:rsidRPr="00962787">
        <w:rPr>
          <w:color w:val="000000" w:themeColor="text1"/>
        </w:rPr>
        <w:t>5</w:t>
      </w:r>
      <w:r w:rsidRPr="00962787">
        <w:rPr>
          <w:color w:val="000000" w:themeColor="text1"/>
        </w:rPr>
        <w:t>)</w:t>
      </w:r>
    </w:p>
    <w:p w:rsidR="009E7D87" w:rsidRPr="00962787" w:rsidRDefault="00200F1D" w:rsidP="00F13E27">
      <w:pPr>
        <w:spacing w:before="120"/>
        <w:divId w:val="1767193717"/>
        <w:rPr>
          <w:bCs/>
          <w:i/>
          <w:color w:val="000000" w:themeColor="text1"/>
        </w:rPr>
      </w:pPr>
      <w:r w:rsidRPr="00962787">
        <w:rPr>
          <w:b/>
          <w:color w:val="000000" w:themeColor="text1"/>
        </w:rPr>
        <w:lastRenderedPageBreak/>
        <w:t xml:space="preserve">Комментарии: </w:t>
      </w:r>
      <w:r w:rsidR="009E7D87" w:rsidRPr="00962787">
        <w:rPr>
          <w:bCs/>
          <w:i/>
          <w:color w:val="000000" w:themeColor="text1"/>
        </w:rPr>
        <w:t>применение внутривенных препаратов железа показано пациентам с расстройствами всасывания вследствие предшествующей обширной резекции  кишечника, пациентам с  воспалительными заболеваниями кишечника (язвенный колит, болезнь Крона) и синдромом мальабсорбции, пациентам с ХБП в преддиализном и диализном период</w:t>
      </w:r>
      <w:r w:rsidR="003D21D8" w:rsidRPr="00962787">
        <w:rPr>
          <w:bCs/>
          <w:i/>
          <w:color w:val="000000" w:themeColor="text1"/>
        </w:rPr>
        <w:t>ах</w:t>
      </w:r>
      <w:r w:rsidR="004A1A7F" w:rsidRPr="00962787">
        <w:rPr>
          <w:bCs/>
          <w:i/>
          <w:color w:val="000000" w:themeColor="text1"/>
        </w:rPr>
        <w:t xml:space="preserve">, а также в случае необходимости получить быстрый эффект в виде восполнения запасов железа и повышения эффективности эритропоэза (например, перед большими оперативными вмешательствами) </w:t>
      </w:r>
      <w:r w:rsidR="00B03C48" w:rsidRPr="00962787">
        <w:rPr>
          <w:bCs/>
          <w:i/>
          <w:color w:val="000000" w:themeColor="text1"/>
        </w:rPr>
        <w:fldChar w:fldCharType="begin" w:fldLock="1"/>
      </w:r>
      <w:r w:rsidR="00380D95" w:rsidRPr="00962787">
        <w:rPr>
          <w:bCs/>
          <w:i/>
          <w:color w:val="000000" w:themeColor="text1"/>
        </w:rPr>
        <w:instrText>ADDIN CSL_CITATION {"citationItems":[{"id":"ITEM-1","itemData":{"DOI":"10.1182/blood-2018-05-815944","ISSN":"15280020","PMID":"30401704","abstract":"Iron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deficiency.","author":[{"dropping-particle":"","family":"Camaschella","given":"Clara","non-dropping-particle":"","parse-names":false,"suffix":""}],"container-title":"Blood","id":"ITEM-1","issue":"1","issued":{"date-parts":[["2019"]]},"page":"30-39","title":"Iron deficiency","type":"article","volume":"133"},"uris":["http://www.mendeley.com/documents/?uuid=b729c45c-f7be-4ba8-868a-9b7367407456"]}],"mendeley":{"formattedCitation":"[3]","plainTextFormattedCitation":"[3]","previouslyFormattedCitation":"[3]"},"properties":{"noteIndex":0},"schema":"https://github.com/citation-style-language/schema/raw/master/csl-citation.json"}</w:instrText>
      </w:r>
      <w:r w:rsidR="00B03C48" w:rsidRPr="00962787">
        <w:rPr>
          <w:bCs/>
          <w:i/>
          <w:color w:val="000000" w:themeColor="text1"/>
        </w:rPr>
        <w:fldChar w:fldCharType="separate"/>
      </w:r>
      <w:r w:rsidR="006213F4" w:rsidRPr="00962787">
        <w:rPr>
          <w:bCs/>
          <w:noProof/>
          <w:color w:val="000000" w:themeColor="text1"/>
        </w:rPr>
        <w:t>[3]</w:t>
      </w:r>
      <w:r w:rsidR="00B03C48" w:rsidRPr="00962787">
        <w:rPr>
          <w:bCs/>
          <w:i/>
          <w:color w:val="000000" w:themeColor="text1"/>
        </w:rPr>
        <w:fldChar w:fldCharType="end"/>
      </w:r>
      <w:r w:rsidR="004A1A7F" w:rsidRPr="00962787">
        <w:rPr>
          <w:i/>
          <w:color w:val="000000" w:themeColor="text1"/>
        </w:rPr>
        <w:t>.</w:t>
      </w:r>
    </w:p>
    <w:p w:rsidR="009E7D87" w:rsidRPr="00962787" w:rsidRDefault="009E7D87" w:rsidP="00F13E27">
      <w:pPr>
        <w:spacing w:before="120"/>
        <w:divId w:val="1767193717"/>
        <w:rPr>
          <w:bCs/>
          <w:i/>
          <w:color w:val="000000" w:themeColor="text1"/>
        </w:rPr>
      </w:pPr>
      <w:r w:rsidRPr="00962787">
        <w:rPr>
          <w:bCs/>
          <w:i/>
          <w:color w:val="000000" w:themeColor="text1"/>
        </w:rPr>
        <w:t>Внутривенные инфузии препаратов железа сопряжены с опасностью анафилактического шока</w:t>
      </w:r>
      <w:r w:rsidR="00983D04" w:rsidRPr="00962787">
        <w:rPr>
          <w:bCs/>
          <w:i/>
          <w:color w:val="000000" w:themeColor="text1"/>
        </w:rPr>
        <w:t xml:space="preserve"> (1% пациентов</w:t>
      </w:r>
      <w:r w:rsidRPr="00962787">
        <w:rPr>
          <w:bCs/>
          <w:i/>
          <w:color w:val="000000" w:themeColor="text1"/>
        </w:rPr>
        <w:t>), развитием перегрузки железом и токсических реакций, связанных с активацией ионами железа свободнорадикальных реакций биологического окисления (перекисное окисление липидов).</w:t>
      </w:r>
    </w:p>
    <w:p w:rsidR="003615FA" w:rsidRPr="00962787" w:rsidRDefault="003615FA" w:rsidP="00F13E27">
      <w:pPr>
        <w:spacing w:before="120"/>
        <w:divId w:val="1767193717"/>
        <w:rPr>
          <w:bCs/>
          <w:i/>
          <w:color w:val="000000" w:themeColor="text1"/>
        </w:rPr>
      </w:pPr>
      <w:r w:rsidRPr="00962787">
        <w:rPr>
          <w:bCs/>
          <w:i/>
          <w:color w:val="000000" w:themeColor="text1"/>
        </w:rPr>
        <w:t xml:space="preserve">Внутримышечное введение препаратов железа не используется из-за низкой эффективности, развития местного гемосидероза и опасности развития инфильтратов, абсцессов и даже </w:t>
      </w:r>
      <w:r w:rsidR="00E71B47" w:rsidRPr="00962787">
        <w:rPr>
          <w:bCs/>
          <w:i/>
          <w:color w:val="000000" w:themeColor="text1"/>
        </w:rPr>
        <w:t>миосаркомы в месте введения.</w:t>
      </w:r>
    </w:p>
    <w:p w:rsidR="00E71B47" w:rsidRPr="00962787" w:rsidRDefault="00E71B47" w:rsidP="00F13E27">
      <w:pPr>
        <w:pStyle w:val="2"/>
        <w:divId w:val="1767193717"/>
        <w:rPr>
          <w:rFonts w:eastAsia="Times New Roman"/>
          <w:color w:val="000000" w:themeColor="text1"/>
        </w:rPr>
      </w:pPr>
      <w:bookmarkStart w:id="58" w:name="_Toc29905900"/>
      <w:r w:rsidRPr="00962787">
        <w:rPr>
          <w:rFonts w:eastAsia="Times New Roman"/>
          <w:color w:val="000000" w:themeColor="text1"/>
        </w:rPr>
        <w:t>3.</w:t>
      </w:r>
      <w:r w:rsidR="00254A55" w:rsidRPr="00962787">
        <w:rPr>
          <w:color w:val="000000" w:themeColor="text1"/>
        </w:rPr>
        <w:t>1.</w:t>
      </w:r>
      <w:r w:rsidRPr="00962787">
        <w:rPr>
          <w:rFonts w:eastAsia="Times New Roman"/>
          <w:color w:val="000000" w:themeColor="text1"/>
        </w:rPr>
        <w:t>3 Гемотрансфузионная терапия</w:t>
      </w:r>
      <w:bookmarkEnd w:id="58"/>
    </w:p>
    <w:p w:rsidR="00E71B47" w:rsidRPr="00962787" w:rsidRDefault="00E71B47" w:rsidP="00254A55">
      <w:pPr>
        <w:pStyle w:val="afd"/>
        <w:numPr>
          <w:ilvl w:val="0"/>
          <w:numId w:val="24"/>
        </w:numPr>
        <w:divId w:val="1767193717"/>
        <w:rPr>
          <w:color w:val="000000" w:themeColor="text1"/>
        </w:rPr>
      </w:pPr>
      <w:r w:rsidRPr="00962787">
        <w:rPr>
          <w:b/>
          <w:color w:val="000000" w:themeColor="text1"/>
        </w:rPr>
        <w:t>Рекомендуется</w:t>
      </w:r>
      <w:r w:rsidRPr="00962787">
        <w:rPr>
          <w:color w:val="000000" w:themeColor="text1"/>
        </w:rPr>
        <w:t xml:space="preserve"> проведение гемотрансфузионной терапии по индивидуальным показаниям пациентам с ЖДА тяжелой степени и пациентам с сопутствующей сердечно-сосудистой патологией, если есть риск декомпенсации состояния на фоне анемии</w:t>
      </w:r>
      <w:r w:rsidR="00B03C48" w:rsidRPr="00962787">
        <w:rPr>
          <w:color w:val="000000" w:themeColor="text1"/>
        </w:rPr>
        <w:fldChar w:fldCharType="begin" w:fldLock="1"/>
      </w:r>
      <w:r w:rsidR="007C5B40" w:rsidRPr="00962787">
        <w:rPr>
          <w:color w:val="000000" w:themeColor="text1"/>
        </w:rPr>
        <w:instrText>ADDIN CSL_CITATION {"citationItems":[{"id":"ITEM-1","itemData":{"DOI":"10.1136/gut.2010.228874","abstract":"BackgroundIron deficiency anaemia (IDA) occurs in 2–5% of adult men and postmenopausal women in the developed world and is a common cause of referral to gastroenterologists. Gastrointestinal (GI) blood loss from colonic cancer or gastric cancer, and malabsorption in coeliac disease are the most important causes that need to be sought.Defining iron deficiency anaemiaThe lower limit of the normal range for the laboratory performing the test should be used to define anaemia (B).Any level of anaemia should be investigated in the presence of iron deficiency (B).The lower the haemoglobin the more likely there is to be serious underlying pathology and the more urgent is the need for investigation (B).Red cell indices provide a sensitive indication of iron deficiency in the absence of chronic disease or haemoglobinopathy (A).Haemoglobin electrophoresis is recommended when microcytosis and hypochromia are present in patients of appropriate ethnic background to prevent unnecessary GI investigation (C).Serum ferritin is the most powerful test for iron deficiency (A).InvestigationsUpper and lower GI investigations should be considered in all postmenopausal female and all male patients where IDA has been confirmed unless there is a history of significant overt non-GI blood loss (A).All patients should be screened for coeliac disease (B).If oesophagogastroduodenoscopy (OGD) is performed as the initial GI investigation, only the presence of advanced gastric cancer or coeliac disease should deter lower GI investigation (B).In patients aged &amp;amp;gt;50 or with marked anaemia or a significant family history of colorectal carcinoma, lower GI investigation should still be considered even if coeliac disease is found (B).Colonoscopy has advantages over CT colography for investigation of the lower GI tract in IDA, but either is acceptable (B). Either is preferable to barium enema, which is useful if they are not available.Further direct visualisation of the small bowel is not necessary unless there are symptoms suggestive of small bowel disease, or if the haemoglobin cannot be restored or maintained with iron therapy (B).In patients with recurrent IDA and normal OGD and colonoscopy results, Helicobacter pylori should be eradicated if present. (C).Faecal occult blood testing is of no benefit in the investigation of IDA (B).All premenopausal women with IDA should be screened for coeliac disease, but other upper and lower GI investigation should be reserved for those aged 50 year…","author":[{"dropping-particle":"","family":"Goddard","given":"Andrew F","non-dropping-particle":"","parse-names":false,"suffix":""},{"dropping-particle":"","family":"James","given":"Martin W","non-dropping-particle":"","parse-names":false,"suffix":""},{"dropping-particle":"","family":"McIntyre","given":"Alistair S","non-dropping-particle":"","parse-names":false,"suffix":""},{"dropping-particle":"","family":"Scott","given":"Brian B","non-dropping-particle":"","parse-names":false,"suffix":""}],"container-title":"Gut","id":"ITEM-1","issue":"10","issued":{"date-parts":[["2011","10"]]},"page":"1309 LP  - 1316","title":"Guidelines for the management of iron deficiency anaemia","type":"article-journal","volume":"60"},"uris":["http://www.mendeley.com/documents/?uuid=7d3641a7-218f-4ec0-a5e0-16aafed96059"]}],"mendeley":{"formattedCitation":"[18]","plainTextFormattedCitation":"[18]","previouslyFormattedCitation":"[18]"},"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[18]</w:t>
      </w:r>
      <w:r w:rsidR="00B03C48" w:rsidRPr="00962787">
        <w:rPr>
          <w:color w:val="000000" w:themeColor="text1"/>
        </w:rPr>
        <w:fldChar w:fldCharType="end"/>
      </w:r>
      <w:r w:rsidR="002D3A48" w:rsidRPr="00962787">
        <w:rPr>
          <w:color w:val="000000" w:themeColor="text1"/>
        </w:rPr>
        <w:t>.</w:t>
      </w:r>
    </w:p>
    <w:p w:rsidR="00E71B47" w:rsidRPr="00962787" w:rsidRDefault="00E71B47" w:rsidP="00F13E27">
      <w:pPr>
        <w:pStyle w:val="aff1"/>
        <w:ind w:left="0" w:firstLine="709"/>
        <w:divId w:val="1767193717"/>
        <w:rPr>
          <w:color w:val="000000" w:themeColor="text1"/>
        </w:rPr>
      </w:pPr>
      <w:r w:rsidRPr="00962787">
        <w:rPr>
          <w:color w:val="000000" w:themeColor="text1"/>
        </w:rPr>
        <w:t>Уровень убедительности рекомендаций С (уровень достоверности доказательств – 5)</w:t>
      </w:r>
    </w:p>
    <w:p w:rsidR="00E71B47" w:rsidRPr="00962787" w:rsidRDefault="00E71B47" w:rsidP="00F13E27">
      <w:pPr>
        <w:spacing w:before="120"/>
        <w:divId w:val="1767193717"/>
        <w:rPr>
          <w:bCs/>
          <w:i/>
          <w:color w:val="000000" w:themeColor="text1"/>
        </w:rPr>
      </w:pPr>
      <w:r w:rsidRPr="00962787">
        <w:rPr>
          <w:b/>
          <w:color w:val="000000" w:themeColor="text1"/>
        </w:rPr>
        <w:t xml:space="preserve">Комментарии: </w:t>
      </w:r>
      <w:r w:rsidRPr="00962787">
        <w:rPr>
          <w:bCs/>
          <w:i/>
          <w:color w:val="000000" w:themeColor="text1"/>
        </w:rPr>
        <w:t xml:space="preserve">показания для начала гемотрансфузионной терапии должны определяться лечащим врачом в индивидуальном порядке. </w:t>
      </w:r>
      <w:r w:rsidR="00DA09B3" w:rsidRPr="00962787">
        <w:rPr>
          <w:bCs/>
          <w:i/>
          <w:color w:val="000000" w:themeColor="text1"/>
        </w:rPr>
        <w:t>При определении показаний к трансфузии с</w:t>
      </w:r>
      <w:r w:rsidRPr="00962787">
        <w:rPr>
          <w:bCs/>
          <w:i/>
          <w:color w:val="000000" w:themeColor="text1"/>
        </w:rPr>
        <w:t>ледует принимать во внимание наличие у пациента сопутствующей патологии, например, ишемической болезни</w:t>
      </w:r>
      <w:r w:rsidR="00DA09B3" w:rsidRPr="00962787">
        <w:rPr>
          <w:bCs/>
          <w:i/>
          <w:color w:val="000000" w:themeColor="text1"/>
        </w:rPr>
        <w:t xml:space="preserve"> сердца, что может потребовать проведения гемотрансфузионной терапии даже при умеренном снижении гемоглобина.</w:t>
      </w:r>
    </w:p>
    <w:p w:rsidR="00B13B8D" w:rsidRPr="00962787" w:rsidRDefault="003615FA" w:rsidP="00B13B8D">
      <w:pPr>
        <w:pStyle w:val="2"/>
        <w:spacing w:before="120"/>
        <w:divId w:val="1767193717"/>
        <w:rPr>
          <w:rFonts w:eastAsia="Times New Roman"/>
          <w:color w:val="000000" w:themeColor="text1"/>
        </w:rPr>
      </w:pPr>
      <w:bookmarkStart w:id="59" w:name="_Toc29905901"/>
      <w:r w:rsidRPr="00962787">
        <w:rPr>
          <w:rFonts w:eastAsia="Times New Roman"/>
          <w:color w:val="000000" w:themeColor="text1"/>
        </w:rPr>
        <w:t>3.</w:t>
      </w:r>
      <w:r w:rsidR="00254A55" w:rsidRPr="00962787">
        <w:rPr>
          <w:rFonts w:eastAsia="Times New Roman"/>
          <w:color w:val="000000" w:themeColor="text1"/>
        </w:rPr>
        <w:t>1.</w:t>
      </w:r>
      <w:r w:rsidR="00E71B47" w:rsidRPr="00962787">
        <w:rPr>
          <w:rFonts w:eastAsia="Times New Roman"/>
          <w:color w:val="000000" w:themeColor="text1"/>
        </w:rPr>
        <w:t>4</w:t>
      </w:r>
      <w:r w:rsidRPr="00962787">
        <w:rPr>
          <w:rFonts w:eastAsia="Times New Roman"/>
          <w:color w:val="000000" w:themeColor="text1"/>
        </w:rPr>
        <w:t xml:space="preserve"> Мониторинг эффективности </w:t>
      </w:r>
      <w:r w:rsidR="00B13B8D" w:rsidRPr="00962787">
        <w:rPr>
          <w:rFonts w:eastAsia="Times New Roman"/>
          <w:color w:val="000000" w:themeColor="text1"/>
        </w:rPr>
        <w:t>лечения препаратами железа</w:t>
      </w:r>
      <w:r w:rsidR="00254A55" w:rsidRPr="00962787">
        <w:rPr>
          <w:rFonts w:eastAsia="Times New Roman"/>
          <w:color w:val="000000" w:themeColor="text1"/>
        </w:rPr>
        <w:t xml:space="preserve"> на этапе лечения</w:t>
      </w:r>
      <w:bookmarkEnd w:id="59"/>
    </w:p>
    <w:p w:rsidR="00F756F0" w:rsidRPr="00962787" w:rsidRDefault="00254A55" w:rsidP="00254A55">
      <w:pPr>
        <w:pStyle w:val="afd"/>
        <w:numPr>
          <w:ilvl w:val="0"/>
          <w:numId w:val="24"/>
        </w:numPr>
        <w:divId w:val="1767193717"/>
        <w:rPr>
          <w:rStyle w:val="affb"/>
          <w:i w:val="0"/>
          <w:iCs w:val="0"/>
          <w:color w:val="000000" w:themeColor="text1"/>
        </w:rPr>
      </w:pPr>
      <w:r w:rsidRPr="00962787">
        <w:rPr>
          <w:b/>
          <w:color w:val="000000" w:themeColor="text1"/>
        </w:rPr>
        <w:t>Рекомендуется</w:t>
      </w:r>
      <w:r w:rsidR="00C14A9E" w:rsidRPr="00962787">
        <w:rPr>
          <w:color w:val="000000" w:themeColor="text1"/>
        </w:rPr>
        <w:t>проводить</w:t>
      </w:r>
      <w:r w:rsidR="004E30D8" w:rsidRPr="00962787">
        <w:rPr>
          <w:color w:val="000000" w:themeColor="text1"/>
        </w:rPr>
        <w:t>контроль эффективности лечения</w:t>
      </w:r>
      <w:r w:rsidR="003615FA" w:rsidRPr="00962787">
        <w:rPr>
          <w:color w:val="000000" w:themeColor="text1"/>
        </w:rPr>
        <w:t xml:space="preserve"> ЖДА</w:t>
      </w:r>
      <w:r w:rsidR="00C14A9E" w:rsidRPr="00962787">
        <w:rPr>
          <w:color w:val="000000" w:themeColor="text1"/>
        </w:rPr>
        <w:t>путем</w:t>
      </w:r>
      <w:r w:rsidR="00730F39" w:rsidRPr="00962787">
        <w:rPr>
          <w:color w:val="000000" w:themeColor="text1"/>
        </w:rPr>
        <w:t xml:space="preserve"> мониторинг</w:t>
      </w:r>
      <w:r w:rsidR="00C14A9E" w:rsidRPr="00962787">
        <w:rPr>
          <w:color w:val="000000" w:themeColor="text1"/>
        </w:rPr>
        <w:t>а</w:t>
      </w:r>
      <w:r w:rsidR="00730F39" w:rsidRPr="00962787">
        <w:rPr>
          <w:color w:val="000000" w:themeColor="text1"/>
        </w:rPr>
        <w:t xml:space="preserve"> показателей </w:t>
      </w:r>
      <w:r w:rsidR="003D21D8" w:rsidRPr="00962787">
        <w:rPr>
          <w:color w:val="000000" w:themeColor="text1"/>
        </w:rPr>
        <w:t>гемограммы и сывороточных показателей обмена железа (ферритин, ОЖСС и трансферрин)</w:t>
      </w:r>
      <w:r w:rsidR="00C14A9E" w:rsidRPr="00962787">
        <w:rPr>
          <w:rFonts w:cs="Times New Roman"/>
          <w:color w:val="000000" w:themeColor="text1"/>
          <w:szCs w:val="24"/>
        </w:rPr>
        <w:t xml:space="preserve">у </w:t>
      </w:r>
      <w:r w:rsidRPr="00962787">
        <w:rPr>
          <w:rFonts w:cs="Times New Roman"/>
          <w:color w:val="000000" w:themeColor="text1"/>
          <w:szCs w:val="24"/>
        </w:rPr>
        <w:t xml:space="preserve">всех </w:t>
      </w:r>
      <w:r w:rsidR="00C14A9E" w:rsidRPr="00962787">
        <w:rPr>
          <w:rFonts w:cs="Times New Roman"/>
          <w:color w:val="000000" w:themeColor="text1"/>
          <w:szCs w:val="24"/>
        </w:rPr>
        <w:t xml:space="preserve">пациентов, получающих лечение препаратами железа </w:t>
      </w:r>
      <w:r w:rsidR="00B03C48" w:rsidRPr="00962787">
        <w:rPr>
          <w:rFonts w:cs="Times New Roman"/>
          <w:color w:val="000000" w:themeColor="text1"/>
          <w:szCs w:val="24"/>
        </w:rPr>
        <w:fldChar w:fldCharType="begin" w:fldLock="1"/>
      </w:r>
      <w:r w:rsidR="006562B7" w:rsidRPr="00962787">
        <w:rPr>
          <w:rFonts w:cs="Times New Roman"/>
          <w:color w:val="000000" w:themeColor="text1"/>
          <w:szCs w:val="24"/>
        </w:rPr>
        <w:instrText>ADDIN CSL_CITATION {"citationItems":[{"id":"ITEM-1","itemData":{"id":"ITEM-1","issued":{"date-parts":[["0"]]},"title":"Детская гематология. Клинические рекомендации / Под ред. А.Г. Румянцева, А.А. Масчана, Е.В. Жуковской. М.: ГЭОТАР-Медиа, 2015. — 656 с.","type":"article-journal"},"uris":["http://www.mendeley.com/documents/?uuid=4eaad641-d2d8-4697-9456-259db4d8771c"]},{"id":"ITEM-2","itemData":{"DOI":"10.1182/blood-2018-05-815944","ISSN":"15280020","PMID":"30401704","abstract":"Iron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deficiency.","author":[{"dropping-particle":"","family":"Camaschella","given":"Clara","non-dropping-particle":"","parse-names":false,"suffix":""}],"container-title":"Blood","id":"ITEM-2","issue":"1","issued":{"date-parts":[["2019"]]},"page":"30-39","title":"Iron deficiency","type":"article","volume":"133"},"uris":["http://www.mendeley.com/documents/?uuid=b729c45c-f7be-4ba8-868a-9b7367407456"]},{"id":"ITEM-3","itemData":{"id":"ITEM-3","issued":{"date-parts":[["2015"]]},"number-of-pages":"76","publisher":"М.: ООО \"КОНТИ ПРИНТ\"","title":"Диагностика и лечение железодефицитной анемии у детей: Пособие для врачей. Под ред. акад. РАН проф. А.Г. Румянцева и проф. И.Н. Захаровой","type":"book"},"uris":["http://www.mendeley.com/documents/?uuid=5bd8fe2c-3e04-4e60-9076-85d616fe2b16"]}],"mendeley":{"formattedCitation":"[3,4,30]","plainTextFormattedCitation":"[3,4,30]","previouslyFormattedCitation":"[3,4,29]"},"properties":{"noteIndex":0},"schema":"https://github.com/citation-style-language/schema/raw/master/csl-citation.json"}</w:instrText>
      </w:r>
      <w:r w:rsidR="00B03C48" w:rsidRPr="00962787">
        <w:rPr>
          <w:rFonts w:cs="Times New Roman"/>
          <w:color w:val="000000" w:themeColor="text1"/>
          <w:szCs w:val="24"/>
        </w:rPr>
        <w:fldChar w:fldCharType="separate"/>
      </w:r>
      <w:r w:rsidR="006562B7" w:rsidRPr="00962787">
        <w:rPr>
          <w:rFonts w:cs="Times New Roman"/>
          <w:noProof/>
          <w:color w:val="000000" w:themeColor="text1"/>
          <w:szCs w:val="24"/>
        </w:rPr>
        <w:t>[3,4,30]</w:t>
      </w:r>
      <w:r w:rsidR="00B03C48" w:rsidRPr="00962787">
        <w:rPr>
          <w:rFonts w:cs="Times New Roman"/>
          <w:color w:val="000000" w:themeColor="text1"/>
          <w:szCs w:val="24"/>
        </w:rPr>
        <w:fldChar w:fldCharType="end"/>
      </w:r>
      <w:r w:rsidR="00C93C98" w:rsidRPr="00962787">
        <w:rPr>
          <w:color w:val="000000" w:themeColor="text1"/>
        </w:rPr>
        <w:t>.</w:t>
      </w:r>
    </w:p>
    <w:p w:rsidR="00B104EF" w:rsidRPr="00962787" w:rsidRDefault="00B104EF" w:rsidP="00F13E27">
      <w:pPr>
        <w:pStyle w:val="aff1"/>
        <w:ind w:left="0" w:firstLine="709"/>
        <w:divId w:val="1767193717"/>
        <w:rPr>
          <w:color w:val="000000" w:themeColor="text1"/>
        </w:rPr>
      </w:pPr>
      <w:r w:rsidRPr="00962787">
        <w:rPr>
          <w:color w:val="000000" w:themeColor="text1"/>
        </w:rPr>
        <w:t xml:space="preserve">Уровень убедительности рекомендаций </w:t>
      </w:r>
      <w:r w:rsidR="00853CE9" w:rsidRPr="00962787">
        <w:rPr>
          <w:color w:val="000000" w:themeColor="text1"/>
        </w:rPr>
        <w:t xml:space="preserve">С </w:t>
      </w:r>
      <w:r w:rsidRPr="00962787">
        <w:rPr>
          <w:color w:val="000000" w:themeColor="text1"/>
        </w:rPr>
        <w:t xml:space="preserve">(уровень достоверности доказательств – </w:t>
      </w:r>
      <w:r w:rsidR="00853CE9" w:rsidRPr="00962787">
        <w:rPr>
          <w:color w:val="000000" w:themeColor="text1"/>
        </w:rPr>
        <w:t>5</w:t>
      </w:r>
      <w:r w:rsidR="00051F38" w:rsidRPr="00962787">
        <w:rPr>
          <w:color w:val="000000" w:themeColor="text1"/>
        </w:rPr>
        <w:t>)</w:t>
      </w:r>
    </w:p>
    <w:p w:rsidR="006425FF" w:rsidRPr="00962787" w:rsidRDefault="00B104EF" w:rsidP="00F13E27">
      <w:pPr>
        <w:spacing w:after="222"/>
        <w:divId w:val="1767193717"/>
        <w:rPr>
          <w:bCs/>
          <w:i/>
          <w:color w:val="000000" w:themeColor="text1"/>
        </w:rPr>
      </w:pPr>
      <w:r w:rsidRPr="00962787">
        <w:rPr>
          <w:b/>
          <w:color w:val="000000" w:themeColor="text1"/>
        </w:rPr>
        <w:lastRenderedPageBreak/>
        <w:t>Комментарии:</w:t>
      </w:r>
      <w:r w:rsidR="00F64D0D" w:rsidRPr="00962787">
        <w:rPr>
          <w:bCs/>
          <w:i/>
          <w:color w:val="000000" w:themeColor="text1"/>
        </w:rPr>
        <w:t>эффективность лечения пациентов с ЖДА определяется по динамике к</w:t>
      </w:r>
      <w:r w:rsidR="00A63573" w:rsidRPr="00962787">
        <w:rPr>
          <w:bCs/>
          <w:i/>
          <w:color w:val="000000" w:themeColor="text1"/>
        </w:rPr>
        <w:t>линических и лабораторных показателей</w:t>
      </w:r>
      <w:r w:rsidR="00F64D0D" w:rsidRPr="00962787">
        <w:rPr>
          <w:bCs/>
          <w:i/>
          <w:color w:val="000000" w:themeColor="text1"/>
        </w:rPr>
        <w:t>. Самочувствие пациентов начинает улучшаться через 5-6 дней после начала ферротерапии, содержание ретикулоцитов повышается через 8-12 дней, содержание гемоглобина возрастает через 2,5-3 недели и нормализуется в большинстве случаев через месяц или позже.  По окончании курса лечения препаратами железа необходимо контролировать показатели гемоглобина ежемесячно в течение года для определения необходимости поддерживающей ферротерапии.</w:t>
      </w:r>
      <w:bookmarkStart w:id="60" w:name="__RefHeading___doc_4"/>
    </w:p>
    <w:p w:rsidR="00254A55" w:rsidRPr="00962787" w:rsidRDefault="00254A55" w:rsidP="00254A55">
      <w:pPr>
        <w:pStyle w:val="2"/>
        <w:divId w:val="1767193717"/>
        <w:rPr>
          <w:color w:val="000000" w:themeColor="text1"/>
        </w:rPr>
      </w:pPr>
      <w:bookmarkStart w:id="61" w:name="_Toc22645529"/>
      <w:bookmarkStart w:id="62" w:name="_Toc27478900"/>
      <w:bookmarkStart w:id="63" w:name="_Toc29905902"/>
      <w:r w:rsidRPr="00962787">
        <w:rPr>
          <w:color w:val="000000" w:themeColor="text1"/>
        </w:rPr>
        <w:t>3.2 Хирургическое лечение</w:t>
      </w:r>
      <w:bookmarkEnd w:id="61"/>
      <w:bookmarkEnd w:id="62"/>
      <w:bookmarkEnd w:id="63"/>
    </w:p>
    <w:p w:rsidR="00254A55" w:rsidRPr="00962787" w:rsidRDefault="00254A55" w:rsidP="00F13E27">
      <w:pPr>
        <w:spacing w:after="222"/>
        <w:divId w:val="1767193717"/>
        <w:rPr>
          <w:bCs/>
          <w:color w:val="000000" w:themeColor="text1"/>
        </w:rPr>
      </w:pPr>
      <w:r w:rsidRPr="00962787">
        <w:rPr>
          <w:bCs/>
          <w:color w:val="000000" w:themeColor="text1"/>
        </w:rPr>
        <w:t>Не применяется</w:t>
      </w:r>
    </w:p>
    <w:p w:rsidR="00254A55" w:rsidRPr="00962787" w:rsidRDefault="00254A55" w:rsidP="00254A55">
      <w:pPr>
        <w:pStyle w:val="2"/>
        <w:divId w:val="1767193717"/>
        <w:rPr>
          <w:bCs/>
          <w:color w:val="000000" w:themeColor="text1"/>
        </w:rPr>
      </w:pPr>
      <w:bookmarkStart w:id="64" w:name="_Toc29905903"/>
      <w:r w:rsidRPr="00962787">
        <w:rPr>
          <w:bCs/>
          <w:color w:val="000000" w:themeColor="text1"/>
        </w:rPr>
        <w:t>3.3 Диетотерапия</w:t>
      </w:r>
      <w:bookmarkEnd w:id="64"/>
    </w:p>
    <w:p w:rsidR="00254A55" w:rsidRPr="00962787" w:rsidRDefault="007F4C31" w:rsidP="007F4C31">
      <w:pPr>
        <w:divId w:val="1767193717"/>
        <w:rPr>
          <w:bCs/>
          <w:color w:val="000000" w:themeColor="text1"/>
        </w:rPr>
      </w:pPr>
      <w:r w:rsidRPr="00962787">
        <w:rPr>
          <w:color w:val="000000" w:themeColor="text1"/>
        </w:rPr>
        <w:t>Не применяется</w:t>
      </w:r>
    </w:p>
    <w:p w:rsidR="00723FBE" w:rsidRPr="00962787" w:rsidRDefault="007F4C31" w:rsidP="00723FBE">
      <w:pPr>
        <w:pStyle w:val="2"/>
        <w:divId w:val="1767193717"/>
        <w:rPr>
          <w:bCs/>
          <w:color w:val="000000" w:themeColor="text1"/>
        </w:rPr>
      </w:pPr>
      <w:bookmarkStart w:id="65" w:name="_Toc29905904"/>
      <w:r w:rsidRPr="00962787">
        <w:rPr>
          <w:bCs/>
          <w:color w:val="000000" w:themeColor="text1"/>
        </w:rPr>
        <w:t>3.4</w:t>
      </w:r>
      <w:r w:rsidR="00723FBE" w:rsidRPr="00962787">
        <w:rPr>
          <w:bCs/>
          <w:color w:val="000000" w:themeColor="text1"/>
        </w:rPr>
        <w:t>. Иное лечение</w:t>
      </w:r>
      <w:bookmarkEnd w:id="65"/>
    </w:p>
    <w:p w:rsidR="00723FBE" w:rsidRPr="00962787" w:rsidRDefault="00254A55" w:rsidP="00AB3C2B">
      <w:pPr>
        <w:divId w:val="1767193717"/>
        <w:rPr>
          <w:bCs/>
          <w:color w:val="000000" w:themeColor="text1"/>
        </w:rPr>
      </w:pPr>
      <w:r w:rsidRPr="00962787">
        <w:rPr>
          <w:bCs/>
          <w:color w:val="000000" w:themeColor="text1"/>
        </w:rPr>
        <w:t>Обезболивание не применяется</w:t>
      </w:r>
    </w:p>
    <w:p w:rsidR="004947CC" w:rsidRPr="00962787" w:rsidRDefault="004947CC" w:rsidP="004947CC">
      <w:pPr>
        <w:pStyle w:val="CustomContentNormal"/>
        <w:rPr>
          <w:color w:val="000000" w:themeColor="text1"/>
        </w:rPr>
      </w:pPr>
      <w:bookmarkStart w:id="66" w:name="_Toc22645530"/>
      <w:bookmarkStart w:id="67" w:name="_Toc27478902"/>
      <w:bookmarkStart w:id="68" w:name="_Toc29905905"/>
      <w:bookmarkStart w:id="69" w:name="__RefHeading___doc_5"/>
      <w:bookmarkEnd w:id="60"/>
      <w:r w:rsidRPr="00962787">
        <w:rPr>
          <w:color w:val="000000" w:themeColor="text1"/>
        </w:rPr>
        <w:t>4. Медицинская реабилитация, медицинские показания и противопоказания к применению методов реабилитации</w:t>
      </w:r>
      <w:bookmarkEnd w:id="66"/>
      <w:bookmarkEnd w:id="67"/>
      <w:bookmarkEnd w:id="68"/>
    </w:p>
    <w:p w:rsidR="00CC5156" w:rsidRPr="00962787" w:rsidRDefault="003D3DF8" w:rsidP="00F13E27">
      <w:pPr>
        <w:pStyle w:val="2-6"/>
        <w:rPr>
          <w:color w:val="000000" w:themeColor="text1"/>
        </w:rPr>
      </w:pPr>
      <w:r w:rsidRPr="00962787">
        <w:rPr>
          <w:rStyle w:val="afffb"/>
          <w:rFonts w:eastAsiaTheme="minorHAnsi" w:cstheme="minorBidi"/>
          <w:color w:val="000000" w:themeColor="text1"/>
          <w:sz w:val="24"/>
        </w:rPr>
        <w:t xml:space="preserve">Не требуется. </w:t>
      </w:r>
    </w:p>
    <w:p w:rsidR="00A43CE5" w:rsidRPr="00962787" w:rsidRDefault="00094ED6" w:rsidP="004947CC">
      <w:pPr>
        <w:pStyle w:val="CustomContentNormal"/>
        <w:jc w:val="both"/>
        <w:rPr>
          <w:color w:val="000000" w:themeColor="text1"/>
        </w:rPr>
      </w:pPr>
      <w:bookmarkStart w:id="70" w:name="_Toc29905906"/>
      <w:r w:rsidRPr="00962787">
        <w:rPr>
          <w:color w:val="000000" w:themeColor="text1"/>
        </w:rPr>
        <w:t>5</w:t>
      </w:r>
      <w:bookmarkStart w:id="71" w:name="_Toc27478903"/>
      <w:bookmarkEnd w:id="69"/>
      <w:r w:rsidR="004947CC" w:rsidRPr="00962787">
        <w:rPr>
          <w:color w:val="000000" w:themeColor="text1"/>
        </w:rPr>
        <w:t xml:space="preserve">. </w:t>
      </w:r>
      <w:bookmarkStart w:id="72" w:name="_Toc22645531"/>
      <w:r w:rsidR="004947CC" w:rsidRPr="00962787">
        <w:rPr>
          <w:color w:val="000000" w:themeColor="text1"/>
        </w:rPr>
        <w:t>Профилактика и диспансерное наблюдение, медицинские показания и противопоказания к применению методов профилактики</w:t>
      </w:r>
      <w:bookmarkEnd w:id="70"/>
      <w:bookmarkEnd w:id="71"/>
      <w:bookmarkEnd w:id="72"/>
    </w:p>
    <w:p w:rsidR="00960279" w:rsidRPr="00962787" w:rsidRDefault="00960279" w:rsidP="00F13E27">
      <w:pPr>
        <w:widowControl w:val="0"/>
        <w:shd w:val="clear" w:color="auto" w:fill="FFFFFF"/>
        <w:autoSpaceDE w:val="0"/>
        <w:autoSpaceDN w:val="0"/>
        <w:adjustRightInd w:val="0"/>
        <w:rPr>
          <w:bCs/>
          <w:i/>
          <w:color w:val="000000" w:themeColor="text1"/>
        </w:rPr>
      </w:pPr>
      <w:bookmarkStart w:id="73" w:name="__RefHeading___doc_6"/>
      <w:r w:rsidRPr="00962787">
        <w:rPr>
          <w:bCs/>
          <w:i/>
          <w:color w:val="000000" w:themeColor="text1"/>
        </w:rPr>
        <w:t>Проблема дефицита железа – это прежде всего проблема питания, поэтому первичная профилактика ЖДА</w:t>
      </w:r>
      <w:r w:rsidR="004A1A7F" w:rsidRPr="00962787">
        <w:rPr>
          <w:bCs/>
          <w:i/>
          <w:color w:val="000000" w:themeColor="text1"/>
        </w:rPr>
        <w:t xml:space="preserve"> и латентного дефицита железа</w:t>
      </w:r>
      <w:r w:rsidRPr="00962787">
        <w:rPr>
          <w:bCs/>
          <w:i/>
          <w:color w:val="000000" w:themeColor="text1"/>
        </w:rPr>
        <w:t xml:space="preserve"> – это адекватное, сбалансированное питание человека в любом возрасте. Ежедневная потребность взрослого человека в железе составляет около 1–2 мг, ребенка – 0,5–1,2 мг. Обычная диета обеспечивает поступление от 5 до 15 мг элементарного железа в день. В ЖКТ (двенадцатиперстной кишке и верхнем отделе тощей кишки) всасывается лишь 10–15% железа, содержащегося в пище.</w:t>
      </w:r>
    </w:p>
    <w:p w:rsidR="003933D4" w:rsidRPr="00962787" w:rsidRDefault="003933D4" w:rsidP="00F13E27">
      <w:pPr>
        <w:pStyle w:val="1"/>
        <w:ind w:left="0" w:firstLine="709"/>
        <w:rPr>
          <w:color w:val="000000" w:themeColor="text1"/>
        </w:rPr>
      </w:pPr>
      <w:r w:rsidRPr="00962787">
        <w:rPr>
          <w:b/>
          <w:color w:val="000000" w:themeColor="text1"/>
        </w:rPr>
        <w:t>Рекомендуется</w:t>
      </w:r>
      <w:r w:rsidRPr="00962787">
        <w:rPr>
          <w:bCs/>
          <w:color w:val="000000" w:themeColor="text1"/>
        </w:rPr>
        <w:t xml:space="preserve">дополнительное назначение профилактических доз лекарственных препаратов железа лицам из группы риска развития </w:t>
      </w:r>
      <w:r w:rsidR="00401A07" w:rsidRPr="00962787">
        <w:rPr>
          <w:bCs/>
          <w:color w:val="000000" w:themeColor="text1"/>
        </w:rPr>
        <w:t xml:space="preserve">латентного железодефицита и </w:t>
      </w:r>
      <w:r w:rsidRPr="00962787">
        <w:rPr>
          <w:bCs/>
          <w:color w:val="000000" w:themeColor="text1"/>
        </w:rPr>
        <w:t>ЖДА</w:t>
      </w:r>
      <w:r w:rsidR="00B03C48" w:rsidRPr="00962787">
        <w:rPr>
          <w:bCs/>
          <w:color w:val="000000" w:themeColor="text1"/>
        </w:rPr>
        <w:fldChar w:fldCharType="begin" w:fldLock="1"/>
      </w:r>
      <w:r w:rsidR="006562B7" w:rsidRPr="00962787">
        <w:rPr>
          <w:bCs/>
          <w:color w:val="000000" w:themeColor="text1"/>
        </w:rPr>
        <w:instrText>ADDIN CSL_CITATION {"citationItems":[{"id":"ITEM-1","itemData":{"DOI":"10.1182/blood-2018-05-815944","ISSN":"15280020","PMID":"30401704","abstract":"Iron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deficiency.","author":[{"dropping-particle":"","family":"Camaschella","given":"Clara","non-dropping-particle":"","parse-names":false,"suffix":""}],"container-title":"Blood","id":"ITEM-1","issue":"1","issued":{"date-parts":[["2019"]]},"page":"30-39","title":"Iron deficiency","type":"article","volume":"133"},"uris":["http://www.mendeley.com/documents/?uuid=b729c45c-f7be-4ba8-868a-9b7367407456"]},{"id":"ITEM-2","itemData":{"DOI":"10.1542/peds.2010-2576","ISSN":"0031-4005","author":[{"dropping-particle":"","family":"Baker","given":"R. D.","non-dropping-particle":"","parse-names":false,"suffix":""},{"dropping-particle":"","family":"Greer","given":"F. R.","non-dropping-particle":"","parse-names":false,"suffix":""}],"container-title":"Pediatrics","id":"ITEM-2","issue":"5","issued":{"date-parts":[["2010","11"]]},"page":"1040-1050","title":"Diagnosis and Prevention of Iron Deficiency and Iron-Deficiency Anemia in Infants and Young Children (0-3 Years of Age)","type":"article-journal","volume":"126"},"uris":["http://www.mendeley.com/documents/?uuid=21fed43a-8a23-4ede-86ae-a73fdaa45ea3"]},{"id":"ITEM-3","itemData":{"ISSN":"0035-2640","author":[{"dropping-particle":"","family":"Jouet","given":"J. P.","non-dropping-particle":"","parse-names":false,"suffix":""}],"container-title":"Revue du Praticien","id":"ITEM-3","issue":"14","issued":{"date-parts":[["1989"]]},"page":"1255-1259","title":"Iron deficiency anaemia","type":"article-journal","volume":"39"},"uris":["http://www.mendeley.com/documents/?uuid=802f7b28-0976-493a-8172-330feaa1a9e8"]},{"id":"ITEM-4","itemData":{"id":"ITEM-4","issued":{"date-parts":[["0"]]},"title":"Тарасова И.С., Чернов В.М. Факторы, определяющие эффективность лечения детей с железодефицитной анемией // Вопр. практ. педиатрии. — 2011. —Т. 3, №6. — С. 49-52.","type":"article-journal"},"uris":["http://www.mendeley.com/documents/?uuid=560d3663-1d8d-476b-94af-a27a9e7893d6","http://www.mendeley.com/documents/?uuid=49089696-f191-46dc-9d62-d90423753c28","http://www.mendeley.com/documents/?uuid=6ade5a4c-b207-4444-9809-94da0bba1a2a"]}],"mendeley":{"formattedCitation":"[3,23,25,29]","plainTextFormattedCitation":"[3,23,25,29]","previouslyFormattedCitation":"[3,22,24,28]"},"properties":{"noteIndex":0},"schema":"https://github.com/citation-style-language/schema/raw/master/csl-citation.json"}</w:instrText>
      </w:r>
      <w:r w:rsidR="00B03C48" w:rsidRPr="00962787">
        <w:rPr>
          <w:bCs/>
          <w:color w:val="000000" w:themeColor="text1"/>
        </w:rPr>
        <w:fldChar w:fldCharType="separate"/>
      </w:r>
      <w:r w:rsidR="006562B7" w:rsidRPr="00962787">
        <w:rPr>
          <w:bCs/>
          <w:noProof/>
          <w:color w:val="000000" w:themeColor="text1"/>
        </w:rPr>
        <w:t>[3,23,25,29]</w:t>
      </w:r>
      <w:r w:rsidR="00B03C48" w:rsidRPr="00962787">
        <w:rPr>
          <w:bCs/>
          <w:color w:val="000000" w:themeColor="text1"/>
        </w:rPr>
        <w:fldChar w:fldCharType="end"/>
      </w:r>
      <w:r w:rsidR="00CC07C2" w:rsidRPr="00962787">
        <w:rPr>
          <w:bCs/>
          <w:color w:val="000000" w:themeColor="text1"/>
        </w:rPr>
        <w:t>:</w:t>
      </w:r>
    </w:p>
    <w:p w:rsidR="003933D4" w:rsidRPr="00962787" w:rsidRDefault="003933D4" w:rsidP="00F13E27">
      <w:pPr>
        <w:pStyle w:val="1"/>
        <w:numPr>
          <w:ilvl w:val="1"/>
          <w:numId w:val="1"/>
        </w:numPr>
        <w:ind w:left="0" w:firstLine="709"/>
        <w:rPr>
          <w:color w:val="000000" w:themeColor="text1"/>
        </w:rPr>
      </w:pPr>
      <w:r w:rsidRPr="00962787">
        <w:rPr>
          <w:bCs/>
          <w:color w:val="000000" w:themeColor="text1"/>
        </w:rPr>
        <w:t>детям, находящимся на грудном</w:t>
      </w:r>
      <w:r w:rsidR="0006240E" w:rsidRPr="00962787">
        <w:rPr>
          <w:bCs/>
          <w:color w:val="000000" w:themeColor="text1"/>
        </w:rPr>
        <w:t xml:space="preserve"> и смешанном</w:t>
      </w:r>
      <w:r w:rsidRPr="00962787">
        <w:rPr>
          <w:bCs/>
          <w:color w:val="000000" w:themeColor="text1"/>
        </w:rPr>
        <w:t xml:space="preserve"> вскармливании, начиная с 4-месячного возраста и до введения прикорма (1 мг железа на 1 кг массы тела в сутки);</w:t>
      </w:r>
    </w:p>
    <w:p w:rsidR="003933D4" w:rsidRPr="00962787" w:rsidRDefault="003933D4" w:rsidP="00DF157B">
      <w:pPr>
        <w:pStyle w:val="1"/>
        <w:numPr>
          <w:ilvl w:val="1"/>
          <w:numId w:val="1"/>
        </w:numPr>
        <w:spacing w:before="0"/>
        <w:ind w:left="0" w:firstLine="709"/>
        <w:rPr>
          <w:color w:val="000000" w:themeColor="text1"/>
        </w:rPr>
      </w:pPr>
      <w:r w:rsidRPr="00962787">
        <w:rPr>
          <w:color w:val="000000" w:themeColor="text1"/>
        </w:rPr>
        <w:lastRenderedPageBreak/>
        <w:t xml:space="preserve">детям, родившимся недоношенными, </w:t>
      </w:r>
      <w:r w:rsidR="0006240E" w:rsidRPr="00962787">
        <w:rPr>
          <w:color w:val="000000" w:themeColor="text1"/>
        </w:rPr>
        <w:t>находящимся на</w:t>
      </w:r>
      <w:r w:rsidRPr="00962787">
        <w:rPr>
          <w:color w:val="000000" w:themeColor="text1"/>
        </w:rPr>
        <w:t xml:space="preserve"> грудном вскармливании</w:t>
      </w:r>
      <w:r w:rsidR="0006240E" w:rsidRPr="00962787">
        <w:rPr>
          <w:color w:val="000000" w:themeColor="text1"/>
        </w:rPr>
        <w:t>,</w:t>
      </w:r>
      <w:r w:rsidRPr="00962787">
        <w:rPr>
          <w:color w:val="000000" w:themeColor="text1"/>
        </w:rPr>
        <w:t xml:space="preserve"> начиная с 1-го месяца жизни и до перехода на искусственное вскармливание молочными смесями, обогащенными железом, или до введения прикорма</w:t>
      </w:r>
      <w:r w:rsidR="0006240E" w:rsidRPr="00962787">
        <w:rPr>
          <w:color w:val="000000" w:themeColor="text1"/>
        </w:rPr>
        <w:t xml:space="preserve"> (</w:t>
      </w:r>
      <w:r w:rsidRPr="00962787">
        <w:rPr>
          <w:color w:val="000000" w:themeColor="text1"/>
        </w:rPr>
        <w:t>2 мг железа на 1 кг массы тела в сутки</w:t>
      </w:r>
      <w:r w:rsidR="0006240E" w:rsidRPr="00962787">
        <w:rPr>
          <w:color w:val="000000" w:themeColor="text1"/>
        </w:rPr>
        <w:t>);</w:t>
      </w:r>
    </w:p>
    <w:p w:rsidR="00DF157B" w:rsidRPr="00962787" w:rsidRDefault="00DF157B" w:rsidP="00DF157B">
      <w:pPr>
        <w:pStyle w:val="1"/>
        <w:numPr>
          <w:ilvl w:val="1"/>
          <w:numId w:val="1"/>
        </w:numPr>
        <w:spacing w:before="0"/>
        <w:ind w:left="0" w:firstLine="709"/>
        <w:rPr>
          <w:color w:val="000000" w:themeColor="text1"/>
        </w:rPr>
      </w:pPr>
      <w:r w:rsidRPr="00962787">
        <w:rPr>
          <w:color w:val="000000" w:themeColor="text1"/>
        </w:rPr>
        <w:t>детям и взрослым, которым  невозможно устранить причину развития  железодефицитного состояния (хроническая кровопотеря при менометроррагиях,  заболевания желудочно–кишечного тракта, сопровождающиеся нарушениями всасывания (мальабсорбция, целиакия и др.) или  рецидивирующими кровотечениями (болезнь Крона, НЯК, грыжа пищеводного   отверстия диафрагмы и др.); пациенты на программном гемодиализе; пациенты с неоперабельными опухолями любой локализации, сопровождающимися рецидивирующими кровотечениями;</w:t>
      </w:r>
    </w:p>
    <w:p w:rsidR="003933D4" w:rsidRPr="00962787" w:rsidRDefault="00097B77" w:rsidP="00F13E27">
      <w:pPr>
        <w:pStyle w:val="1"/>
        <w:numPr>
          <w:ilvl w:val="1"/>
          <w:numId w:val="1"/>
        </w:numPr>
        <w:ind w:left="0" w:firstLine="709"/>
        <w:rPr>
          <w:color w:val="000000" w:themeColor="text1"/>
        </w:rPr>
      </w:pPr>
      <w:r w:rsidRPr="00962787">
        <w:rPr>
          <w:color w:val="000000" w:themeColor="text1"/>
        </w:rPr>
        <w:t>взрослым лицам, соблюдающим вегетарианскую</w:t>
      </w:r>
      <w:r w:rsidR="004A1A7F" w:rsidRPr="00962787">
        <w:rPr>
          <w:color w:val="000000" w:themeColor="text1"/>
        </w:rPr>
        <w:t xml:space="preserve"> или веганскую</w:t>
      </w:r>
      <w:r w:rsidRPr="00962787">
        <w:rPr>
          <w:color w:val="000000" w:themeColor="text1"/>
        </w:rPr>
        <w:t xml:space="preserve"> диету;</w:t>
      </w:r>
    </w:p>
    <w:p w:rsidR="00097B77" w:rsidRPr="00962787" w:rsidRDefault="00097B77" w:rsidP="00F13E27">
      <w:pPr>
        <w:pStyle w:val="1"/>
        <w:numPr>
          <w:ilvl w:val="1"/>
          <w:numId w:val="1"/>
        </w:numPr>
        <w:ind w:left="0" w:firstLine="709"/>
        <w:rPr>
          <w:color w:val="000000" w:themeColor="text1"/>
        </w:rPr>
      </w:pPr>
      <w:r w:rsidRPr="00962787">
        <w:rPr>
          <w:color w:val="000000" w:themeColor="text1"/>
        </w:rPr>
        <w:t>донорам</w:t>
      </w:r>
      <w:r w:rsidR="004A1A7F" w:rsidRPr="00962787">
        <w:rPr>
          <w:color w:val="000000" w:themeColor="text1"/>
        </w:rPr>
        <w:t>, регулярно проводящим донации крови.</w:t>
      </w:r>
    </w:p>
    <w:p w:rsidR="003933D4" w:rsidRPr="00962787" w:rsidRDefault="003933D4" w:rsidP="00F13E27">
      <w:pPr>
        <w:pStyle w:val="aff1"/>
        <w:ind w:left="0" w:firstLine="709"/>
        <w:rPr>
          <w:color w:val="000000" w:themeColor="text1"/>
        </w:rPr>
      </w:pPr>
      <w:r w:rsidRPr="00962787">
        <w:rPr>
          <w:color w:val="000000" w:themeColor="text1"/>
        </w:rPr>
        <w:t xml:space="preserve">Уровень убедительности рекомендаций </w:t>
      </w:r>
      <w:r w:rsidR="00853CE9" w:rsidRPr="00962787">
        <w:rPr>
          <w:color w:val="000000" w:themeColor="text1"/>
        </w:rPr>
        <w:t xml:space="preserve">С </w:t>
      </w:r>
      <w:r w:rsidRPr="00962787">
        <w:rPr>
          <w:color w:val="000000" w:themeColor="text1"/>
        </w:rPr>
        <w:t xml:space="preserve">(уровень достоверности доказательств – </w:t>
      </w:r>
      <w:r w:rsidR="00853CE9" w:rsidRPr="00962787">
        <w:rPr>
          <w:color w:val="000000" w:themeColor="text1"/>
        </w:rPr>
        <w:t>5)</w:t>
      </w:r>
    </w:p>
    <w:p w:rsidR="00F44772" w:rsidRPr="00962787" w:rsidRDefault="003933D4" w:rsidP="004947CC">
      <w:pPr>
        <w:pStyle w:val="aff1"/>
        <w:ind w:left="0" w:firstLine="709"/>
        <w:rPr>
          <w:rFonts w:cstheme="minorBidi"/>
          <w:b w:val="0"/>
          <w:bCs/>
          <w:i/>
          <w:color w:val="000000" w:themeColor="text1"/>
          <w:szCs w:val="22"/>
        </w:rPr>
      </w:pPr>
      <w:r w:rsidRPr="00962787">
        <w:rPr>
          <w:color w:val="000000" w:themeColor="text1"/>
        </w:rPr>
        <w:t xml:space="preserve">Комментарии: </w:t>
      </w:r>
      <w:r w:rsidR="00960279" w:rsidRPr="00962787">
        <w:rPr>
          <w:rFonts w:cstheme="minorBidi"/>
          <w:b w:val="0"/>
          <w:bCs/>
          <w:i/>
          <w:color w:val="000000" w:themeColor="text1"/>
          <w:szCs w:val="22"/>
        </w:rPr>
        <w:t>доношенные здоровые дети имеют достаточные запасы железа впервые 4 мес. жизни</w:t>
      </w:r>
      <w:r w:rsidR="00A63573" w:rsidRPr="00962787">
        <w:rPr>
          <w:rFonts w:cstheme="minorBidi"/>
          <w:b w:val="0"/>
          <w:bCs/>
          <w:i/>
          <w:color w:val="000000" w:themeColor="text1"/>
          <w:szCs w:val="22"/>
        </w:rPr>
        <w:t>.В</w:t>
      </w:r>
      <w:r w:rsidR="00960279" w:rsidRPr="00962787">
        <w:rPr>
          <w:rFonts w:cstheme="minorBidi"/>
          <w:b w:val="0"/>
          <w:bCs/>
          <w:i/>
          <w:color w:val="000000" w:themeColor="text1"/>
          <w:szCs w:val="22"/>
        </w:rPr>
        <w:t xml:space="preserve"> связи с небольшим содержанием железа в грудном молоке детям, находящимся на грудном</w:t>
      </w:r>
      <w:r w:rsidR="0006240E" w:rsidRPr="00962787">
        <w:rPr>
          <w:rFonts w:cstheme="minorBidi"/>
          <w:b w:val="0"/>
          <w:bCs/>
          <w:i/>
          <w:color w:val="000000" w:themeColor="text1"/>
          <w:szCs w:val="22"/>
        </w:rPr>
        <w:t xml:space="preserve"> и смешанном</w:t>
      </w:r>
      <w:r w:rsidR="00960279" w:rsidRPr="00962787">
        <w:rPr>
          <w:rFonts w:cstheme="minorBidi"/>
          <w:b w:val="0"/>
          <w:bCs/>
          <w:i/>
          <w:color w:val="000000" w:themeColor="text1"/>
          <w:szCs w:val="22"/>
        </w:rPr>
        <w:t xml:space="preserve"> вскармливании, показано дополнительное назначение желе</w:t>
      </w:r>
      <w:r w:rsidR="0006240E" w:rsidRPr="00962787">
        <w:rPr>
          <w:rFonts w:cstheme="minorBidi"/>
          <w:b w:val="0"/>
          <w:bCs/>
          <w:i/>
          <w:color w:val="000000" w:themeColor="text1"/>
          <w:szCs w:val="22"/>
        </w:rPr>
        <w:t>за</w:t>
      </w:r>
      <w:r w:rsidR="00960279" w:rsidRPr="00962787">
        <w:rPr>
          <w:rFonts w:cstheme="minorBidi"/>
          <w:b w:val="0"/>
          <w:bCs/>
          <w:i/>
          <w:color w:val="000000" w:themeColor="text1"/>
          <w:szCs w:val="22"/>
        </w:rPr>
        <w:t xml:space="preserve"> с 4-месячного возраста до введения прикорма</w:t>
      </w:r>
      <w:r w:rsidR="0006240E" w:rsidRPr="00962787">
        <w:rPr>
          <w:rFonts w:cstheme="minorBidi"/>
          <w:b w:val="0"/>
          <w:bCs/>
          <w:i/>
          <w:color w:val="000000" w:themeColor="text1"/>
          <w:szCs w:val="22"/>
        </w:rPr>
        <w:t>. Д</w:t>
      </w:r>
      <w:r w:rsidR="00960279" w:rsidRPr="00962787">
        <w:rPr>
          <w:rFonts w:cstheme="minorBidi"/>
          <w:b w:val="0"/>
          <w:bCs/>
          <w:i/>
          <w:color w:val="000000" w:themeColor="text1"/>
          <w:szCs w:val="22"/>
        </w:rPr>
        <w:t>ети, находящиеся на искусственном вскармливании</w:t>
      </w:r>
      <w:r w:rsidR="00A63573" w:rsidRPr="00962787">
        <w:rPr>
          <w:rFonts w:cstheme="minorBidi"/>
          <w:b w:val="0"/>
          <w:bCs/>
          <w:i/>
          <w:color w:val="000000" w:themeColor="text1"/>
          <w:szCs w:val="22"/>
        </w:rPr>
        <w:t>,</w:t>
      </w:r>
      <w:r w:rsidR="00960279" w:rsidRPr="00962787">
        <w:rPr>
          <w:rFonts w:cstheme="minorBidi"/>
          <w:b w:val="0"/>
          <w:bCs/>
          <w:i/>
          <w:color w:val="000000" w:themeColor="text1"/>
          <w:szCs w:val="22"/>
        </w:rPr>
        <w:t xml:space="preserve"> получают достаточное количество железа из молочных смесей или прикорма</w:t>
      </w:r>
      <w:r w:rsidR="0006240E" w:rsidRPr="00962787">
        <w:rPr>
          <w:rFonts w:cstheme="minorBidi"/>
          <w:b w:val="0"/>
          <w:bCs/>
          <w:i/>
          <w:color w:val="000000" w:themeColor="text1"/>
          <w:szCs w:val="22"/>
        </w:rPr>
        <w:t>.Д</w:t>
      </w:r>
      <w:r w:rsidR="00960279" w:rsidRPr="00962787">
        <w:rPr>
          <w:rFonts w:cstheme="minorBidi"/>
          <w:b w:val="0"/>
          <w:bCs/>
          <w:i/>
          <w:color w:val="000000" w:themeColor="text1"/>
          <w:szCs w:val="22"/>
        </w:rPr>
        <w:t>ети в возрасте 6–12 мес. должны получать 11 мг железа в сутки. В качестве блюд прикорма следует назначать красное мясо и овощи с высоким содержанием железа. В случае недостаточного поступления железа с молочными смесями или прикормом следует дополнительно назначить железо в виде капель или сиропа</w:t>
      </w:r>
      <w:r w:rsidR="00097B77" w:rsidRPr="00962787">
        <w:rPr>
          <w:rFonts w:cstheme="minorBidi"/>
          <w:b w:val="0"/>
          <w:bCs/>
          <w:i/>
          <w:color w:val="000000" w:themeColor="text1"/>
          <w:szCs w:val="22"/>
        </w:rPr>
        <w:t xml:space="preserve">. </w:t>
      </w:r>
      <w:r w:rsidR="0006240E" w:rsidRPr="00962787">
        <w:rPr>
          <w:rFonts w:cstheme="minorBidi"/>
          <w:b w:val="0"/>
          <w:bCs/>
          <w:i/>
          <w:color w:val="000000" w:themeColor="text1"/>
          <w:szCs w:val="22"/>
        </w:rPr>
        <w:t>Д</w:t>
      </w:r>
      <w:r w:rsidR="00960279" w:rsidRPr="00962787">
        <w:rPr>
          <w:rFonts w:cstheme="minorBidi"/>
          <w:b w:val="0"/>
          <w:bCs/>
          <w:i/>
          <w:color w:val="000000" w:themeColor="text1"/>
          <w:szCs w:val="22"/>
        </w:rPr>
        <w:t>ети в возрасте 1–3 лет должны получать 7 мг железа в сутки, лучше в виде пищи, содержащей достаточное количество красного мяса, овощей с высоким содержанием железа и фруктов с большим содержанием витамина С, который усиливает всасывание железа. Также возможно дополнительное назначение жидких форм препаратов железа или поливитаминов</w:t>
      </w:r>
      <w:r w:rsidR="00097B77" w:rsidRPr="00962787">
        <w:rPr>
          <w:rFonts w:cstheme="minorBidi"/>
          <w:b w:val="0"/>
          <w:bCs/>
          <w:i/>
          <w:color w:val="000000" w:themeColor="text1"/>
          <w:szCs w:val="22"/>
        </w:rPr>
        <w:t>.</w:t>
      </w:r>
    </w:p>
    <w:p w:rsidR="00F44772" w:rsidRPr="00962787" w:rsidRDefault="00237E0B" w:rsidP="004947CC">
      <w:pPr>
        <w:pStyle w:val="aff1"/>
        <w:numPr>
          <w:ilvl w:val="0"/>
          <w:numId w:val="24"/>
        </w:numPr>
        <w:rPr>
          <w:b w:val="0"/>
          <w:bCs/>
          <w:color w:val="000000" w:themeColor="text1"/>
        </w:rPr>
      </w:pPr>
      <w:r w:rsidRPr="00962787">
        <w:rPr>
          <w:bCs/>
          <w:color w:val="000000" w:themeColor="text1"/>
        </w:rPr>
        <w:t xml:space="preserve">Рекомендуется </w:t>
      </w:r>
      <w:r w:rsidRPr="00962787">
        <w:rPr>
          <w:b w:val="0"/>
          <w:bCs/>
          <w:color w:val="000000" w:themeColor="text1"/>
        </w:rPr>
        <w:t>проводить вторичную профилактику дефицита железа при каждом обращении пациента к врачу, проведении диспансеризации, медицинских осмотров</w:t>
      </w:r>
      <w:r w:rsidR="00F44772" w:rsidRPr="00962787">
        <w:rPr>
          <w:b w:val="0"/>
          <w:bCs/>
          <w:color w:val="000000" w:themeColor="text1"/>
        </w:rPr>
        <w:t>.</w:t>
      </w:r>
      <w:r w:rsidR="00401A07" w:rsidRPr="00962787">
        <w:rPr>
          <w:b w:val="0"/>
          <w:bCs/>
          <w:color w:val="000000" w:themeColor="text1"/>
        </w:rPr>
        <w:t xml:space="preserve"> Профилактика железодефицита подразумевает проведения скрининговых исследований для выявления ЖДА или латентного железодефицита. </w:t>
      </w:r>
      <w:r w:rsidR="00F44772" w:rsidRPr="00962787">
        <w:rPr>
          <w:b w:val="0"/>
          <w:bCs/>
          <w:color w:val="000000" w:themeColor="text1"/>
        </w:rPr>
        <w:t>При проведении скрининга следует ориентироваться на изменения лабораторных показателей</w:t>
      </w:r>
      <w:r w:rsidR="004947CC" w:rsidRPr="00962787">
        <w:rPr>
          <w:b w:val="0"/>
          <w:bCs/>
          <w:color w:val="000000" w:themeColor="text1"/>
        </w:rPr>
        <w:t xml:space="preserve"> общего анализа крови</w:t>
      </w:r>
      <w:r w:rsidR="00F44772" w:rsidRPr="00962787">
        <w:rPr>
          <w:b w:val="0"/>
          <w:bCs/>
          <w:color w:val="000000" w:themeColor="text1"/>
        </w:rPr>
        <w:t xml:space="preserve">: Hb, Ht, MCV и MCH. Сывороточные показатели </w:t>
      </w:r>
      <w:r w:rsidR="00F44772" w:rsidRPr="00962787">
        <w:rPr>
          <w:b w:val="0"/>
          <w:bCs/>
          <w:color w:val="000000" w:themeColor="text1"/>
        </w:rPr>
        <w:lastRenderedPageBreak/>
        <w:t>метаболизма железа (СЖ, ОЖСС, СФ, НТЖ), обладающие высокой специфичностью в выявлении дефицита железа, следует использовать для подтверждения диагноза ЖДА или латентного дефицита железа</w:t>
      </w:r>
      <w:r w:rsidR="00B03C48" w:rsidRPr="00962787">
        <w:rPr>
          <w:b w:val="0"/>
          <w:bCs/>
          <w:color w:val="000000" w:themeColor="text1"/>
        </w:rPr>
        <w:fldChar w:fldCharType="begin" w:fldLock="1"/>
      </w:r>
      <w:r w:rsidR="006562B7" w:rsidRPr="00962787">
        <w:rPr>
          <w:b w:val="0"/>
          <w:bCs/>
          <w:color w:val="000000" w:themeColor="text1"/>
        </w:rPr>
        <w:instrText>ADDIN CSL_CITATION {"citationItems":[{"id":"ITEM-1","itemData":{"DOI":"10.1182/blood-2018-05-815944","ISSN":"15280020","PMID":"30401704","abstract":"Iron deficiency anemia affects &gt;1.2 billions individuals worldwide, and iron deficiency in the absence of anemia is even more frequent. Total-body (absolute) iron deficiency is caused by physiologically increased iron requirements in children, adolescents, young and pregnant women, by reduced iron intake, or by pathological defective absorption or chronic blood loss. Adaptation to iron deficiency at the tissue level is controlled by iron regulatory proteins to increase iron uptake and retention; at the systemic level, suppression of the iron hormone hepcidin increases iron release to plasma by absorptive enterocytes and recycling macrophages. The diagnosis of absolute iron deficiency is easy unless the condition is masked by inflammatory conditions. All cases of iron deficiency should be assessed for treatment and underlying cause. Special attention is needed in areas endemic for malaria and other infections to avoid worsening of infection by iron treatment. Ongoing efforts aim at optimizing iron salts–based therapy by protocols of administration based on the physiology of hepcidin control and reducing the common adverse effects of oral iron. IV iron, especially last-generation compounds administered at high doses in single infusions, is becoming an effective alternative in an increasing number of conditions because of a more rapid and persistent hematological response and acceptable safety profile. Risks/benefits of the different treatments should be weighed in a personalized therapeutic approach to iron deficiency.","author":[{"dropping-particle":"","family":"Camaschella","given":"Clara","non-dropping-particle":"","parse-names":false,"suffix":""}],"container-title":"Blood","id":"ITEM-1","issue":"1","issued":{"date-parts":[["2019"]]},"page":"30-39","title":"Iron deficiency","type":"article","volume":"133"},"uris":["http://www.mendeley.com/documents/?uuid=b729c45c-f7be-4ba8-868a-9b7367407456"]},{"id":"ITEM-2","itemData":{"ISSN":"0035-2640","author":[{"dropping-particle":"","family":"Jouet","given":"J. P.","non-dropping-particle":"","parse-names":false,"suffix":""}],"container-title":"Revue du Praticien","id":"ITEM-2","issue":"14","issued":{"date-parts":[["1989"]]},"page":"1255-1259","title":"Iron deficiency anaemia","type":"article-journal","volume":"39"},"uris":["http://www.mendeley.com/documents/?uuid=802f7b28-0976-493a-8172-330feaa1a9e8"]},{"id":"ITEM-3","itemData":{"DOI":"10.1542/peds.2010-2576","ISSN":"0031-4005","author":[{"dropping-particle":"","family":"Baker","given":"R. D.","non-dropping-particle":"","parse-names":false,"suffix":""},{"dropping-particle":"","family":"Greer","given":"F. R.","non-dropping-particle":"","parse-names":false,"suffix":""}],"container-title":"Pediatrics","id":"ITEM-3","issue":"5","issued":{"date-parts":[["2010","11"]]},"page":"1040-1050","title":"Diagnosis and Prevention of Iron Deficiency and Iron-Deficiency Anemia in Infants and Young Children (0-3 Years of Age)","type":"article-journal","volume":"126"},"uris":["http://www.mendeley.com/documents/?uuid=21fed43a-8a23-4ede-86ae-a73fdaa45ea3"]}],"mendeley":{"formattedCitation":"[3,23,25]","plainTextFormattedCitation":"[3,23,25]","previouslyFormattedCitation":"[3,22,24]"},"properties":{"noteIndex":0},"schema":"https://github.com/citation-style-language/schema/raw/master/csl-citation.json"}</w:instrText>
      </w:r>
      <w:r w:rsidR="00B03C48" w:rsidRPr="00962787">
        <w:rPr>
          <w:b w:val="0"/>
          <w:bCs/>
          <w:color w:val="000000" w:themeColor="text1"/>
        </w:rPr>
        <w:fldChar w:fldCharType="separate"/>
      </w:r>
      <w:r w:rsidR="006562B7" w:rsidRPr="00962787">
        <w:rPr>
          <w:b w:val="0"/>
          <w:bCs/>
          <w:noProof/>
          <w:color w:val="000000" w:themeColor="text1"/>
        </w:rPr>
        <w:t>[3,23,25]</w:t>
      </w:r>
      <w:r w:rsidR="00B03C48" w:rsidRPr="00962787">
        <w:rPr>
          <w:b w:val="0"/>
          <w:bCs/>
          <w:color w:val="000000" w:themeColor="text1"/>
        </w:rPr>
        <w:fldChar w:fldCharType="end"/>
      </w:r>
      <w:r w:rsidR="006213F4" w:rsidRPr="00962787">
        <w:rPr>
          <w:b w:val="0"/>
          <w:bCs/>
          <w:color w:val="000000" w:themeColor="text1"/>
        </w:rPr>
        <w:t>.</w:t>
      </w:r>
    </w:p>
    <w:p w:rsidR="00237E0B" w:rsidRPr="00962787" w:rsidRDefault="00237E0B" w:rsidP="00F13E27">
      <w:pPr>
        <w:pStyle w:val="aff1"/>
        <w:ind w:left="0" w:firstLine="709"/>
        <w:rPr>
          <w:rFonts w:cstheme="minorBidi"/>
          <w:bCs/>
          <w:color w:val="000000" w:themeColor="text1"/>
          <w:szCs w:val="22"/>
        </w:rPr>
      </w:pPr>
      <w:r w:rsidRPr="00962787">
        <w:rPr>
          <w:rFonts w:cstheme="minorBidi"/>
          <w:bCs/>
          <w:color w:val="000000" w:themeColor="text1"/>
          <w:szCs w:val="22"/>
        </w:rPr>
        <w:t xml:space="preserve">Уровень убедительности рекомендаций </w:t>
      </w:r>
      <w:r w:rsidR="00853CE9" w:rsidRPr="00962787">
        <w:rPr>
          <w:rFonts w:cstheme="minorBidi"/>
          <w:bCs/>
          <w:color w:val="000000" w:themeColor="text1"/>
          <w:szCs w:val="22"/>
        </w:rPr>
        <w:t>С</w:t>
      </w:r>
      <w:r w:rsidRPr="00962787">
        <w:rPr>
          <w:rFonts w:cstheme="minorBidi"/>
          <w:bCs/>
          <w:color w:val="000000" w:themeColor="text1"/>
          <w:szCs w:val="22"/>
        </w:rPr>
        <w:t xml:space="preserve"> (уровень достоверности доказательств – </w:t>
      </w:r>
      <w:r w:rsidR="00853CE9" w:rsidRPr="00962787">
        <w:rPr>
          <w:rFonts w:cstheme="minorBidi"/>
          <w:bCs/>
          <w:color w:val="000000" w:themeColor="text1"/>
          <w:szCs w:val="22"/>
        </w:rPr>
        <w:t>5</w:t>
      </w:r>
      <w:r w:rsidRPr="00962787">
        <w:rPr>
          <w:rFonts w:cstheme="minorBidi"/>
          <w:bCs/>
          <w:color w:val="000000" w:themeColor="text1"/>
          <w:szCs w:val="22"/>
        </w:rPr>
        <w:t>)</w:t>
      </w:r>
    </w:p>
    <w:p w:rsidR="00F44772" w:rsidRPr="00962787" w:rsidRDefault="00237E0B" w:rsidP="00F13E27">
      <w:pPr>
        <w:pStyle w:val="aff1"/>
        <w:ind w:left="0" w:firstLine="709"/>
        <w:rPr>
          <w:b w:val="0"/>
          <w:bCs/>
          <w:i/>
          <w:color w:val="000000" w:themeColor="text1"/>
        </w:rPr>
      </w:pPr>
      <w:r w:rsidRPr="00962787">
        <w:rPr>
          <w:rFonts w:cstheme="minorBidi"/>
          <w:bCs/>
          <w:color w:val="000000" w:themeColor="text1"/>
          <w:szCs w:val="22"/>
        </w:rPr>
        <w:t>Комментарии:</w:t>
      </w:r>
      <w:r w:rsidRPr="00962787">
        <w:rPr>
          <w:b w:val="0"/>
          <w:bCs/>
          <w:i/>
          <w:color w:val="000000" w:themeColor="text1"/>
        </w:rPr>
        <w:t xml:space="preserve">у </w:t>
      </w:r>
      <w:r w:rsidR="00960279" w:rsidRPr="00962787">
        <w:rPr>
          <w:b w:val="0"/>
          <w:bCs/>
          <w:i/>
          <w:color w:val="000000" w:themeColor="text1"/>
        </w:rPr>
        <w:t>детей в возрасте 2–5 лет, не имеющих факторов риска, обследование на предмет выявления ЖДА проводится ежегодно. Среди детей школьного возраста и мальчиков подросткового возраста скрининговому обследованию для выявления анемии подлежат дети, имеющие ЖДА в анамнезе или особые потребности, обусловленные состоянием здоровья или низким поступлением железа с пищей.</w:t>
      </w:r>
    </w:p>
    <w:p w:rsidR="004A1A7F" w:rsidRPr="00962787" w:rsidRDefault="00960279" w:rsidP="00F13E27">
      <w:pPr>
        <w:pStyle w:val="aff1"/>
        <w:ind w:left="0" w:firstLine="709"/>
        <w:rPr>
          <w:b w:val="0"/>
          <w:bCs/>
          <w:i/>
          <w:color w:val="000000" w:themeColor="text1"/>
        </w:rPr>
      </w:pPr>
      <w:r w:rsidRPr="00962787">
        <w:rPr>
          <w:b w:val="0"/>
          <w:bCs/>
          <w:i/>
          <w:color w:val="000000" w:themeColor="text1"/>
        </w:rPr>
        <w:t xml:space="preserve">Начиная с подросткового возраста, скрининг длявыявления анемии проводят у всех небеременных женщин каждые 5–10 лет в течение всего детородного возраста. Ежегодному скринингу подлежат женщины с факторами риска развития ЖДА (обильная кровопотеря при менструации или иной природы, недостаточное потребление железа и предшествующий диагноз ЖДА). </w:t>
      </w:r>
    </w:p>
    <w:p w:rsidR="004A1A7F" w:rsidRPr="00962787" w:rsidRDefault="004A1A7F" w:rsidP="004947CC">
      <w:pPr>
        <w:pStyle w:val="aff1"/>
        <w:ind w:left="0" w:firstLine="709"/>
        <w:rPr>
          <w:b w:val="0"/>
          <w:bCs/>
          <w:i/>
          <w:color w:val="000000" w:themeColor="text1"/>
        </w:rPr>
      </w:pPr>
      <w:r w:rsidRPr="00962787">
        <w:rPr>
          <w:b w:val="0"/>
          <w:bCs/>
          <w:i/>
          <w:color w:val="000000" w:themeColor="text1"/>
        </w:rPr>
        <w:t xml:space="preserve">Диспансерное наблюдение за детьми и подростками с ЖДА проводится в нашей стране в течение одного года с момента установления диагноза. Контролируются самочувствие и общее состояние </w:t>
      </w:r>
      <w:r w:rsidR="00A86946" w:rsidRPr="00962787">
        <w:rPr>
          <w:b w:val="0"/>
          <w:bCs/>
          <w:i/>
          <w:color w:val="000000" w:themeColor="text1"/>
        </w:rPr>
        <w:t>пациента</w:t>
      </w:r>
      <w:r w:rsidRPr="00962787">
        <w:rPr>
          <w:b w:val="0"/>
          <w:bCs/>
          <w:i/>
          <w:color w:val="000000" w:themeColor="text1"/>
        </w:rPr>
        <w:t xml:space="preserve">. Перед снятием </w:t>
      </w:r>
      <w:r w:rsidR="00A86946" w:rsidRPr="00962787">
        <w:rPr>
          <w:b w:val="0"/>
          <w:bCs/>
          <w:i/>
          <w:color w:val="000000" w:themeColor="text1"/>
        </w:rPr>
        <w:t>пациента</w:t>
      </w:r>
      <w:r w:rsidRPr="00962787">
        <w:rPr>
          <w:b w:val="0"/>
          <w:bCs/>
          <w:i/>
          <w:color w:val="000000" w:themeColor="text1"/>
        </w:rPr>
        <w:t xml:space="preserve"> с диспансерного наблюдения выполняется общий анализ крови, все показатели которого должны быть в пределах нормы.</w:t>
      </w:r>
    </w:p>
    <w:p w:rsidR="00EA4112" w:rsidRPr="00962787" w:rsidRDefault="00C4630C" w:rsidP="00F13E27">
      <w:pPr>
        <w:pStyle w:val="afff1"/>
        <w:ind w:firstLine="709"/>
        <w:rPr>
          <w:color w:val="000000" w:themeColor="text1"/>
          <w:szCs w:val="28"/>
        </w:rPr>
      </w:pPr>
      <w:bookmarkStart w:id="74" w:name="_Toc29905907"/>
      <w:r w:rsidRPr="00962787">
        <w:rPr>
          <w:rFonts w:eastAsiaTheme="minorHAnsi"/>
          <w:bCs/>
          <w:color w:val="000000" w:themeColor="text1"/>
          <w:szCs w:val="28"/>
        </w:rPr>
        <w:t xml:space="preserve">6. </w:t>
      </w:r>
      <w:r w:rsidR="009B4039" w:rsidRPr="00962787">
        <w:rPr>
          <w:rFonts w:eastAsiaTheme="minorHAnsi"/>
          <w:bCs/>
          <w:color w:val="000000" w:themeColor="text1"/>
          <w:szCs w:val="28"/>
        </w:rPr>
        <w:t xml:space="preserve">Организация </w:t>
      </w:r>
      <w:r w:rsidR="004947CC" w:rsidRPr="00962787">
        <w:rPr>
          <w:rFonts w:eastAsiaTheme="minorHAnsi"/>
          <w:bCs/>
          <w:color w:val="000000" w:themeColor="text1"/>
          <w:szCs w:val="28"/>
        </w:rPr>
        <w:t xml:space="preserve">оказания </w:t>
      </w:r>
      <w:r w:rsidR="009B4039" w:rsidRPr="00962787">
        <w:rPr>
          <w:rFonts w:eastAsiaTheme="minorHAnsi"/>
          <w:bCs/>
          <w:color w:val="000000" w:themeColor="text1"/>
          <w:szCs w:val="28"/>
        </w:rPr>
        <w:t>медицинской помощи</w:t>
      </w:r>
      <w:bookmarkEnd w:id="74"/>
    </w:p>
    <w:p w:rsidR="00EA4112" w:rsidRPr="00962787" w:rsidRDefault="00EA4112" w:rsidP="00F13E27">
      <w:pPr>
        <w:pStyle w:val="aff7"/>
        <w:rPr>
          <w:b/>
          <w:color w:val="000000" w:themeColor="text1"/>
        </w:rPr>
      </w:pPr>
      <w:r w:rsidRPr="00962787">
        <w:rPr>
          <w:b/>
          <w:color w:val="000000" w:themeColor="text1"/>
        </w:rPr>
        <w:t>Показания для экстренной госпитализации в медицинскую организацию:</w:t>
      </w:r>
    </w:p>
    <w:p w:rsidR="00EA4112" w:rsidRPr="00962787" w:rsidRDefault="00EA4112" w:rsidP="004947CC">
      <w:pPr>
        <w:pStyle w:val="16"/>
        <w:numPr>
          <w:ilvl w:val="3"/>
          <w:numId w:val="10"/>
        </w:numPr>
        <w:ind w:left="0" w:firstLine="709"/>
        <w:rPr>
          <w:color w:val="000000" w:themeColor="text1"/>
        </w:rPr>
      </w:pPr>
      <w:r w:rsidRPr="00962787">
        <w:rPr>
          <w:color w:val="000000" w:themeColor="text1"/>
        </w:rPr>
        <w:t>Развитие симптомов декомпенсации ЖДА</w:t>
      </w:r>
      <w:r w:rsidR="003078EF" w:rsidRPr="00962787">
        <w:rPr>
          <w:color w:val="000000" w:themeColor="text1"/>
        </w:rPr>
        <w:t>.</w:t>
      </w:r>
    </w:p>
    <w:p w:rsidR="00EA4112" w:rsidRPr="00962787" w:rsidRDefault="00EA4112" w:rsidP="00F13E27">
      <w:pPr>
        <w:pStyle w:val="aff7"/>
        <w:rPr>
          <w:b/>
          <w:color w:val="000000" w:themeColor="text1"/>
        </w:rPr>
      </w:pPr>
      <w:r w:rsidRPr="00962787">
        <w:rPr>
          <w:b/>
          <w:color w:val="000000" w:themeColor="text1"/>
        </w:rPr>
        <w:t>Показания для плановой госпитализации в медицинскую организацию:</w:t>
      </w:r>
    </w:p>
    <w:p w:rsidR="00EA4112" w:rsidRPr="00962787" w:rsidRDefault="00EA4112" w:rsidP="004947CC">
      <w:pPr>
        <w:pStyle w:val="16"/>
        <w:ind w:left="0" w:firstLine="709"/>
        <w:rPr>
          <w:color w:val="000000" w:themeColor="text1"/>
        </w:rPr>
      </w:pPr>
      <w:r w:rsidRPr="00962787">
        <w:rPr>
          <w:color w:val="000000" w:themeColor="text1"/>
        </w:rPr>
        <w:t>1) диспансерное обследование, в т</w:t>
      </w:r>
      <w:r w:rsidR="00401A07" w:rsidRPr="00962787">
        <w:rPr>
          <w:color w:val="000000" w:themeColor="text1"/>
        </w:rPr>
        <w:t xml:space="preserve">ом </w:t>
      </w:r>
      <w:r w:rsidRPr="00962787">
        <w:rPr>
          <w:color w:val="000000" w:themeColor="text1"/>
        </w:rPr>
        <w:t>ч</w:t>
      </w:r>
      <w:r w:rsidR="00401A07" w:rsidRPr="00962787">
        <w:rPr>
          <w:color w:val="000000" w:themeColor="text1"/>
        </w:rPr>
        <w:t>исле</w:t>
      </w:r>
      <w:r w:rsidRPr="00962787">
        <w:rPr>
          <w:color w:val="000000" w:themeColor="text1"/>
        </w:rPr>
        <w:t xml:space="preserve"> при первичной постановке диагноза</w:t>
      </w:r>
      <w:r w:rsidR="00401A07" w:rsidRPr="00962787">
        <w:rPr>
          <w:color w:val="000000" w:themeColor="text1"/>
        </w:rPr>
        <w:t xml:space="preserve"> ЖДА</w:t>
      </w:r>
      <w:r w:rsidR="004A1A7F" w:rsidRPr="00962787">
        <w:rPr>
          <w:color w:val="000000" w:themeColor="text1"/>
        </w:rPr>
        <w:t xml:space="preserve"> умеренной или тяжелой степени</w:t>
      </w:r>
      <w:r w:rsidR="003078EF" w:rsidRPr="00962787">
        <w:rPr>
          <w:color w:val="000000" w:themeColor="text1"/>
        </w:rPr>
        <w:t>.</w:t>
      </w:r>
    </w:p>
    <w:p w:rsidR="00EA4112" w:rsidRPr="00962787" w:rsidRDefault="00EA4112" w:rsidP="00F13E27">
      <w:pPr>
        <w:pStyle w:val="aff7"/>
        <w:rPr>
          <w:b/>
          <w:color w:val="000000" w:themeColor="text1"/>
        </w:rPr>
      </w:pPr>
      <w:r w:rsidRPr="00962787">
        <w:rPr>
          <w:b/>
          <w:color w:val="000000" w:themeColor="text1"/>
        </w:rPr>
        <w:t>Показания к выписке пациента из</w:t>
      </w:r>
      <w:r w:rsidRPr="00962787">
        <w:rPr>
          <w:b/>
          <w:color w:val="000000" w:themeColor="text1"/>
          <w:lang w:eastAsia="ru-RU" w:bidi="ru-RU"/>
        </w:rPr>
        <w:t>медицинск</w:t>
      </w:r>
      <w:r w:rsidRPr="00962787">
        <w:rPr>
          <w:b/>
          <w:color w:val="000000" w:themeColor="text1"/>
          <w:lang w:bidi="ru-RU"/>
        </w:rPr>
        <w:t>ой</w:t>
      </w:r>
      <w:r w:rsidRPr="00962787">
        <w:rPr>
          <w:b/>
          <w:color w:val="000000" w:themeColor="text1"/>
          <w:lang w:eastAsia="ru-RU" w:bidi="ru-RU"/>
        </w:rPr>
        <w:t xml:space="preserve"> организаци</w:t>
      </w:r>
      <w:r w:rsidRPr="00962787">
        <w:rPr>
          <w:b/>
          <w:color w:val="000000" w:themeColor="text1"/>
          <w:lang w:bidi="ru-RU"/>
        </w:rPr>
        <w:t>и</w:t>
      </w:r>
    </w:p>
    <w:p w:rsidR="00EA4112" w:rsidRPr="00962787" w:rsidRDefault="00EA4112" w:rsidP="004947CC">
      <w:pPr>
        <w:pStyle w:val="16"/>
        <w:ind w:left="0" w:firstLine="709"/>
        <w:rPr>
          <w:color w:val="000000" w:themeColor="text1"/>
        </w:rPr>
      </w:pPr>
      <w:r w:rsidRPr="00962787">
        <w:rPr>
          <w:color w:val="000000" w:themeColor="text1"/>
        </w:rPr>
        <w:t>1) регресс симптомов декомпенсации ЖДА, окончание обследования для выявления причины ЖДА</w:t>
      </w:r>
      <w:r w:rsidR="004A1A7F" w:rsidRPr="00962787">
        <w:rPr>
          <w:color w:val="000000" w:themeColor="text1"/>
        </w:rPr>
        <w:t>.</w:t>
      </w:r>
    </w:p>
    <w:p w:rsidR="004947CC" w:rsidRPr="00962787" w:rsidRDefault="004947CC" w:rsidP="004947CC">
      <w:pPr>
        <w:pStyle w:val="afff1"/>
        <w:rPr>
          <w:color w:val="000000" w:themeColor="text1"/>
        </w:rPr>
      </w:pPr>
      <w:bookmarkStart w:id="75" w:name="_Toc27478906"/>
      <w:bookmarkStart w:id="76" w:name="_Toc29905908"/>
      <w:bookmarkStart w:id="77" w:name="__RefHeading___doc_criteria"/>
      <w:bookmarkEnd w:id="73"/>
      <w:r w:rsidRPr="00962787">
        <w:rPr>
          <w:color w:val="000000" w:themeColor="text1"/>
        </w:rPr>
        <w:t>7. Дополнительная информация (в том числе факторы, влияющие на исход заболевания или состояния)</w:t>
      </w:r>
      <w:bookmarkEnd w:id="75"/>
      <w:bookmarkEnd w:id="76"/>
    </w:p>
    <w:p w:rsidR="005721B1" w:rsidRPr="00962787" w:rsidRDefault="005721B1" w:rsidP="00F13E27">
      <w:pPr>
        <w:rPr>
          <w:color w:val="000000" w:themeColor="text1"/>
        </w:rPr>
      </w:pPr>
      <w:r w:rsidRPr="00962787">
        <w:rPr>
          <w:color w:val="000000" w:themeColor="text1"/>
        </w:rPr>
        <w:t>Критериями эффективности лечения ЖДА пероральными препаратами железа являются:</w:t>
      </w:r>
    </w:p>
    <w:p w:rsidR="005721B1" w:rsidRPr="00962787" w:rsidRDefault="006213F4" w:rsidP="00F13E27">
      <w:pPr>
        <w:numPr>
          <w:ilvl w:val="1"/>
          <w:numId w:val="12"/>
        </w:numPr>
        <w:ind w:left="0" w:firstLine="709"/>
        <w:rPr>
          <w:color w:val="000000" w:themeColor="text1"/>
        </w:rPr>
      </w:pPr>
      <w:r w:rsidRPr="00962787">
        <w:rPr>
          <w:color w:val="000000" w:themeColor="text1"/>
        </w:rPr>
        <w:lastRenderedPageBreak/>
        <w:t>р</w:t>
      </w:r>
      <w:r w:rsidR="005721B1" w:rsidRPr="00962787">
        <w:rPr>
          <w:color w:val="000000" w:themeColor="text1"/>
        </w:rPr>
        <w:t>етикулоцитарнаяреакция: на 7−10-й день от начала лечения препаратами железа количество ретикулоцитов повышается (обычно на 2–3% или 20–30‰) по сравнению с их количеством до начала лечения;</w:t>
      </w:r>
    </w:p>
    <w:p w:rsidR="005721B1" w:rsidRPr="00962787" w:rsidRDefault="005721B1" w:rsidP="00F13E27">
      <w:pPr>
        <w:numPr>
          <w:ilvl w:val="1"/>
          <w:numId w:val="12"/>
        </w:numPr>
        <w:ind w:left="0" w:firstLine="709"/>
        <w:rPr>
          <w:color w:val="000000" w:themeColor="text1"/>
        </w:rPr>
      </w:pPr>
      <w:r w:rsidRPr="00962787">
        <w:rPr>
          <w:color w:val="000000" w:themeColor="text1"/>
        </w:rPr>
        <w:t xml:space="preserve">повышение концентрации Hb к концу 4-й недели лечения препаратами железа на 10 г/л и </w:t>
      </w:r>
      <w:r w:rsidRPr="00962787">
        <w:rPr>
          <w:color w:val="000000" w:themeColor="text1"/>
          <w:lang w:val="en-US"/>
        </w:rPr>
        <w:t>H</w:t>
      </w:r>
      <w:r w:rsidR="008F7A8E" w:rsidRPr="00962787">
        <w:rPr>
          <w:color w:val="000000" w:themeColor="text1"/>
        </w:rPr>
        <w:t>с</w:t>
      </w:r>
      <w:r w:rsidRPr="00962787">
        <w:rPr>
          <w:color w:val="000000" w:themeColor="text1"/>
          <w:lang w:val="en-US"/>
        </w:rPr>
        <w:t>t</w:t>
      </w:r>
      <w:r w:rsidRPr="00962787">
        <w:rPr>
          <w:color w:val="000000" w:themeColor="text1"/>
        </w:rPr>
        <w:t xml:space="preserve"> на 3% по отношению к изначальным значениям до лечения </w:t>
      </w:r>
      <w:r w:rsidR="00B03C48" w:rsidRPr="00962787">
        <w:rPr>
          <w:color w:val="000000" w:themeColor="text1"/>
        </w:rPr>
        <w:fldChar w:fldCharType="begin" w:fldLock="1"/>
      </w:r>
      <w:r w:rsidR="007C5B40" w:rsidRPr="00962787">
        <w:rPr>
          <w:color w:val="000000" w:themeColor="text1"/>
        </w:rPr>
        <w:instrText>ADDIN CSL_CITATION {"citationItems":[{"id":"ITEM-1","itemData":{"id":"ITEM-1","issued":{"date-parts":[["0"]]},"title":"Тарасова И.С., Чернов В.М., Лаврухин Д.Б., Румянцев А.Г. Оценка чувствительности и специфичности симптомов анемии и сидеропении // Гематология и трансфузиология. — 2011. — Т. 56, №5. — С. 6-13.","type":"article-journal"},"uris":["http://www.mendeley.com/documents/?uuid=59937b5a-36e8-47d9-b66f-684039affce3","http://www.mendeley.com/documents/?uuid=80b710e9-8ac8-4b2b-9642-6eb0c0949439"]}],"mendeley":{"formattedCitation":"[17]","plainTextFormattedCitation":"[17]","previouslyFormattedCitation":"[17]"},"properties":{"noteIndex":0},"schema":"https://github.com/citation-style-language/schema/raw/master/csl-citation.json"}</w:instrText>
      </w:r>
      <w:r w:rsidR="00B03C48" w:rsidRPr="00962787">
        <w:rPr>
          <w:color w:val="000000" w:themeColor="text1"/>
        </w:rPr>
        <w:fldChar w:fldCharType="separate"/>
      </w:r>
      <w:r w:rsidR="007C5B40" w:rsidRPr="00962787">
        <w:rPr>
          <w:noProof/>
          <w:color w:val="000000" w:themeColor="text1"/>
        </w:rPr>
        <w:t>[17]</w:t>
      </w:r>
      <w:r w:rsidR="00B03C48" w:rsidRPr="00962787">
        <w:rPr>
          <w:color w:val="000000" w:themeColor="text1"/>
        </w:rPr>
        <w:fldChar w:fldCharType="end"/>
      </w:r>
      <w:r w:rsidRPr="00962787">
        <w:rPr>
          <w:color w:val="000000" w:themeColor="text1"/>
        </w:rPr>
        <w:t>;</w:t>
      </w:r>
    </w:p>
    <w:p w:rsidR="005721B1" w:rsidRPr="00962787" w:rsidRDefault="005721B1" w:rsidP="00F13E27">
      <w:pPr>
        <w:numPr>
          <w:ilvl w:val="1"/>
          <w:numId w:val="12"/>
        </w:numPr>
        <w:ind w:left="0" w:firstLine="709"/>
        <w:rPr>
          <w:color w:val="000000" w:themeColor="text1"/>
        </w:rPr>
      </w:pPr>
      <w:r w:rsidRPr="00962787">
        <w:rPr>
          <w:color w:val="000000" w:themeColor="text1"/>
        </w:rPr>
        <w:t>исчезновение клинических проявлений заболевания через 1−1,5 мес. от начала лечения препаратами железа;</w:t>
      </w:r>
    </w:p>
    <w:p w:rsidR="005721B1" w:rsidRPr="00962787" w:rsidRDefault="005721B1" w:rsidP="00F13E27">
      <w:pPr>
        <w:numPr>
          <w:ilvl w:val="1"/>
          <w:numId w:val="12"/>
        </w:numPr>
        <w:ind w:left="0" w:firstLine="709"/>
        <w:rPr>
          <w:color w:val="000000" w:themeColor="text1"/>
        </w:rPr>
      </w:pPr>
      <w:r w:rsidRPr="00962787">
        <w:rPr>
          <w:color w:val="000000" w:themeColor="text1"/>
        </w:rPr>
        <w:t>преодоление тканевой сидеропении и восполнение железа в депо через 3−6 мес. от начала лечения (в зависимости от степени тяжести анемии), что контролируется по нормализации концентрации СФ (более 30 мкг/л).</w:t>
      </w:r>
    </w:p>
    <w:p w:rsidR="005721B1" w:rsidRPr="00962787" w:rsidRDefault="004A1A7F" w:rsidP="00CC07C2">
      <w:pPr>
        <w:widowControl w:val="0"/>
        <w:shd w:val="clear" w:color="auto" w:fill="FFFFFF"/>
        <w:autoSpaceDE w:val="0"/>
        <w:autoSpaceDN w:val="0"/>
        <w:adjustRightInd w:val="0"/>
        <w:rPr>
          <w:bCs/>
          <w:color w:val="000000" w:themeColor="text1"/>
        </w:rPr>
      </w:pPr>
      <w:r w:rsidRPr="00962787">
        <w:rPr>
          <w:bCs/>
          <w:color w:val="000000" w:themeColor="text1"/>
        </w:rPr>
        <w:t>Р</w:t>
      </w:r>
      <w:r w:rsidR="009331F2" w:rsidRPr="00962787">
        <w:rPr>
          <w:bCs/>
          <w:color w:val="000000" w:themeColor="text1"/>
        </w:rPr>
        <w:t>ефрактерность</w:t>
      </w:r>
      <w:r w:rsidR="005721B1" w:rsidRPr="00962787">
        <w:rPr>
          <w:bCs/>
          <w:color w:val="000000" w:themeColor="text1"/>
        </w:rPr>
        <w:t xml:space="preserve"> ЖДА к лечению препаратами железа чаще всего обусловлена неадекватностью назначенной терапии или анемией, не связанной с дефицитом железа.</w:t>
      </w:r>
      <w:r w:rsidR="00CC07C2" w:rsidRPr="00962787">
        <w:rPr>
          <w:bCs/>
          <w:color w:val="000000" w:themeColor="text1"/>
        </w:rPr>
        <w:t>Отсутствие</w:t>
      </w:r>
      <w:r w:rsidRPr="00962787">
        <w:rPr>
          <w:bCs/>
          <w:color w:val="000000" w:themeColor="text1"/>
        </w:rPr>
        <w:t xml:space="preserve"> положительного ответа на адекватную</w:t>
      </w:r>
      <w:r w:rsidR="00CC07C2" w:rsidRPr="00962787">
        <w:rPr>
          <w:bCs/>
          <w:color w:val="000000" w:themeColor="text1"/>
        </w:rPr>
        <w:t xml:space="preserve"> ферротерапию может </w:t>
      </w:r>
      <w:r w:rsidR="0062632C" w:rsidRPr="00962787">
        <w:rPr>
          <w:bCs/>
          <w:color w:val="000000" w:themeColor="text1"/>
        </w:rPr>
        <w:t>указывать на наличие</w:t>
      </w:r>
      <w:r w:rsidR="00CC07C2" w:rsidRPr="00962787">
        <w:rPr>
          <w:bCs/>
          <w:color w:val="000000" w:themeColor="text1"/>
        </w:rPr>
        <w:t xml:space="preserve"> у пациента</w:t>
      </w:r>
      <w:r w:rsidRPr="00962787">
        <w:rPr>
          <w:bCs/>
          <w:color w:val="000000" w:themeColor="text1"/>
        </w:rPr>
        <w:t>, так называемой,</w:t>
      </w:r>
      <w:r w:rsidR="00CC07C2" w:rsidRPr="00962787">
        <w:rPr>
          <w:bCs/>
          <w:color w:val="000000" w:themeColor="text1"/>
        </w:rPr>
        <w:t>«р</w:t>
      </w:r>
      <w:r w:rsidR="005721B1" w:rsidRPr="00962787">
        <w:rPr>
          <w:bCs/>
          <w:color w:val="000000" w:themeColor="text1"/>
        </w:rPr>
        <w:t>ефрактерной</w:t>
      </w:r>
      <w:r w:rsidRPr="00962787">
        <w:rPr>
          <w:bCs/>
          <w:color w:val="000000" w:themeColor="text1"/>
        </w:rPr>
        <w:t xml:space="preserve"> к ферротерапии</w:t>
      </w:r>
      <w:r w:rsidR="005721B1" w:rsidRPr="00962787">
        <w:rPr>
          <w:bCs/>
          <w:color w:val="000000" w:themeColor="text1"/>
        </w:rPr>
        <w:t xml:space="preserve"> железодефицитной анемии</w:t>
      </w:r>
      <w:r w:rsidRPr="00962787">
        <w:rPr>
          <w:bCs/>
          <w:color w:val="000000" w:themeColor="text1"/>
        </w:rPr>
        <w:t>»</w:t>
      </w:r>
      <w:r w:rsidR="005721B1" w:rsidRPr="00962787">
        <w:rPr>
          <w:bCs/>
          <w:color w:val="000000" w:themeColor="text1"/>
        </w:rPr>
        <w:t xml:space="preserve"> (</w:t>
      </w:r>
      <w:r w:rsidR="005721B1" w:rsidRPr="00962787">
        <w:rPr>
          <w:bCs/>
          <w:color w:val="000000" w:themeColor="text1"/>
          <w:lang w:val="en-US"/>
        </w:rPr>
        <w:t>iron</w:t>
      </w:r>
      <w:r w:rsidR="005721B1" w:rsidRPr="00962787">
        <w:rPr>
          <w:bCs/>
          <w:color w:val="000000" w:themeColor="text1"/>
        </w:rPr>
        <w:t>-</w:t>
      </w:r>
      <w:r w:rsidR="005721B1" w:rsidRPr="00962787">
        <w:rPr>
          <w:bCs/>
          <w:color w:val="000000" w:themeColor="text1"/>
          <w:lang w:val="en-US"/>
        </w:rPr>
        <w:t>refractoryirondeficiencyanemia</w:t>
      </w:r>
      <w:r w:rsidR="005721B1" w:rsidRPr="00962787">
        <w:rPr>
          <w:bCs/>
          <w:color w:val="000000" w:themeColor="text1"/>
        </w:rPr>
        <w:t xml:space="preserve"> – IRIDA) </w:t>
      </w:r>
      <w:r w:rsidR="00B03C48" w:rsidRPr="00962787">
        <w:rPr>
          <w:bCs/>
          <w:color w:val="000000" w:themeColor="text1"/>
        </w:rPr>
        <w:fldChar w:fldCharType="begin" w:fldLock="1"/>
      </w:r>
      <w:r w:rsidR="006562B7" w:rsidRPr="00962787">
        <w:rPr>
          <w:bCs/>
          <w:color w:val="000000" w:themeColor="text1"/>
        </w:rPr>
        <w:instrText>ADDIN CSL_CITATION {"citationItems":[{"id":"ITEM-1","itemData":{"DOI":"10.1182/blood.v80.7.1639.bloodjournal8071639","ISSN":"00064971","PMID":"1391934","abstract":"Improved understanding of the inflammatory response and the identification and characterization of the specific cytokines involved, as well as improved understanding of erythropoiesis, and the availability of recombinant human growth factors such as EPO, have greatly enhanced our appreciation of the pathogenesis of ACD by allowing development of a number of informative models for studying this syndrome. It appears that a variety of cytokines are involved in all aspects of the pathogenesis of ACD, from the inhibition of erythroid progenitors and EPO production to impairment of iron release. A schematic of the contributions of some of these cytokines to the development of ACD is shown in Fig 6. The exact biochemical mechanisms by which these effects occur is still to be determined. The progress outlined in this report has allowed us to develop a more precise understanding of the pathogenesis of this common and important clinical syndrome. In 1983, Hansen subtitled a review of ACD 'A Bag of Unsolved Questions.' Although this description is still accurate, our understanding of ACD has now developed to the point where we can offer a more defined subtitle: 'A Bag of Cytokines.'","author":[{"dropping-particle":"","family":"Means","given":"R. T.","non-dropping-particle":"","parse-names":false,"suffix":""},{"dropping-particle":"","family":"Krantz","given":"S. B.","non-dropping-particle":"","parse-names":false,"suffix":""}],"container-title":"Blood","id":"ITEM-1","issue":"7","issued":{"date-parts":[["1992"]]},"page":"1639-1647","title":"Progress in understanding the pathogenesis of the anemia of chronic disease","type":"article-journal","volume":"80"},"uris":["http://www.mendeley.com/documents/?uuid=e6440209-1fef-46b1-82a2-9ccf0434d522"]},{"id":"ITEM-2","itemData":{"DOI":"10.3324/haematol.2012.075515","ISSN":"0390-6078","author":[{"dropping-particle":"","family":"Falco","given":"L.","non-dropping-particle":"De","parse-names":false,"suffix":""},{"dropping-particle":"","family":"Sanchez","given":"M.","non-dropping-particle":"","parse-names":false,"suffix":""},{"dropping-particle":"","family":"Silvestri","given":"L.","non-dropping-particle":"","parse-names":false,"suffix":""},{"dropping-particle":"","family":"Kannengiesser","given":"C.","non-dropping-particle":"","parse-names":false,"suffix":""},{"dropping-particle":"","family":"Muckenthaler","given":"M. U.","non-dropping-particle":"","parse-names":false,"suffix":""},{"dropping-particle":"","family":"Iolascon","given":"A.","non-dropping-particle":"","parse-names":false,"suffix":""},{"dropping-particle":"","family":"Gouya","given":"L.","non-dropping-particle":"","parse-names":false,"suffix":""},{"dropping-particle":"","family":"Camaschella","given":"C.","non-dropping-particle":"","parse-names":false,"suffix":""},{"dropping-particle":"","family":"Beaumont","given":"C.","non-dropping-particle":"","parse-names":false,"suffix":""}],"container-title":"Haematologica","id":"ITEM-2","issue":"6","issued":{"date-parts":[["2013","6"]]},"page":"845-853","title":"Iron refractory iron deficiency anemia","type":"article-journal","volume":"98"},"uris":["http://www.mendeley.com/documents/?uuid=d0e8e62e-3f97-46e5-8392-7f59de396315"]},{"id":"ITEM-3","itemData":{"DOI":"10.1111/j.1600-0609.2009.01340.x","ISSN":"09024441","author":[{"dropping-particle":"","family":"Tchou","given":"Isabelle","non-dropping-particle":"","parse-names":false,"suffix":""},{"dropping-particle":"","family":"Diepold","given":"Myriam","non-dropping-particle":"","parse-names":false,"suffix":""},{"dropping-particle":"","family":"Pilotto","given":"Pierre-Antonio","non-dropping-particle":"","parse-names":false,"suffix":""},{"dropping-particle":"","family":"Swinkels","given":"Dorine","non-dropping-particle":"","parse-names":false,"suffix":""},{"dropping-particle":"","family":"Neerman-Arbez","given":"Marguerite","non-dropping-particle":"","parse-names":false,"suffix":""},{"dropping-particle":"","family":"Beris","given":"Photis","non-dropping-particle":"","parse-names":false,"suffix":""}],"container-title":"European Journal of Haematology","id":"ITEM-3","issue":"6","issued":{"date-parts":[["2009","12"]]},"page":"595-602","title":"Haematologic data, iron parameters and molecular findings in two new cases of iron-refractory iron deficiency anaemia","type":"article-journal","volume":"83"},"uris":["http://www.mendeley.com/documents/?uuid=35d24e74-0455-432b-b4a3-5c71366d78d6"]}],"mendeley":{"formattedCitation":"[31–33]","plainTextFormattedCitation":"[31–33]","previouslyFormattedCitation":"[30–32]"},"properties":{"noteIndex":0},"schema":"https://github.com/citation-style-language/schema/raw/master/csl-citation.json"}</w:instrText>
      </w:r>
      <w:r w:rsidR="00B03C48" w:rsidRPr="00962787">
        <w:rPr>
          <w:bCs/>
          <w:color w:val="000000" w:themeColor="text1"/>
        </w:rPr>
        <w:fldChar w:fldCharType="separate"/>
      </w:r>
      <w:r w:rsidR="006562B7" w:rsidRPr="00962787">
        <w:rPr>
          <w:bCs/>
          <w:noProof/>
          <w:color w:val="000000" w:themeColor="text1"/>
        </w:rPr>
        <w:t>[31–33]</w:t>
      </w:r>
      <w:r w:rsidR="00B03C48" w:rsidRPr="00962787">
        <w:rPr>
          <w:bCs/>
          <w:color w:val="000000" w:themeColor="text1"/>
        </w:rPr>
        <w:fldChar w:fldCharType="end"/>
      </w:r>
      <w:r w:rsidR="005721B1" w:rsidRPr="00962787">
        <w:rPr>
          <w:bCs/>
          <w:color w:val="000000" w:themeColor="text1"/>
        </w:rPr>
        <w:t>.</w:t>
      </w:r>
    </w:p>
    <w:p w:rsidR="005721B1" w:rsidRPr="00962787" w:rsidRDefault="005721B1" w:rsidP="00F13E27">
      <w:pPr>
        <w:widowControl w:val="0"/>
        <w:shd w:val="clear" w:color="auto" w:fill="FFFFFF"/>
        <w:autoSpaceDE w:val="0"/>
        <w:autoSpaceDN w:val="0"/>
        <w:adjustRightInd w:val="0"/>
        <w:rPr>
          <w:bCs/>
          <w:color w:val="000000" w:themeColor="text1"/>
        </w:rPr>
      </w:pPr>
      <w:r w:rsidRPr="00962787">
        <w:rPr>
          <w:bCs/>
          <w:color w:val="000000" w:themeColor="text1"/>
        </w:rPr>
        <w:t xml:space="preserve">IRIDA – это наследуемое по аутосомно-рецессивному типу заболевание, описаны семейные случаи. Известно, что лечение этой разновидности ЖДА пероральными препаратами железа неэффективно, частичный эффект можно получить при использовании парентеральных препаратов железа. Причиной IRIDA является </w:t>
      </w:r>
      <w:r w:rsidR="004A1A7F" w:rsidRPr="00962787">
        <w:rPr>
          <w:bCs/>
          <w:color w:val="000000" w:themeColor="text1"/>
        </w:rPr>
        <w:t xml:space="preserve">врожденный генетический дефект - </w:t>
      </w:r>
      <w:r w:rsidRPr="00962787">
        <w:rPr>
          <w:bCs/>
          <w:color w:val="000000" w:themeColor="text1"/>
        </w:rPr>
        <w:t>мутация ген</w:t>
      </w:r>
      <w:r w:rsidR="004A1A7F" w:rsidRPr="00962787">
        <w:rPr>
          <w:bCs/>
          <w:color w:val="000000" w:themeColor="text1"/>
        </w:rPr>
        <w:t>а</w:t>
      </w:r>
      <w:r w:rsidR="00AF3617" w:rsidRPr="00962787">
        <w:rPr>
          <w:bCs/>
          <w:color w:val="000000" w:themeColor="text1"/>
        </w:rPr>
        <w:t>, кодирующего трансмембранную сериновую протеазу 6 (</w:t>
      </w:r>
      <w:r w:rsidR="004A1A7F" w:rsidRPr="00962787">
        <w:rPr>
          <w:bCs/>
          <w:i/>
          <w:color w:val="000000" w:themeColor="text1"/>
        </w:rPr>
        <w:t>ТМРRSS6</w:t>
      </w:r>
      <w:r w:rsidR="00AF3617" w:rsidRPr="00962787">
        <w:rPr>
          <w:bCs/>
          <w:i/>
          <w:color w:val="000000" w:themeColor="text1"/>
        </w:rPr>
        <w:t>)</w:t>
      </w:r>
      <w:r w:rsidR="00A86C34" w:rsidRPr="00962787">
        <w:rPr>
          <w:bCs/>
          <w:color w:val="000000" w:themeColor="text1"/>
        </w:rPr>
        <w:t>.С</w:t>
      </w:r>
      <w:r w:rsidR="004A1A7F" w:rsidRPr="00962787">
        <w:rPr>
          <w:bCs/>
          <w:color w:val="000000" w:themeColor="text1"/>
        </w:rPr>
        <w:t xml:space="preserve">ледствием </w:t>
      </w:r>
      <w:r w:rsidR="00A86C34" w:rsidRPr="00962787">
        <w:rPr>
          <w:bCs/>
          <w:color w:val="000000" w:themeColor="text1"/>
        </w:rPr>
        <w:t>данного генетического дефекта</w:t>
      </w:r>
      <w:r w:rsidR="004A1A7F" w:rsidRPr="00962787">
        <w:rPr>
          <w:bCs/>
          <w:color w:val="000000" w:themeColor="text1"/>
        </w:rPr>
        <w:t xml:space="preserve"> является гиперпродукция</w:t>
      </w:r>
      <w:r w:rsidRPr="00962787">
        <w:rPr>
          <w:bCs/>
          <w:color w:val="000000" w:themeColor="text1"/>
        </w:rPr>
        <w:t xml:space="preserve"> геп</w:t>
      </w:r>
      <w:r w:rsidR="004A1A7F" w:rsidRPr="00962787">
        <w:rPr>
          <w:bCs/>
          <w:color w:val="000000" w:themeColor="text1"/>
        </w:rPr>
        <w:t>с</w:t>
      </w:r>
      <w:r w:rsidRPr="00962787">
        <w:rPr>
          <w:bCs/>
          <w:color w:val="000000" w:themeColor="text1"/>
        </w:rPr>
        <w:t xml:space="preserve">идина, который </w:t>
      </w:r>
      <w:r w:rsidR="004A1A7F" w:rsidRPr="00962787">
        <w:rPr>
          <w:bCs/>
          <w:color w:val="000000" w:themeColor="text1"/>
        </w:rPr>
        <w:t>подавляет</w:t>
      </w:r>
      <w:r w:rsidRPr="00962787">
        <w:rPr>
          <w:bCs/>
          <w:color w:val="000000" w:themeColor="text1"/>
        </w:rPr>
        <w:t xml:space="preserve"> всасывание железа в кишечнике</w:t>
      </w:r>
      <w:r w:rsidR="004A1A7F" w:rsidRPr="00962787">
        <w:rPr>
          <w:bCs/>
          <w:color w:val="000000" w:themeColor="text1"/>
        </w:rPr>
        <w:t>, рециркуляцию</w:t>
      </w:r>
      <w:r w:rsidRPr="00962787">
        <w:rPr>
          <w:bCs/>
          <w:color w:val="000000" w:themeColor="text1"/>
        </w:rPr>
        <w:t xml:space="preserve"> и высвобождение железа из </w:t>
      </w:r>
      <w:r w:rsidR="004A1A7F" w:rsidRPr="00962787">
        <w:rPr>
          <w:bCs/>
          <w:color w:val="000000" w:themeColor="text1"/>
        </w:rPr>
        <w:t xml:space="preserve">тканевых запасов </w:t>
      </w:r>
      <w:r w:rsidR="00B03C48" w:rsidRPr="00962787">
        <w:rPr>
          <w:bCs/>
          <w:color w:val="000000" w:themeColor="text1"/>
        </w:rPr>
        <w:fldChar w:fldCharType="begin" w:fldLock="1"/>
      </w:r>
      <w:r w:rsidR="006562B7" w:rsidRPr="00962787">
        <w:rPr>
          <w:bCs/>
          <w:color w:val="000000" w:themeColor="text1"/>
        </w:rPr>
        <w:instrText>ADDIN CSL_CITATION {"citationItems":[{"id":"ITEM-1","itemData":{"DOI":"10.3324/haematol.2012.075515","ISSN":"0390-6078","author":[{"dropping-particle":"","family":"Falco","given":"L.","non-dropping-particle":"De","parse-names":false,"suffix":""},{"dropping-particle":"","family":"Sanchez","given":"M.","non-dropping-particle":"","parse-names":false,"suffix":""},{"dropping-particle":"","family":"Silvestri","given":"L.","non-dropping-particle":"","parse-names":false,"suffix":""},{"dropping-particle":"","family":"Kannengiesser","given":"C.","non-dropping-particle":"","parse-names":false,"suffix":""},{"dropping-particle":"","family":"Muckenthaler","given":"M. U.","non-dropping-particle":"","parse-names":false,"suffix":""},{"dropping-particle":"","family":"Iolascon","given":"A.","non-dropping-particle":"","parse-names":false,"suffix":""},{"dropping-particle":"","family":"Gouya","given":"L.","non-dropping-particle":"","parse-names":false,"suffix":""},{"dropping-particle":"","family":"Camaschella","given":"C.","non-dropping-particle":"","parse-names":false,"suffix":""},{"dropping-particle":"","family":"Beaumont","given":"C.","non-dropping-particle":"","parse-names":false,"suffix":""}],"container-title":"Haematologica","id":"ITEM-1","issue":"6","issued":{"date-parts":[["2013","6"]]},"page":"845-853","title":"Iron refractory iron deficiency anemia","type":"article-journal","volume":"98"},"uris":["http://www.mendeley.com/documents/?uuid=d0e8e62e-3f97-46e5-8392-7f59de396315"]},{"id":"ITEM-2","itemData":{"DOI":"10.1111/j.1600-0609.2009.01340.x","ISSN":"09024441","author":[{"dropping-particle":"","family":"Tchou","given":"Isabelle","non-dropping-particle":"","parse-names":false,"suffix":""},{"dropping-particle":"","family":"Diepold","given":"Myriam","non-dropping-particle":"","parse-names":false,"suffix":""},{"dropping-particle":"","family":"Pilotto","given":"Pierre-Antonio","non-dropping-particle":"","parse-names":false,"suffix":""},{"dropping-particle":"","family":"Swinkels","given":"Dorine","non-dropping-particle":"","parse-names":false,"suffix":""},{"dropping-particle":"","family":"Neerman-Arbez","given":"Marguerite","non-dropping-particle":"","parse-names":false,"suffix":""},{"dropping-particle":"","family":"Beris","given":"Photis","non-dropping-particle":"","parse-names":false,"suffix":""}],"container-title":"European Journal of Haematology","id":"ITEM-2","issue":"6","issued":{"date-parts":[["2009","12"]]},"page":"595-602","title":"Haematologic data, iron parameters and molecular findings in two new cases of iron-refractory iron deficiency anaemia","type":"article-journal","volume":"83"},"uris":["http://www.mendeley.com/documents/?uuid=35d24e74-0455-432b-b4a3-5c71366d78d6"]}],"mendeley":{"formattedCitation":"[32,33]","plainTextFormattedCitation":"[32,33]","previouslyFormattedCitation":"[31,32]"},"properties":{"noteIndex":0},"schema":"https://github.com/citation-style-language/schema/raw/master/csl-citation.json"}</w:instrText>
      </w:r>
      <w:r w:rsidR="00B03C48" w:rsidRPr="00962787">
        <w:rPr>
          <w:bCs/>
          <w:color w:val="000000" w:themeColor="text1"/>
        </w:rPr>
        <w:fldChar w:fldCharType="separate"/>
      </w:r>
      <w:r w:rsidR="006562B7" w:rsidRPr="00962787">
        <w:rPr>
          <w:bCs/>
          <w:noProof/>
          <w:color w:val="000000" w:themeColor="text1"/>
        </w:rPr>
        <w:t>[32,33]</w:t>
      </w:r>
      <w:r w:rsidR="00B03C48" w:rsidRPr="00962787">
        <w:rPr>
          <w:bCs/>
          <w:color w:val="000000" w:themeColor="text1"/>
        </w:rPr>
        <w:fldChar w:fldCharType="end"/>
      </w:r>
      <w:r w:rsidRPr="00962787">
        <w:rPr>
          <w:bCs/>
          <w:color w:val="000000" w:themeColor="text1"/>
        </w:rPr>
        <w:t xml:space="preserve">. </w:t>
      </w:r>
    </w:p>
    <w:p w:rsidR="005721B1" w:rsidRPr="00962787" w:rsidRDefault="005721B1" w:rsidP="00F13E27">
      <w:pPr>
        <w:widowControl w:val="0"/>
        <w:shd w:val="clear" w:color="auto" w:fill="FFFFFF"/>
        <w:autoSpaceDE w:val="0"/>
        <w:autoSpaceDN w:val="0"/>
        <w:adjustRightInd w:val="0"/>
        <w:rPr>
          <w:color w:val="000000" w:themeColor="text1"/>
        </w:rPr>
      </w:pPr>
      <w:r w:rsidRPr="00962787">
        <w:rPr>
          <w:bCs/>
          <w:color w:val="000000" w:themeColor="text1"/>
        </w:rPr>
        <w:t>ЖДА при своевременной диагностике, выявлении причин возникновения, правильном лечении подлежит излечению в 100% случаев. Так называемые</w:t>
      </w:r>
      <w:r w:rsidR="0062632C" w:rsidRPr="00962787">
        <w:rPr>
          <w:bCs/>
          <w:color w:val="000000" w:themeColor="text1"/>
        </w:rPr>
        <w:t>,</w:t>
      </w:r>
      <w:r w:rsidRPr="00962787">
        <w:rPr>
          <w:bCs/>
          <w:color w:val="000000" w:themeColor="text1"/>
        </w:rPr>
        <w:t xml:space="preserve"> «рецидивы» ЖДА чаще всего свидетельствуют о невыявленной (неустраненной) причине разви</w:t>
      </w:r>
      <w:r w:rsidR="00B2288A" w:rsidRPr="00962787">
        <w:rPr>
          <w:bCs/>
          <w:color w:val="000000" w:themeColor="text1"/>
        </w:rPr>
        <w:t>тия заболевания или неправильны</w:t>
      </w:r>
      <w:r w:rsidR="00A86C34" w:rsidRPr="00962787">
        <w:rPr>
          <w:bCs/>
          <w:color w:val="000000" w:themeColor="text1"/>
        </w:rPr>
        <w:t>х</w:t>
      </w:r>
      <w:r w:rsidRPr="00962787">
        <w:rPr>
          <w:bCs/>
          <w:color w:val="000000" w:themeColor="text1"/>
        </w:rPr>
        <w:t xml:space="preserve"> диагностике и лечении.</w:t>
      </w:r>
    </w:p>
    <w:p w:rsidR="004C7B03" w:rsidRPr="00962787" w:rsidRDefault="004C7B03" w:rsidP="00F13E27">
      <w:pPr>
        <w:rPr>
          <w:color w:val="000000" w:themeColor="text1"/>
        </w:rPr>
      </w:pPr>
      <w:r w:rsidRPr="00962787">
        <w:rPr>
          <w:color w:val="000000" w:themeColor="text1"/>
        </w:rPr>
        <w:t>Для того чтобы терапия парентеральными препаратами железа была эффективной и безопасной для пациента необходимо строгое выполнение следующих принципов лечения:</w:t>
      </w:r>
    </w:p>
    <w:p w:rsidR="004C7B03" w:rsidRPr="00962787" w:rsidRDefault="004C7B03" w:rsidP="00F13E27">
      <w:pPr>
        <w:numPr>
          <w:ilvl w:val="1"/>
          <w:numId w:val="13"/>
        </w:numPr>
        <w:ind w:left="0" w:firstLine="709"/>
        <w:rPr>
          <w:color w:val="000000" w:themeColor="text1"/>
        </w:rPr>
      </w:pPr>
      <w:r w:rsidRPr="00962787">
        <w:rPr>
          <w:color w:val="000000" w:themeColor="text1"/>
        </w:rPr>
        <w:t>применение современных парентеральных препаратов железа с меньшей токсичностью</w:t>
      </w:r>
      <w:r w:rsidR="00A86C34" w:rsidRPr="00962787">
        <w:rPr>
          <w:color w:val="000000" w:themeColor="text1"/>
        </w:rPr>
        <w:t xml:space="preserve"> и</w:t>
      </w:r>
      <w:r w:rsidRPr="00962787">
        <w:rPr>
          <w:color w:val="000000" w:themeColor="text1"/>
        </w:rPr>
        <w:t xml:space="preserve"> без анафилактоидных реакций, опасных для жизни </w:t>
      </w:r>
      <w:r w:rsidR="00A86946" w:rsidRPr="00962787">
        <w:rPr>
          <w:color w:val="000000" w:themeColor="text1"/>
        </w:rPr>
        <w:t>пациента</w:t>
      </w:r>
      <w:r w:rsidRPr="00962787">
        <w:rPr>
          <w:color w:val="000000" w:themeColor="text1"/>
        </w:rPr>
        <w:t>;</w:t>
      </w:r>
    </w:p>
    <w:p w:rsidR="004C7B03" w:rsidRPr="00962787" w:rsidRDefault="004C7B03" w:rsidP="00F13E27">
      <w:pPr>
        <w:numPr>
          <w:ilvl w:val="1"/>
          <w:numId w:val="13"/>
        </w:numPr>
        <w:ind w:left="0" w:firstLine="709"/>
        <w:rPr>
          <w:color w:val="000000" w:themeColor="text1"/>
        </w:rPr>
      </w:pPr>
      <w:r w:rsidRPr="00962787">
        <w:rPr>
          <w:color w:val="000000" w:themeColor="text1"/>
        </w:rPr>
        <w:t xml:space="preserve">прекращение терапии после восполнения дефицита железа во избежание </w:t>
      </w:r>
      <w:r w:rsidR="00A86C34" w:rsidRPr="00962787">
        <w:rPr>
          <w:color w:val="000000" w:themeColor="text1"/>
        </w:rPr>
        <w:t xml:space="preserve">развития перегрузки </w:t>
      </w:r>
      <w:r w:rsidRPr="00962787">
        <w:rPr>
          <w:color w:val="000000" w:themeColor="text1"/>
        </w:rPr>
        <w:t>железом. По этим же соображениям желательно проводить терапию парентеральными препаратами железа под контролем НТЖ;</w:t>
      </w:r>
    </w:p>
    <w:p w:rsidR="004C7B03" w:rsidRPr="00962787" w:rsidRDefault="004C7B03" w:rsidP="00F13E27">
      <w:pPr>
        <w:numPr>
          <w:ilvl w:val="1"/>
          <w:numId w:val="13"/>
        </w:numPr>
        <w:ind w:left="0" w:firstLine="709"/>
        <w:rPr>
          <w:color w:val="000000" w:themeColor="text1"/>
        </w:rPr>
      </w:pPr>
      <w:r w:rsidRPr="00962787">
        <w:rPr>
          <w:color w:val="000000" w:themeColor="text1"/>
        </w:rPr>
        <w:t>соблюдение техники проведения внутривенной инфузии препаратов железа;</w:t>
      </w:r>
    </w:p>
    <w:p w:rsidR="004C7B03" w:rsidRPr="00962787" w:rsidRDefault="004C7B03" w:rsidP="00F13E27">
      <w:pPr>
        <w:numPr>
          <w:ilvl w:val="1"/>
          <w:numId w:val="13"/>
        </w:numPr>
        <w:ind w:left="0" w:firstLine="709"/>
        <w:rPr>
          <w:color w:val="000000" w:themeColor="text1"/>
        </w:rPr>
      </w:pPr>
      <w:r w:rsidRPr="00962787">
        <w:rPr>
          <w:color w:val="000000" w:themeColor="text1"/>
        </w:rPr>
        <w:lastRenderedPageBreak/>
        <w:t>обязательное выполнение требования инструкции по применению парентерального препарата железа, если предусмотрено введение пробной дозы перед началом лечения;</w:t>
      </w:r>
    </w:p>
    <w:p w:rsidR="009331F2" w:rsidRPr="00962787" w:rsidRDefault="004C7B03" w:rsidP="003078EF">
      <w:pPr>
        <w:numPr>
          <w:ilvl w:val="1"/>
          <w:numId w:val="13"/>
        </w:numPr>
        <w:ind w:left="0" w:firstLine="709"/>
        <w:rPr>
          <w:color w:val="000000" w:themeColor="text1"/>
        </w:rPr>
      </w:pPr>
      <w:r w:rsidRPr="00962787">
        <w:rPr>
          <w:color w:val="000000" w:themeColor="text1"/>
        </w:rPr>
        <w:t>лечение рекомендуется проводить в диапазоне безопасных доз, так как нежелательные явления парентеральных препаратов железа являются дозозависимыми.</w:t>
      </w:r>
    </w:p>
    <w:p w:rsidR="009331F2" w:rsidRPr="00962787" w:rsidRDefault="009331F2" w:rsidP="009331F2">
      <w:pPr>
        <w:ind w:firstLine="708"/>
        <w:rPr>
          <w:color w:val="000000" w:themeColor="text1"/>
        </w:rPr>
      </w:pPr>
      <w:r w:rsidRPr="00962787">
        <w:rPr>
          <w:color w:val="000000" w:themeColor="text1"/>
          <w:szCs w:val="24"/>
        </w:rPr>
        <w:t xml:space="preserve">Проведение профилактических прививок детям с ЖДА не противопоказано, не требует нормализации концентрации </w:t>
      </w:r>
      <w:r w:rsidRPr="00962787">
        <w:rPr>
          <w:color w:val="000000" w:themeColor="text1"/>
          <w:szCs w:val="24"/>
          <w:lang w:val="en-US"/>
        </w:rPr>
        <w:t>Hb</w:t>
      </w:r>
      <w:r w:rsidR="003078EF" w:rsidRPr="00962787">
        <w:rPr>
          <w:color w:val="000000" w:themeColor="text1"/>
          <w:szCs w:val="24"/>
        </w:rPr>
        <w:t xml:space="preserve"> и должно проводиться у пациентов</w:t>
      </w:r>
      <w:r w:rsidRPr="00962787">
        <w:rPr>
          <w:color w:val="000000" w:themeColor="text1"/>
          <w:szCs w:val="24"/>
        </w:rPr>
        <w:t xml:space="preserve"> с нетяжелой анемией в обычные сроки, поскольку количество иммунокомпетентных клеток </w:t>
      </w:r>
      <w:r w:rsidR="003078EF" w:rsidRPr="00962787">
        <w:rPr>
          <w:color w:val="000000" w:themeColor="text1"/>
          <w:szCs w:val="24"/>
        </w:rPr>
        <w:t xml:space="preserve">у пациентов </w:t>
      </w:r>
      <w:r w:rsidRPr="00962787">
        <w:rPr>
          <w:color w:val="000000" w:themeColor="text1"/>
          <w:szCs w:val="24"/>
        </w:rPr>
        <w:t>достаточное. В нашей стране издан официальный документ «Вакцинопрофилактика. Медицинские противопоказания к проведению профилактических прививок препаратами национального календаря при</w:t>
      </w:r>
      <w:r w:rsidR="00036744" w:rsidRPr="00962787">
        <w:rPr>
          <w:color w:val="000000" w:themeColor="text1"/>
          <w:szCs w:val="24"/>
        </w:rPr>
        <w:t xml:space="preserve">вивок. Методические указания» </w:t>
      </w:r>
      <w:r w:rsidR="00B03C48" w:rsidRPr="00962787">
        <w:rPr>
          <w:color w:val="000000" w:themeColor="text1"/>
          <w:szCs w:val="24"/>
        </w:rPr>
        <w:fldChar w:fldCharType="begin" w:fldLock="1"/>
      </w:r>
      <w:r w:rsidR="006562B7" w:rsidRPr="00962787">
        <w:rPr>
          <w:color w:val="000000" w:themeColor="text1"/>
          <w:szCs w:val="24"/>
        </w:rPr>
        <w:instrText>ADDIN CSL_CITATION {"citationItems":[{"id":"ITEM-1","itemData":{"id":"ITEM-1","issued":{"date-parts":[["0"]]},"title":"МУ 3.3.1.1095-02. 3.3.1. Вакцинопрофилактика. Медицинские противопоказания к проведению профилактических прививок препаратами национального календаря прививок. Методические указания» (утв. Главным государственным санитарным врачом РФ 09.01.2002).","type":"article"},"uris":["http://www.mendeley.com/documents/?uuid=272ef47a-97c8-42e5-b5bb-925384e61ace"]}],"mendeley":{"formattedCitation":"[34]","plainTextFormattedCitation":"[34]","previouslyFormattedCitation":"[33]"},"properties":{"noteIndex":0},"schema":"https://github.com/citation-style-language/schema/raw/master/csl-citation.json"}</w:instrText>
      </w:r>
      <w:r w:rsidR="00B03C48" w:rsidRPr="00962787">
        <w:rPr>
          <w:color w:val="000000" w:themeColor="text1"/>
          <w:szCs w:val="24"/>
        </w:rPr>
        <w:fldChar w:fldCharType="separate"/>
      </w:r>
      <w:r w:rsidR="006562B7" w:rsidRPr="00962787">
        <w:rPr>
          <w:noProof/>
          <w:color w:val="000000" w:themeColor="text1"/>
          <w:szCs w:val="24"/>
        </w:rPr>
        <w:t>[34]</w:t>
      </w:r>
      <w:r w:rsidR="00B03C48" w:rsidRPr="00962787">
        <w:rPr>
          <w:color w:val="000000" w:themeColor="text1"/>
          <w:szCs w:val="24"/>
        </w:rPr>
        <w:fldChar w:fldCharType="end"/>
      </w:r>
      <w:r w:rsidRPr="00962787">
        <w:rPr>
          <w:color w:val="000000" w:themeColor="text1"/>
          <w:szCs w:val="24"/>
        </w:rPr>
        <w:t>. Согласно этому документу анемии, в том числе и ЖДА, не должны быть противопоказанием к проведению вакцинации. В разделе 13.4. этого документа написано: «Анемия нетяжелая, алиментарного генеза не должна быть причиной отвода от прививки, после которой ребенку назначают соответствующее лечение. Тяжелая анемия требует выяснения причины с последующим решением вопроса о времени вакцинации».</w:t>
      </w:r>
    </w:p>
    <w:p w:rsidR="004C7B03" w:rsidRPr="00962787" w:rsidRDefault="004C7B03" w:rsidP="003078EF">
      <w:pPr>
        <w:ind w:firstLine="0"/>
        <w:rPr>
          <w:color w:val="000000" w:themeColor="text1"/>
        </w:rPr>
        <w:sectPr w:rsidR="004C7B03" w:rsidRPr="00962787" w:rsidSect="00F313AF">
          <w:pgSz w:w="11906" w:h="16838"/>
          <w:pgMar w:top="1021" w:right="1021" w:bottom="1134" w:left="1134" w:header="709" w:footer="0" w:gutter="0"/>
          <w:cols w:space="708"/>
          <w:docGrid w:linePitch="360"/>
        </w:sectPr>
      </w:pPr>
    </w:p>
    <w:p w:rsidR="000414F6" w:rsidRPr="00962787" w:rsidRDefault="00CB71DA" w:rsidP="00B104EF">
      <w:pPr>
        <w:pStyle w:val="CustomContentNormal"/>
        <w:rPr>
          <w:rFonts w:eastAsiaTheme="minorHAnsi"/>
          <w:bCs/>
          <w:color w:val="000000" w:themeColor="text1"/>
          <w:szCs w:val="28"/>
        </w:rPr>
      </w:pPr>
      <w:bookmarkStart w:id="78" w:name="_Toc29905909"/>
      <w:r w:rsidRPr="00962787">
        <w:rPr>
          <w:rFonts w:eastAsiaTheme="minorHAnsi"/>
          <w:bCs/>
          <w:color w:val="000000" w:themeColor="text1"/>
          <w:szCs w:val="28"/>
        </w:rPr>
        <w:lastRenderedPageBreak/>
        <w:t>Критерии оценки качества медицинской помощи</w:t>
      </w:r>
      <w:bookmarkEnd w:id="77"/>
      <w:bookmarkEnd w:id="78"/>
    </w:p>
    <w:p w:rsidR="0025228A" w:rsidRPr="00962787" w:rsidRDefault="0025228A" w:rsidP="00094ED6">
      <w:pPr>
        <w:pStyle w:val="afffa"/>
        <w:rPr>
          <w:rFonts w:eastAsiaTheme="minorHAnsi" w:cstheme="minorBidi"/>
          <w:bCs/>
          <w:i w:val="0"/>
          <w:color w:val="000000" w:themeColor="text1"/>
          <w:sz w:val="24"/>
          <w:szCs w:val="22"/>
        </w:rPr>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5238"/>
        <w:gridCol w:w="29"/>
        <w:gridCol w:w="1785"/>
        <w:gridCol w:w="10"/>
        <w:gridCol w:w="1890"/>
      </w:tblGrid>
      <w:tr w:rsidR="00275A41" w:rsidRPr="00962787" w:rsidTr="003B00E8">
        <w:trPr>
          <w:divId w:val="129131041"/>
          <w:tblHeader/>
        </w:trPr>
        <w:tc>
          <w:tcPr>
            <w:tcW w:w="228" w:type="pct"/>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B104EF"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
                <w:color w:val="000000" w:themeColor="text1"/>
                <w:szCs w:val="22"/>
                <w:lang w:eastAsia="en-US"/>
              </w:rPr>
              <w:t>№</w:t>
            </w:r>
          </w:p>
          <w:p w:rsidR="00275A41" w:rsidRPr="00962787" w:rsidRDefault="00275A41"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p>
        </w:tc>
        <w:tc>
          <w:tcPr>
            <w:tcW w:w="2793" w:type="pct"/>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CB71DA"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
                <w:color w:val="000000" w:themeColor="text1"/>
                <w:szCs w:val="22"/>
                <w:lang w:eastAsia="en-US"/>
              </w:rPr>
              <w:t>Критерии качества</w:t>
            </w:r>
          </w:p>
        </w:tc>
        <w:tc>
          <w:tcPr>
            <w:tcW w:w="965"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4F413D"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
                <w:color w:val="000000" w:themeColor="text1"/>
                <w:szCs w:val="22"/>
                <w:lang w:eastAsia="en-US"/>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4F413D"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
                <w:color w:val="000000" w:themeColor="text1"/>
                <w:szCs w:val="22"/>
                <w:lang w:eastAsia="en-US"/>
              </w:rPr>
              <w:t>Уровень достоверности доказательств</w:t>
            </w:r>
          </w:p>
        </w:tc>
      </w:tr>
      <w:tr w:rsidR="00275A41"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spacing w:beforeAutospacing="0" w:afterAutospacing="0" w:line="240" w:lineRule="auto"/>
              <w:ind w:left="720" w:firstLine="0"/>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spacing w:beforeAutospacing="0" w:afterAutospacing="0" w:line="240" w:lineRule="auto"/>
              <w:ind w:firstLine="0"/>
              <w:rPr>
                <w:rFonts w:eastAsiaTheme="minorHAnsi" w:cstheme="minorBidi"/>
                <w:bCs/>
                <w:color w:val="000000" w:themeColor="text1"/>
                <w:szCs w:val="22"/>
                <w:lang w:eastAsia="en-US"/>
              </w:rPr>
            </w:pP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p>
        </w:tc>
      </w:tr>
      <w:tr w:rsidR="00275A41"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3078EF"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Выполнен осмотр пациента врачом-гематологом</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962787" w:rsidRDefault="002F2D9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С</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962787" w:rsidRDefault="002F2D9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5</w:t>
            </w:r>
          </w:p>
        </w:tc>
      </w:tr>
      <w:tr w:rsidR="003078EF"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tcPr>
          <w:p w:rsidR="003078EF" w:rsidRPr="00962787" w:rsidRDefault="003078EF"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tcPr>
          <w:p w:rsidR="003078EF" w:rsidRPr="00962787" w:rsidRDefault="003078EF"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Выполнен общий анализ крови</w:t>
            </w:r>
            <w:r w:rsidR="000E1038" w:rsidRPr="00962787">
              <w:rPr>
                <w:rFonts w:eastAsiaTheme="minorHAnsi" w:cstheme="minorBidi"/>
                <w:bCs/>
                <w:color w:val="000000" w:themeColor="text1"/>
                <w:szCs w:val="22"/>
                <w:lang w:eastAsia="en-US"/>
              </w:rPr>
              <w:t xml:space="preserve"> пациенту</w:t>
            </w:r>
            <w:r w:rsidRPr="00962787">
              <w:rPr>
                <w:rFonts w:eastAsiaTheme="minorHAnsi" w:cstheme="minorBidi"/>
                <w:bCs/>
                <w:color w:val="000000" w:themeColor="text1"/>
                <w:szCs w:val="22"/>
                <w:lang w:eastAsia="en-US"/>
              </w:rPr>
              <w:t xml:space="preserve"> с определением числа ретикулоцитов и эритроцитарных индексов </w:t>
            </w:r>
          </w:p>
        </w:tc>
        <w:tc>
          <w:tcPr>
            <w:tcW w:w="958" w:type="pct"/>
            <w:gridSpan w:val="2"/>
            <w:tcBorders>
              <w:top w:val="single" w:sz="6" w:space="0" w:color="000000"/>
              <w:left w:val="single" w:sz="6" w:space="0" w:color="000000"/>
              <w:bottom w:val="single" w:sz="6" w:space="0" w:color="000000"/>
              <w:right w:val="single" w:sz="6" w:space="0" w:color="000000"/>
            </w:tcBorders>
          </w:tcPr>
          <w:p w:rsidR="003078EF" w:rsidRPr="00962787" w:rsidRDefault="003078EF"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С</w:t>
            </w:r>
          </w:p>
        </w:tc>
        <w:tc>
          <w:tcPr>
            <w:tcW w:w="1008" w:type="pct"/>
            <w:tcBorders>
              <w:top w:val="single" w:sz="6" w:space="0" w:color="000000"/>
              <w:left w:val="single" w:sz="6" w:space="0" w:color="000000"/>
              <w:bottom w:val="single" w:sz="6" w:space="0" w:color="000000"/>
              <w:right w:val="single" w:sz="6" w:space="0" w:color="000000"/>
            </w:tcBorders>
          </w:tcPr>
          <w:p w:rsidR="003078EF" w:rsidRPr="00962787" w:rsidRDefault="003078EF"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5</w:t>
            </w:r>
          </w:p>
        </w:tc>
      </w:tr>
      <w:tr w:rsidR="00275A41"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0E1038" w:rsidRPr="00962787" w:rsidRDefault="002F2D94" w:rsidP="000E1038">
            <w:pPr>
              <w:pStyle w:val="afff"/>
              <w:spacing w:line="240" w:lineRule="auto"/>
              <w:ind w:firstLine="0"/>
              <w:rPr>
                <w:color w:val="000000" w:themeColor="text1"/>
              </w:rPr>
            </w:pPr>
            <w:r w:rsidRPr="00962787">
              <w:rPr>
                <w:bCs/>
                <w:color w:val="000000" w:themeColor="text1"/>
              </w:rPr>
              <w:t>Проведено исследование параметров обмена жел</w:t>
            </w:r>
            <w:r w:rsidR="000E1038" w:rsidRPr="00962787">
              <w:rPr>
                <w:bCs/>
                <w:color w:val="000000" w:themeColor="text1"/>
              </w:rPr>
              <w:t>еза (ферритин, трансферрин,</w:t>
            </w:r>
            <w:r w:rsidR="000E1038" w:rsidRPr="00962787">
              <w:rPr>
                <w:color w:val="000000" w:themeColor="text1"/>
              </w:rPr>
              <w:t xml:space="preserve"> общая железосвязывающая способность сыворотки</w:t>
            </w:r>
          </w:p>
          <w:p w:rsidR="00275A41" w:rsidRPr="00962787" w:rsidRDefault="000E1038"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 насыщение трансферрина железом</w:t>
            </w:r>
            <w:r w:rsidR="002F2D94" w:rsidRPr="00962787">
              <w:rPr>
                <w:rFonts w:eastAsiaTheme="minorHAnsi" w:cstheme="minorBidi"/>
                <w:bCs/>
                <w:color w:val="000000" w:themeColor="text1"/>
                <w:szCs w:val="22"/>
                <w:lang w:eastAsia="en-US"/>
              </w:rPr>
              <w:t>)</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962787" w:rsidRDefault="007E43E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B</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962787" w:rsidRDefault="007E43E4" w:rsidP="000E1038">
            <w:pPr>
              <w:pStyle w:val="afb"/>
              <w:spacing w:beforeAutospacing="0" w:afterAutospacing="0" w:line="240" w:lineRule="auto"/>
              <w:ind w:firstLine="0"/>
              <w:jc w:val="center"/>
              <w:rPr>
                <w:rFonts w:eastAsiaTheme="minorHAnsi" w:cstheme="minorBidi"/>
                <w:bCs/>
                <w:color w:val="000000" w:themeColor="text1"/>
                <w:szCs w:val="22"/>
                <w:lang w:val="en-US" w:eastAsia="en-US"/>
              </w:rPr>
            </w:pPr>
            <w:r w:rsidRPr="00962787">
              <w:rPr>
                <w:rFonts w:eastAsiaTheme="minorHAnsi" w:cstheme="minorBidi"/>
                <w:bCs/>
                <w:color w:val="000000" w:themeColor="text1"/>
                <w:szCs w:val="22"/>
                <w:lang w:val="en-US" w:eastAsia="en-US"/>
              </w:rPr>
              <w:t>3</w:t>
            </w:r>
          </w:p>
        </w:tc>
      </w:tr>
      <w:tr w:rsidR="00275A41"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0E1038"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 xml:space="preserve">Проведен </w:t>
            </w:r>
            <w:r w:rsidR="002F2D94" w:rsidRPr="00962787">
              <w:rPr>
                <w:rFonts w:eastAsiaTheme="minorHAnsi" w:cstheme="minorBidi"/>
                <w:bCs/>
                <w:color w:val="000000" w:themeColor="text1"/>
                <w:szCs w:val="22"/>
                <w:lang w:eastAsia="en-US"/>
              </w:rPr>
              <w:t>биохимический анализ крови</w:t>
            </w:r>
            <w:r w:rsidRPr="00962787">
              <w:rPr>
                <w:rFonts w:eastAsiaTheme="minorHAnsi" w:cstheme="minorBidi"/>
                <w:bCs/>
                <w:color w:val="000000" w:themeColor="text1"/>
                <w:szCs w:val="22"/>
                <w:lang w:eastAsia="en-US"/>
              </w:rPr>
              <w:t xml:space="preserve"> пациенту</w:t>
            </w:r>
            <w:r w:rsidR="00E81477" w:rsidRPr="00962787">
              <w:rPr>
                <w:color w:val="000000" w:themeColor="text1"/>
              </w:rPr>
              <w:t xml:space="preserve">(общий белок, альбумин, общий </w:t>
            </w:r>
            <w:r w:rsidRPr="00962787">
              <w:rPr>
                <w:color w:val="000000" w:themeColor="text1"/>
              </w:rPr>
              <w:t>билирубин, прямой билирубин, аланинаминотрансфераза, аспартатаминотрансфераза</w:t>
            </w:r>
            <w:r w:rsidR="00E81477" w:rsidRPr="00962787">
              <w:rPr>
                <w:color w:val="000000" w:themeColor="text1"/>
              </w:rPr>
              <w:t>, креатинин, мочевина, щелочная фосфатаза, гамма-глютаминтранспептидаза</w:t>
            </w:r>
            <w:r w:rsidR="002F2D94" w:rsidRPr="00962787">
              <w:rPr>
                <w:rFonts w:eastAsiaTheme="minorHAnsi" w:cstheme="minorBidi"/>
                <w:bCs/>
                <w:color w:val="000000" w:themeColor="text1"/>
                <w:szCs w:val="22"/>
                <w:lang w:eastAsia="en-US"/>
              </w:rPr>
              <w:t>)</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962787" w:rsidRDefault="002F2D9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С</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962787" w:rsidRDefault="002F2D9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5</w:t>
            </w:r>
          </w:p>
        </w:tc>
      </w:tr>
      <w:tr w:rsidR="003B00E8"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tcPr>
          <w:p w:rsidR="003B00E8" w:rsidRPr="00962787" w:rsidRDefault="003B00E8"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tcPr>
          <w:p w:rsidR="003B00E8" w:rsidRPr="00962787" w:rsidRDefault="003B00E8"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Проведен общий анализ мочи пациенту</w:t>
            </w:r>
          </w:p>
        </w:tc>
        <w:tc>
          <w:tcPr>
            <w:tcW w:w="958" w:type="pct"/>
            <w:gridSpan w:val="2"/>
            <w:tcBorders>
              <w:top w:val="single" w:sz="6" w:space="0" w:color="000000"/>
              <w:left w:val="single" w:sz="6" w:space="0" w:color="000000"/>
              <w:bottom w:val="single" w:sz="6" w:space="0" w:color="000000"/>
              <w:right w:val="single" w:sz="6" w:space="0" w:color="000000"/>
            </w:tcBorders>
          </w:tcPr>
          <w:p w:rsidR="003B00E8" w:rsidRPr="00962787" w:rsidRDefault="003B00E8"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С</w:t>
            </w:r>
          </w:p>
        </w:tc>
        <w:tc>
          <w:tcPr>
            <w:tcW w:w="1008" w:type="pct"/>
            <w:tcBorders>
              <w:top w:val="single" w:sz="6" w:space="0" w:color="000000"/>
              <w:left w:val="single" w:sz="6" w:space="0" w:color="000000"/>
              <w:bottom w:val="single" w:sz="6" w:space="0" w:color="000000"/>
              <w:right w:val="single" w:sz="6" w:space="0" w:color="000000"/>
            </w:tcBorders>
          </w:tcPr>
          <w:p w:rsidR="003B00E8" w:rsidRPr="00962787" w:rsidRDefault="003B00E8"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5</w:t>
            </w:r>
          </w:p>
        </w:tc>
      </w:tr>
      <w:tr w:rsidR="003B00E8"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tcPr>
          <w:p w:rsidR="003B00E8" w:rsidRPr="00962787" w:rsidRDefault="003B00E8"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tcPr>
          <w:p w:rsidR="003B00E8" w:rsidRPr="00962787" w:rsidRDefault="003B00E8"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Проведены исследования маркеров вирусных гепатитов В и С, ВИЧ-инфекции, сифилиса пациенту</w:t>
            </w:r>
          </w:p>
        </w:tc>
        <w:tc>
          <w:tcPr>
            <w:tcW w:w="958" w:type="pct"/>
            <w:gridSpan w:val="2"/>
            <w:tcBorders>
              <w:top w:val="single" w:sz="6" w:space="0" w:color="000000"/>
              <w:left w:val="single" w:sz="6" w:space="0" w:color="000000"/>
              <w:bottom w:val="single" w:sz="6" w:space="0" w:color="000000"/>
              <w:right w:val="single" w:sz="6" w:space="0" w:color="000000"/>
            </w:tcBorders>
          </w:tcPr>
          <w:p w:rsidR="003B00E8" w:rsidRPr="00962787" w:rsidRDefault="003B00E8"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С</w:t>
            </w:r>
          </w:p>
        </w:tc>
        <w:tc>
          <w:tcPr>
            <w:tcW w:w="1008" w:type="pct"/>
            <w:tcBorders>
              <w:top w:val="single" w:sz="6" w:space="0" w:color="000000"/>
              <w:left w:val="single" w:sz="6" w:space="0" w:color="000000"/>
              <w:bottom w:val="single" w:sz="6" w:space="0" w:color="000000"/>
              <w:right w:val="single" w:sz="6" w:space="0" w:color="000000"/>
            </w:tcBorders>
          </w:tcPr>
          <w:p w:rsidR="003B00E8" w:rsidRPr="00962787" w:rsidRDefault="003B00E8"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5</w:t>
            </w:r>
          </w:p>
        </w:tc>
      </w:tr>
      <w:tr w:rsidR="00275A41" w:rsidRPr="00962787" w:rsidTr="003B00E8">
        <w:trPr>
          <w:divId w:val="129131041"/>
        </w:trPr>
        <w:tc>
          <w:tcPr>
            <w:tcW w:w="228" w:type="pct"/>
            <w:tcBorders>
              <w:top w:val="single" w:sz="6" w:space="0" w:color="000000"/>
              <w:left w:val="single" w:sz="6" w:space="0" w:color="000000"/>
              <w:bottom w:val="single" w:sz="6" w:space="0" w:color="000000"/>
              <w:right w:val="single" w:sz="6" w:space="0" w:color="000000"/>
            </w:tcBorders>
            <w:hideMark/>
          </w:tcPr>
          <w:p w:rsidR="00275A41" w:rsidRPr="00962787" w:rsidRDefault="00275A41" w:rsidP="000E1038">
            <w:pPr>
              <w:pStyle w:val="afb"/>
              <w:numPr>
                <w:ilvl w:val="0"/>
                <w:numId w:val="5"/>
              </w:numPr>
              <w:spacing w:beforeAutospacing="0" w:afterAutospacing="0" w:line="240" w:lineRule="auto"/>
              <w:jc w:val="center"/>
              <w:rPr>
                <w:rFonts w:eastAsiaTheme="minorHAnsi" w:cstheme="minorBidi"/>
                <w:bCs/>
                <w:color w:val="000000" w:themeColor="text1"/>
                <w:szCs w:val="22"/>
                <w:lang w:eastAsia="en-US"/>
              </w:rPr>
            </w:pPr>
          </w:p>
        </w:tc>
        <w:tc>
          <w:tcPr>
            <w:tcW w:w="2806"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962787" w:rsidRDefault="002F2D94" w:rsidP="000E1038">
            <w:pPr>
              <w:pStyle w:val="afb"/>
              <w:spacing w:beforeAutospacing="0" w:afterAutospacing="0" w:line="240" w:lineRule="auto"/>
              <w:ind w:firstLine="0"/>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Проведены инструментальные исследования для пои</w:t>
            </w:r>
            <w:r w:rsidR="003078EF" w:rsidRPr="00962787">
              <w:rPr>
                <w:rFonts w:eastAsiaTheme="minorHAnsi" w:cstheme="minorBidi"/>
                <w:bCs/>
                <w:color w:val="000000" w:themeColor="text1"/>
                <w:szCs w:val="22"/>
                <w:lang w:eastAsia="en-US"/>
              </w:rPr>
              <w:t>ска источника кровотечения: эзофагогастродуоденоскопия и компьютерно-томографическая колоноскопия</w:t>
            </w:r>
            <w:r w:rsidRPr="00962787">
              <w:rPr>
                <w:rFonts w:eastAsiaTheme="minorHAnsi" w:cstheme="minorBidi"/>
                <w:bCs/>
                <w:color w:val="000000" w:themeColor="text1"/>
                <w:szCs w:val="22"/>
                <w:lang w:eastAsia="en-US"/>
              </w:rPr>
              <w:t xml:space="preserve"> у вс</w:t>
            </w:r>
            <w:r w:rsidR="003078EF" w:rsidRPr="00962787">
              <w:rPr>
                <w:rFonts w:eastAsiaTheme="minorHAnsi" w:cstheme="minorBidi"/>
                <w:bCs/>
                <w:color w:val="000000" w:themeColor="text1"/>
                <w:szCs w:val="22"/>
                <w:lang w:eastAsia="en-US"/>
              </w:rPr>
              <w:t xml:space="preserve">ех пациентов мужского пола </w:t>
            </w:r>
            <w:r w:rsidRPr="00962787">
              <w:rPr>
                <w:rFonts w:eastAsiaTheme="minorHAnsi" w:cstheme="minorBidi"/>
                <w:bCs/>
                <w:color w:val="000000" w:themeColor="text1"/>
                <w:szCs w:val="22"/>
                <w:lang w:eastAsia="en-US"/>
              </w:rPr>
              <w:t xml:space="preserve"> и у женщин в постменопаузе</w:t>
            </w:r>
          </w:p>
        </w:tc>
        <w:tc>
          <w:tcPr>
            <w:tcW w:w="958" w:type="pct"/>
            <w:gridSpan w:val="2"/>
            <w:tcBorders>
              <w:top w:val="single" w:sz="6" w:space="0" w:color="000000"/>
              <w:left w:val="single" w:sz="6" w:space="0" w:color="000000"/>
              <w:bottom w:val="single" w:sz="6" w:space="0" w:color="000000"/>
              <w:right w:val="single" w:sz="6" w:space="0" w:color="000000"/>
            </w:tcBorders>
            <w:hideMark/>
          </w:tcPr>
          <w:p w:rsidR="00275A41" w:rsidRPr="00962787" w:rsidRDefault="002F2D9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С</w:t>
            </w:r>
          </w:p>
        </w:tc>
        <w:tc>
          <w:tcPr>
            <w:tcW w:w="1008" w:type="pct"/>
            <w:tcBorders>
              <w:top w:val="single" w:sz="6" w:space="0" w:color="000000"/>
              <w:left w:val="single" w:sz="6" w:space="0" w:color="000000"/>
              <w:bottom w:val="single" w:sz="6" w:space="0" w:color="000000"/>
              <w:right w:val="single" w:sz="6" w:space="0" w:color="000000"/>
            </w:tcBorders>
            <w:hideMark/>
          </w:tcPr>
          <w:p w:rsidR="00275A41" w:rsidRPr="00962787" w:rsidRDefault="002F2D94" w:rsidP="000E1038">
            <w:pPr>
              <w:pStyle w:val="afb"/>
              <w:spacing w:beforeAutospacing="0" w:afterAutospacing="0" w:line="240" w:lineRule="auto"/>
              <w:ind w:firstLine="0"/>
              <w:jc w:val="center"/>
              <w:rPr>
                <w:rFonts w:eastAsiaTheme="minorHAnsi" w:cstheme="minorBidi"/>
                <w:bCs/>
                <w:color w:val="000000" w:themeColor="text1"/>
                <w:szCs w:val="22"/>
                <w:lang w:eastAsia="en-US"/>
              </w:rPr>
            </w:pPr>
            <w:r w:rsidRPr="00962787">
              <w:rPr>
                <w:rFonts w:eastAsiaTheme="minorHAnsi" w:cstheme="minorBidi"/>
                <w:bCs/>
                <w:color w:val="000000" w:themeColor="text1"/>
                <w:szCs w:val="22"/>
                <w:lang w:eastAsia="en-US"/>
              </w:rPr>
              <w:t>5</w:t>
            </w:r>
          </w:p>
        </w:tc>
      </w:tr>
    </w:tbl>
    <w:p w:rsidR="00AF3168" w:rsidRPr="00962787" w:rsidRDefault="00AF3168" w:rsidP="005627B3">
      <w:pPr>
        <w:ind w:firstLine="0"/>
        <w:rPr>
          <w:bCs/>
          <w:color w:val="000000" w:themeColor="text1"/>
        </w:rPr>
      </w:pPr>
      <w:bookmarkStart w:id="79" w:name="__RefHeading___doc_bible"/>
      <w:r w:rsidRPr="00962787">
        <w:rPr>
          <w:bCs/>
          <w:color w:val="000000" w:themeColor="text1"/>
        </w:rPr>
        <w:br w:type="page"/>
      </w:r>
    </w:p>
    <w:p w:rsidR="000414F6" w:rsidRPr="00962787" w:rsidRDefault="00CB71DA" w:rsidP="00172112">
      <w:pPr>
        <w:pStyle w:val="CustomContentNormal"/>
        <w:rPr>
          <w:color w:val="000000" w:themeColor="text1"/>
        </w:rPr>
      </w:pPr>
      <w:bookmarkStart w:id="80" w:name="_Toc29905910"/>
      <w:r w:rsidRPr="00962787">
        <w:rPr>
          <w:color w:val="000000" w:themeColor="text1"/>
        </w:rPr>
        <w:lastRenderedPageBreak/>
        <w:t>Список литературы</w:t>
      </w:r>
      <w:bookmarkEnd w:id="79"/>
      <w:bookmarkEnd w:id="80"/>
    </w:p>
    <w:p w:rsidR="0025228A" w:rsidRPr="00962787" w:rsidRDefault="0025228A" w:rsidP="0025228A">
      <w:pPr>
        <w:pStyle w:val="aff3"/>
        <w:rPr>
          <w:color w:val="000000" w:themeColor="text1"/>
        </w:rPr>
      </w:pPr>
    </w:p>
    <w:p w:rsidR="006562B7" w:rsidRPr="00962787" w:rsidRDefault="00B03C48" w:rsidP="006562B7">
      <w:pPr>
        <w:widowControl w:val="0"/>
        <w:autoSpaceDE w:val="0"/>
        <w:autoSpaceDN w:val="0"/>
        <w:adjustRightInd w:val="0"/>
        <w:ind w:left="640" w:hanging="640"/>
        <w:rPr>
          <w:rFonts w:cs="Times New Roman"/>
          <w:noProof/>
          <w:color w:val="000000" w:themeColor="text1"/>
        </w:rPr>
      </w:pPr>
      <w:r w:rsidRPr="00962787">
        <w:rPr>
          <w:color w:val="000000" w:themeColor="text1"/>
        </w:rPr>
        <w:fldChar w:fldCharType="begin" w:fldLock="1"/>
      </w:r>
      <w:r w:rsidR="002D3A48" w:rsidRPr="00962787">
        <w:rPr>
          <w:color w:val="000000" w:themeColor="text1"/>
        </w:rPr>
        <w:instrText xml:space="preserve">ADDIN Mendeley Bibliography CSL_BIBLIOGRAPHY </w:instrText>
      </w:r>
      <w:r w:rsidRPr="00962787">
        <w:rPr>
          <w:color w:val="000000" w:themeColor="text1"/>
        </w:rPr>
        <w:fldChar w:fldCharType="separate"/>
      </w:r>
      <w:r w:rsidR="006562B7" w:rsidRPr="00962787">
        <w:rPr>
          <w:rFonts w:cs="Times New Roman"/>
          <w:noProof/>
          <w:color w:val="000000" w:themeColor="text1"/>
        </w:rPr>
        <w:t>1.</w:t>
      </w:r>
      <w:r w:rsidR="006562B7" w:rsidRPr="00962787">
        <w:rPr>
          <w:rFonts w:cs="Times New Roman"/>
          <w:noProof/>
          <w:color w:val="000000" w:themeColor="text1"/>
        </w:rPr>
        <w:tab/>
        <w:t>Идельсон ЛИ, Воробьев ПА. Железодефицитные анемии. Руководство по гематологии. Под ред. В.И. Воробьева, Москва, Ньюдиамед; 2005, p. 171–90.</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w:t>
      </w:r>
      <w:r w:rsidRPr="00962787">
        <w:rPr>
          <w:rFonts w:cs="Times New Roman"/>
          <w:noProof/>
          <w:color w:val="000000" w:themeColor="text1"/>
        </w:rPr>
        <w:tab/>
        <w:t>Воробьев А.И., Рациональная фармакотерапия заболеваний системы крови / Воробьев А.И., Аль-Ради Л.С., Андреева Н.Е. и др.; Под общей ред. А.И. Воробьева - М.: Литтерра 2009. - 688 с. No Title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3.</w:t>
      </w:r>
      <w:r w:rsidRPr="00962787">
        <w:rPr>
          <w:rFonts w:cs="Times New Roman"/>
          <w:noProof/>
          <w:color w:val="000000" w:themeColor="text1"/>
        </w:rPr>
        <w:tab/>
        <w:t>Camaschella C. Iron deficiency. Blood 2019;133:30–9. https://doi.org/10.1182/blood-2018-05-815944.</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4.</w:t>
      </w:r>
      <w:r w:rsidRPr="00962787">
        <w:rPr>
          <w:rFonts w:cs="Times New Roman"/>
          <w:noProof/>
          <w:color w:val="000000" w:themeColor="text1"/>
        </w:rPr>
        <w:tab/>
        <w:t>Диагностика и лечение железодефицитной анемии у детей: Пособие для врачей. Под ред. акад. РАН проф. А.Г. Румянцева и проф. И.Н. Захаровой. М.: ООО “КОНТИ ПРИНТ”; 2015.</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5.</w:t>
      </w:r>
      <w:r w:rsidRPr="00962787">
        <w:rPr>
          <w:rFonts w:cs="Times New Roman"/>
          <w:noProof/>
          <w:color w:val="000000" w:themeColor="text1"/>
        </w:rPr>
        <w:tab/>
        <w:t>Vos T, Abajobir AA, Abate KH, Abbafati C, Abbas KM, Abd-Allah F, et al. Global, regional, and national incidence, prevalence, and years lived with disability for 328 diseases and injuries for 195 countries, 1990–2016: a systematic analysis for the Global Burden of Disease Study 2016. Lancet 2017;390:1211–59. https://doi.org/10.1016/S0140-6736(17)32154-2.</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6.</w:t>
      </w:r>
      <w:r w:rsidRPr="00962787">
        <w:rPr>
          <w:rFonts w:cs="Times New Roman"/>
          <w:noProof/>
          <w:color w:val="000000" w:themeColor="text1"/>
        </w:rPr>
        <w:tab/>
        <w:t>United Nations Children’s Fund, United Nations University, World Health Organization. Iron deficiency anemia: assessment, prevention and control. A guide for programme managers 2011:114.</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7.</w:t>
      </w:r>
      <w:r w:rsidRPr="00962787">
        <w:rPr>
          <w:rFonts w:cs="Times New Roman"/>
          <w:noProof/>
          <w:color w:val="000000" w:themeColor="text1"/>
        </w:rPr>
        <w:tab/>
        <w:t>Хертд М. Дифференциальная диагностика в педиатрии. Пер. с нем. Том 2. М.: Медицина; 1990.</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8.</w:t>
      </w:r>
      <w:r w:rsidRPr="00962787">
        <w:rPr>
          <w:rFonts w:cs="Times New Roman"/>
          <w:noProof/>
          <w:color w:val="000000" w:themeColor="text1"/>
        </w:rPr>
        <w:tab/>
        <w:t>World Health Organization. ICD-10: international statistical classification of diseases and related health problems: tenth revision. 2nd ed. Geneva PP  - Geneva: World Health Organization;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9.</w:t>
      </w:r>
      <w:r w:rsidRPr="00962787">
        <w:rPr>
          <w:rFonts w:cs="Times New Roman"/>
          <w:noProof/>
          <w:color w:val="000000" w:themeColor="text1"/>
        </w:rPr>
        <w:tab/>
        <w:t>Cappellini MD, Musallam KM, Taher AT. Iron deficiency anaemia revisited. J Intern Med 2019:joim.13004. https://doi.org/10.1111/joim.13004.</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10.</w:t>
      </w:r>
      <w:r w:rsidRPr="00962787">
        <w:rPr>
          <w:rFonts w:cs="Times New Roman"/>
          <w:noProof/>
          <w:color w:val="000000" w:themeColor="text1"/>
        </w:rPr>
        <w:tab/>
        <w:t>Дворецкий Л.И. Анемии: стратегия и тактика диагностического поиска. Справочник поликлинического врача. 2002. №6, с. 5-10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11.</w:t>
      </w:r>
      <w:r w:rsidRPr="00962787">
        <w:rPr>
          <w:rFonts w:cs="Times New Roman"/>
          <w:noProof/>
          <w:color w:val="000000" w:themeColor="text1"/>
        </w:rPr>
        <w:tab/>
        <w:t>Bermejo F, García-López S. A guide to diagnosis of iron deficiency and iron deficiency anemia in digestive diseases. World J Gastroenterol 2009;15:4638. https://doi.org/10.3748/wjg.15.4638.</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12.</w:t>
      </w:r>
      <w:r w:rsidRPr="00962787">
        <w:rPr>
          <w:rFonts w:cs="Times New Roman"/>
          <w:noProof/>
          <w:color w:val="000000" w:themeColor="text1"/>
        </w:rPr>
        <w:tab/>
        <w:t>Погорелов В.М., Козинец Г.И., Ковалева Л.Г. Лабораторно-клиническая диагностика анемий. Москва. Медицинское Информационное Агентство – 2004 с. 172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lastRenderedPageBreak/>
        <w:t>13.</w:t>
      </w:r>
      <w:r w:rsidRPr="00962787">
        <w:rPr>
          <w:rFonts w:cs="Times New Roman"/>
          <w:noProof/>
          <w:color w:val="000000" w:themeColor="text1"/>
        </w:rPr>
        <w:tab/>
        <w:t>Долгов В.В., Луговская С.А., Морозова В.Т., Почтарь М.Е. Лабораторная диагностика анемий. Тверь. ООО Губернская медицина. 2001; 84 с.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14.</w:t>
      </w:r>
      <w:r w:rsidRPr="00962787">
        <w:rPr>
          <w:rFonts w:cs="Times New Roman"/>
          <w:noProof/>
          <w:color w:val="000000" w:themeColor="text1"/>
        </w:rPr>
        <w:tab/>
        <w:t>Cook JD, Baynes RD, Skikne BS. Iron Deficiency and the Measurement of Iron Status. Nutr Res Rev 1992;5:198–202. https://doi.org/10.1079/NRR19920014.</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15.</w:t>
      </w:r>
      <w:r w:rsidRPr="00962787">
        <w:rPr>
          <w:rFonts w:cs="Times New Roman"/>
          <w:noProof/>
          <w:color w:val="000000" w:themeColor="text1"/>
        </w:rPr>
        <w:tab/>
        <w:t>Guyatt GH, Oxman AD, Ali M, Willan A, McIlroy W, Patterson C. Laboratory diagnosis of iron-deficiency anemia. J Gen Intern Med 1992;7:145–53. https://doi.org/10.1007/BF02598003.</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16.</w:t>
      </w:r>
      <w:r w:rsidRPr="00962787">
        <w:rPr>
          <w:rFonts w:cs="Times New Roman"/>
          <w:noProof/>
          <w:color w:val="000000" w:themeColor="text1"/>
        </w:rPr>
        <w:tab/>
        <w:t>Lopez A, Cacoub P, Macdougall IC, Peyrin-Biroulet L. Iron deficiency anaemia. Lancet 2016;387:907–16. https://doi.org/10.1016/S0140-6736(15)60865-0.</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17.</w:t>
      </w:r>
      <w:r w:rsidRPr="00962787">
        <w:rPr>
          <w:rFonts w:cs="Times New Roman"/>
          <w:noProof/>
          <w:color w:val="000000" w:themeColor="text1"/>
        </w:rPr>
        <w:tab/>
        <w:t>Тарасова И.С., Чернов В.М., Лаврухин Д.Б., Румянцев А.Г. Оценка чувствительности и специфичности симптомов анемии и сидеропении // Гематология и трансфузиология. — 2011. — Т. 56, №5. — С. 6-13.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18.</w:t>
      </w:r>
      <w:r w:rsidRPr="00962787">
        <w:rPr>
          <w:rFonts w:cs="Times New Roman"/>
          <w:noProof/>
          <w:color w:val="000000" w:themeColor="text1"/>
        </w:rPr>
        <w:tab/>
        <w:t>Goddard AF, James MW, McIntyre AS, Scott BB. Guidelines for the management of iron deficiency anaemia. Gut 2011;60:1309 LP – 1316. https://doi.org/10.1136/gut.2010.228874.</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19.</w:t>
      </w:r>
      <w:r w:rsidRPr="00962787">
        <w:rPr>
          <w:rFonts w:cs="Times New Roman"/>
          <w:noProof/>
          <w:color w:val="000000" w:themeColor="text1"/>
        </w:rPr>
        <w:tab/>
        <w:t>Enns RA, Hookey L, Armstrong D, Bernstein CN, Heitman SJ, Teshima C, et al. Clinical Practice Guidelines for the Use of Video Capsule Endoscopy. Gastroenterology 2017;152:497–514. https://doi.org/10.1053/j.gastro.2016.12.032.</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20.</w:t>
      </w:r>
      <w:r w:rsidRPr="00962787">
        <w:rPr>
          <w:rFonts w:cs="Times New Roman"/>
          <w:noProof/>
          <w:color w:val="000000" w:themeColor="text1"/>
        </w:rPr>
        <w:tab/>
        <w:t>Pennazio M, Spada C, Eliakim R, Keuchel M, May A, Mulder CJ, et al. Small-bowel capsule endoscopy and device-assisted enteroscopy for diagnosis and treatment of small-bowel disorders: European Society of Gastrointestinal Endoscopy (ESGE) Clinical Guideline. Endoscopy 2015;47:352–76. https://doi.org/10.1055/s-0034-1391855.</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21.</w:t>
      </w:r>
      <w:r w:rsidRPr="00962787">
        <w:rPr>
          <w:rFonts w:cs="Times New Roman"/>
          <w:noProof/>
          <w:color w:val="000000" w:themeColor="text1"/>
        </w:rPr>
        <w:tab/>
        <w:t>Spada C, Hassan C, Barbaro B, Iafrate F, Cesaro P, Petruzziello L, et al. Colon capsule versus CT colonography in patients with incomplete colonoscopy: A prospective, comparative trial. Gut 2015;64:272–81. https://doi.org/10.1136/gutjnl-2013-306550.</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22.</w:t>
      </w:r>
      <w:r w:rsidRPr="00962787">
        <w:rPr>
          <w:rFonts w:cs="Times New Roman"/>
          <w:noProof/>
          <w:color w:val="000000" w:themeColor="text1"/>
        </w:rPr>
        <w:tab/>
        <w:t>Шабалов НП. Неонатология. Том 2. С-Пб.: Специальная литература; 1996.</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23.</w:t>
      </w:r>
      <w:r w:rsidRPr="00962787">
        <w:rPr>
          <w:rFonts w:cs="Times New Roman"/>
          <w:noProof/>
          <w:color w:val="000000" w:themeColor="text1"/>
        </w:rPr>
        <w:tab/>
        <w:t>Baker RD, Greer FR. Diagnosis and Prevention of Iron Deficiency and Iron-Deficiency Anemia in Infants and Young Children (0-3 Years of Age). Pediatrics 2010;126:1040–50. https://doi.org/10.1542/peds.2010-2576.</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24.</w:t>
      </w:r>
      <w:r w:rsidRPr="00962787">
        <w:rPr>
          <w:rFonts w:cs="Times New Roman"/>
          <w:noProof/>
          <w:color w:val="000000" w:themeColor="text1"/>
        </w:rPr>
        <w:tab/>
        <w:t>Recommendations to prevent and control iron deficiency in the United States. Centers for Disease Control and Prevention. MMWR Recomm Reports 1998;47:1–29.</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25.</w:t>
      </w:r>
      <w:r w:rsidRPr="00962787">
        <w:rPr>
          <w:rFonts w:cs="Times New Roman"/>
          <w:noProof/>
          <w:color w:val="000000" w:themeColor="text1"/>
        </w:rPr>
        <w:tab/>
        <w:t>Jouet JP. Iron deficiency anaemia. Rev Du Prat 1989;39:1255–9.</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26.</w:t>
      </w:r>
      <w:r w:rsidRPr="00962787">
        <w:rPr>
          <w:rFonts w:cs="Times New Roman"/>
          <w:noProof/>
          <w:color w:val="000000" w:themeColor="text1"/>
        </w:rPr>
        <w:tab/>
        <w:t>Toblli J, Brignoli R. Iron (III)-hydroxide Polymaltose Complex in Iron Deficiency Anemia. Arzneimittelforschung 2011;57:431–8. https://doi.org/10.1055/s-0031-1296692.</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lastRenderedPageBreak/>
        <w:t>27.</w:t>
      </w:r>
      <w:r w:rsidRPr="00962787">
        <w:rPr>
          <w:rFonts w:cs="Times New Roman"/>
          <w:noProof/>
          <w:color w:val="000000" w:themeColor="text1"/>
        </w:rPr>
        <w:tab/>
        <w:t>Ожегов Е.А., Тарасова И.С., Ожегов А.М. и др. Сравнительная эффективность двух терапевтических планов лечения железодефицитной анемии у детей и подростков // Вопр. гематологии/онкологии и иммунопатологии в педиатрии. — 2005. — Т. 4, №1. — С. 14-19.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28.</w:t>
      </w:r>
      <w:r w:rsidRPr="00962787">
        <w:rPr>
          <w:rFonts w:cs="Times New Roman"/>
          <w:noProof/>
          <w:color w:val="000000" w:themeColor="text1"/>
        </w:rPr>
        <w:tab/>
        <w:t>Ожегов ЕА. Оптимизация лечения железодефицитной анемии у детей и подростков: Автореф. дис. канд. мед. наук. 2005.</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29.</w:t>
      </w:r>
      <w:r w:rsidRPr="00962787">
        <w:rPr>
          <w:rFonts w:cs="Times New Roman"/>
          <w:noProof/>
          <w:color w:val="000000" w:themeColor="text1"/>
        </w:rPr>
        <w:tab/>
        <w:t>Тарасова И.С., Чернов В.М. Факторы, определяющие эффективность лечения детей с железодефицитной анемией // Вопр. практ. педиатрии. — 2011. —Т. 3, №6. — С. 49-52.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30.</w:t>
      </w:r>
      <w:r w:rsidRPr="00962787">
        <w:rPr>
          <w:rFonts w:cs="Times New Roman"/>
          <w:noProof/>
          <w:color w:val="000000" w:themeColor="text1"/>
        </w:rPr>
        <w:tab/>
        <w:t>Детская гематология. Клинические рекомендации / Под ред. А.Г. Румянцева, А.А. Масчана, Е.В. Жуковской. М.: ГЭОТАР-Медиа, 2015. — 656 с. n.d.</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31.</w:t>
      </w:r>
      <w:r w:rsidRPr="00962787">
        <w:rPr>
          <w:rFonts w:cs="Times New Roman"/>
          <w:noProof/>
          <w:color w:val="000000" w:themeColor="text1"/>
        </w:rPr>
        <w:tab/>
        <w:t>Means RT, Krantz SB. Progress in understanding the pathogenesis of the anemia of chronic disease. Blood 1992;80:1639–47. https://doi.org/10.1182/blood.v80.7.1639.bloodjournal8071639.</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32.</w:t>
      </w:r>
      <w:r w:rsidRPr="00962787">
        <w:rPr>
          <w:rFonts w:cs="Times New Roman"/>
          <w:noProof/>
          <w:color w:val="000000" w:themeColor="text1"/>
        </w:rPr>
        <w:tab/>
        <w:t>De Falco L, Sanchez M, Silvestri L, Kannengiesser C, Muckenthaler MU, Iolascon A, et al. Iron refractory iron deficiency anemia. Haematologica 2013;98:845–53. https://doi.org/10.3324/haematol.2012.075515.</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33.</w:t>
      </w:r>
      <w:r w:rsidRPr="00962787">
        <w:rPr>
          <w:rFonts w:cs="Times New Roman"/>
          <w:noProof/>
          <w:color w:val="000000" w:themeColor="text1"/>
        </w:rPr>
        <w:tab/>
        <w:t>Tchou I, Diepold M, Pilotto P-A, Swinkels D, Neerman-Arbez M, Beris P. Haematologic data, iron parameters and molecular findings in two new cases of iron-refractory iron deficiency anaemia. Eur J Haematol 2009;83:595–602. https://doi.org/10.1111/j.1600-0609.2009.01340.x.</w:t>
      </w:r>
    </w:p>
    <w:p w:rsidR="006562B7" w:rsidRPr="00962787" w:rsidRDefault="006562B7" w:rsidP="006562B7">
      <w:pPr>
        <w:widowControl w:val="0"/>
        <w:autoSpaceDE w:val="0"/>
        <w:autoSpaceDN w:val="0"/>
        <w:adjustRightInd w:val="0"/>
        <w:ind w:left="640" w:hanging="640"/>
        <w:rPr>
          <w:rFonts w:cs="Times New Roman"/>
          <w:noProof/>
          <w:color w:val="000000" w:themeColor="text1"/>
        </w:rPr>
      </w:pPr>
      <w:r w:rsidRPr="00962787">
        <w:rPr>
          <w:rFonts w:cs="Times New Roman"/>
          <w:noProof/>
          <w:color w:val="000000" w:themeColor="text1"/>
        </w:rPr>
        <w:t>34.</w:t>
      </w:r>
      <w:r w:rsidRPr="00962787">
        <w:rPr>
          <w:rFonts w:cs="Times New Roman"/>
          <w:noProof/>
          <w:color w:val="000000" w:themeColor="text1"/>
        </w:rPr>
        <w:tab/>
        <w:t>МУ 3.3.1.1095-02. 3.3.1. Вакцинопрофилактика. Медицинские противопоказания к проведению профилактических прививок препаратами национального календаря прививок. Методические указания» (утв. Главным государственным санитарным врачом РФ 09.01.2002). n.d.</w:t>
      </w:r>
    </w:p>
    <w:p w:rsidR="004A1A7F" w:rsidRPr="00962787" w:rsidRDefault="00B03C48" w:rsidP="006562B7">
      <w:pPr>
        <w:widowControl w:val="0"/>
        <w:autoSpaceDE w:val="0"/>
        <w:autoSpaceDN w:val="0"/>
        <w:adjustRightInd w:val="0"/>
        <w:ind w:left="640" w:hanging="640"/>
        <w:rPr>
          <w:b/>
          <w:color w:val="000000" w:themeColor="text1"/>
          <w:sz w:val="28"/>
          <w:szCs w:val="28"/>
        </w:rPr>
      </w:pPr>
      <w:r w:rsidRPr="00962787">
        <w:rPr>
          <w:color w:val="000000" w:themeColor="text1"/>
        </w:rPr>
        <w:fldChar w:fldCharType="end"/>
      </w:r>
      <w:r w:rsidR="00CB71DA" w:rsidRPr="00962787">
        <w:rPr>
          <w:color w:val="000000" w:themeColor="text1"/>
        </w:rPr>
        <w:br w:type="page"/>
      </w:r>
      <w:bookmarkStart w:id="81" w:name="__RefHeading___doc_a1"/>
      <w:bookmarkStart w:id="82" w:name="_Toc29905938"/>
      <w:r w:rsidR="00CB71DA" w:rsidRPr="00962787">
        <w:rPr>
          <w:b/>
          <w:color w:val="000000" w:themeColor="text1"/>
          <w:sz w:val="28"/>
          <w:szCs w:val="28"/>
        </w:rPr>
        <w:lastRenderedPageBreak/>
        <w:t>Приложение А1. Состав рабочей группы</w:t>
      </w:r>
      <w:bookmarkEnd w:id="81"/>
      <w:r w:rsidR="005627B3" w:rsidRPr="00962787">
        <w:rPr>
          <w:b/>
          <w:color w:val="000000" w:themeColor="text1"/>
          <w:sz w:val="28"/>
          <w:szCs w:val="28"/>
        </w:rPr>
        <w:t xml:space="preserve"> по разработке и пересмотру клинических рекомендаций</w:t>
      </w:r>
      <w:bookmarkEnd w:id="82"/>
    </w:p>
    <w:p w:rsidR="003879F9" w:rsidRPr="00962787" w:rsidRDefault="003879F9" w:rsidP="003879F9">
      <w:pPr>
        <w:rPr>
          <w:rFonts w:cs="Times New Roman"/>
          <w:b/>
          <w:color w:val="000000" w:themeColor="text1"/>
          <w:szCs w:val="24"/>
        </w:rPr>
      </w:pPr>
      <w:r w:rsidRPr="00962787">
        <w:rPr>
          <w:rFonts w:cs="Times New Roman"/>
          <w:b/>
          <w:color w:val="000000" w:themeColor="text1"/>
          <w:szCs w:val="24"/>
        </w:rPr>
        <w:t>Члены Национального гематологического общества:</w:t>
      </w:r>
    </w:p>
    <w:p w:rsidR="003879F9" w:rsidRPr="00962787" w:rsidRDefault="003879F9" w:rsidP="003879F9">
      <w:pPr>
        <w:pStyle w:val="afb"/>
        <w:numPr>
          <w:ilvl w:val="0"/>
          <w:numId w:val="15"/>
        </w:numPr>
        <w:spacing w:before="100" w:after="100" w:line="360" w:lineRule="auto"/>
        <w:jc w:val="left"/>
        <w:rPr>
          <w:color w:val="000000" w:themeColor="text1"/>
        </w:rPr>
      </w:pPr>
      <w:r w:rsidRPr="00962787">
        <w:rPr>
          <w:color w:val="000000" w:themeColor="text1"/>
        </w:rPr>
        <w:t>Лукина Е.А.</w:t>
      </w:r>
      <w:r w:rsidRPr="00962787">
        <w:rPr>
          <w:color w:val="000000" w:themeColor="text1"/>
          <w:vertAlign w:val="superscript"/>
        </w:rPr>
        <w:t>1</w:t>
      </w:r>
      <w:r w:rsidRPr="00962787">
        <w:rPr>
          <w:color w:val="000000" w:themeColor="text1"/>
        </w:rPr>
        <w:t>, д.м.н., профессор, зав. научно-клиническим отделением орфанных заболеваний НМИЦ гематологии</w:t>
      </w:r>
    </w:p>
    <w:p w:rsidR="003879F9" w:rsidRPr="00962787" w:rsidRDefault="003879F9" w:rsidP="003879F9">
      <w:pPr>
        <w:numPr>
          <w:ilvl w:val="0"/>
          <w:numId w:val="15"/>
        </w:numPr>
        <w:rPr>
          <w:rFonts w:cs="Times New Roman"/>
          <w:color w:val="000000" w:themeColor="text1"/>
          <w:szCs w:val="24"/>
        </w:rPr>
      </w:pPr>
      <w:r w:rsidRPr="00962787">
        <w:rPr>
          <w:rFonts w:cs="Times New Roman"/>
          <w:color w:val="000000" w:themeColor="text1"/>
          <w:szCs w:val="24"/>
          <w:shd w:val="clear" w:color="auto" w:fill="FFFFFF"/>
        </w:rPr>
        <w:t>Цветаева Н.В.</w:t>
      </w:r>
      <w:r w:rsidRPr="00962787">
        <w:rPr>
          <w:rFonts w:cs="Times New Roman"/>
          <w:color w:val="000000" w:themeColor="text1"/>
          <w:szCs w:val="24"/>
          <w:vertAlign w:val="superscript"/>
        </w:rPr>
        <w:t>1</w:t>
      </w:r>
      <w:r w:rsidRPr="00962787">
        <w:rPr>
          <w:rFonts w:cs="Times New Roman"/>
          <w:color w:val="000000" w:themeColor="text1"/>
          <w:szCs w:val="24"/>
          <w:shd w:val="clear" w:color="auto" w:fill="FFFFFF"/>
        </w:rPr>
        <w:t>, к.м.н., старший научный сотрудник отделения орфанных заболеваний НМИЦ гематологии</w:t>
      </w:r>
    </w:p>
    <w:p w:rsidR="003879F9" w:rsidRPr="00962787" w:rsidRDefault="003879F9" w:rsidP="003879F9">
      <w:pPr>
        <w:numPr>
          <w:ilvl w:val="0"/>
          <w:numId w:val="15"/>
        </w:numPr>
        <w:rPr>
          <w:rFonts w:cs="Times New Roman"/>
          <w:color w:val="000000" w:themeColor="text1"/>
          <w:szCs w:val="24"/>
        </w:rPr>
      </w:pPr>
      <w:r w:rsidRPr="00962787">
        <w:rPr>
          <w:rFonts w:cs="Times New Roman"/>
          <w:color w:val="000000" w:themeColor="text1"/>
          <w:szCs w:val="24"/>
          <w:shd w:val="clear" w:color="auto" w:fill="FFFFFF"/>
        </w:rPr>
        <w:t>Двирнык В.Н.</w:t>
      </w:r>
      <w:r w:rsidRPr="00962787">
        <w:rPr>
          <w:rFonts w:cs="Times New Roman"/>
          <w:color w:val="000000" w:themeColor="text1"/>
          <w:szCs w:val="24"/>
          <w:vertAlign w:val="superscript"/>
        </w:rPr>
        <w:t>1</w:t>
      </w:r>
      <w:r w:rsidRPr="00962787">
        <w:rPr>
          <w:rFonts w:cs="Times New Roman"/>
          <w:color w:val="000000" w:themeColor="text1"/>
          <w:szCs w:val="24"/>
          <w:shd w:val="clear" w:color="auto" w:fill="FFFFFF"/>
        </w:rPr>
        <w:t>, к.м.н., зав. централизованной клинико-диагностической лабораторией НМИЦ гематологии</w:t>
      </w:r>
    </w:p>
    <w:p w:rsidR="003879F9" w:rsidRPr="00962787" w:rsidRDefault="003879F9" w:rsidP="003879F9">
      <w:pPr>
        <w:ind w:left="720" w:firstLine="0"/>
        <w:rPr>
          <w:rFonts w:cs="Times New Roman"/>
          <w:b/>
          <w:color w:val="000000" w:themeColor="text1"/>
          <w:szCs w:val="24"/>
        </w:rPr>
      </w:pPr>
      <w:r w:rsidRPr="00962787">
        <w:rPr>
          <w:rFonts w:cs="Times New Roman"/>
          <w:b/>
          <w:color w:val="000000" w:themeColor="text1"/>
          <w:szCs w:val="24"/>
          <w:shd w:val="clear" w:color="auto" w:fill="FFFFFF"/>
        </w:rPr>
        <w:t xml:space="preserve">Члены </w:t>
      </w:r>
      <w:r w:rsidRPr="00962787">
        <w:rPr>
          <w:rFonts w:cs="Times New Roman"/>
          <w:b/>
          <w:color w:val="000000" w:themeColor="text1"/>
          <w:szCs w:val="24"/>
        </w:rPr>
        <w:t>Национального общества детских гематологов и онкологов:</w:t>
      </w:r>
    </w:p>
    <w:p w:rsidR="003879F9" w:rsidRPr="00962787" w:rsidRDefault="003879F9" w:rsidP="003879F9">
      <w:pPr>
        <w:numPr>
          <w:ilvl w:val="0"/>
          <w:numId w:val="15"/>
        </w:numPr>
        <w:rPr>
          <w:rFonts w:cs="Times New Roman"/>
          <w:color w:val="000000" w:themeColor="text1"/>
          <w:szCs w:val="24"/>
          <w:shd w:val="clear" w:color="auto" w:fill="FFFFFF"/>
        </w:rPr>
      </w:pPr>
      <w:r w:rsidRPr="00962787">
        <w:rPr>
          <w:rFonts w:cs="Times New Roman"/>
          <w:color w:val="000000" w:themeColor="text1"/>
          <w:szCs w:val="24"/>
          <w:shd w:val="clear" w:color="auto" w:fill="FFFFFF"/>
        </w:rPr>
        <w:t>Румянцев А.Г., академик РАН, д.м.н., профессор, президент НМИЦ ДГОИ им. Дмитрия Рогачева Минздрава России</w:t>
      </w:r>
    </w:p>
    <w:p w:rsidR="003879F9" w:rsidRPr="00962787" w:rsidRDefault="003879F9" w:rsidP="003879F9">
      <w:pPr>
        <w:pStyle w:val="1b"/>
        <w:numPr>
          <w:ilvl w:val="0"/>
          <w:numId w:val="15"/>
        </w:numPr>
        <w:rPr>
          <w:rFonts w:ascii="Times New Roman" w:hAnsi="Times New Roman"/>
          <w:color w:val="000000" w:themeColor="text1"/>
          <w:sz w:val="24"/>
          <w:szCs w:val="24"/>
        </w:rPr>
      </w:pPr>
      <w:r w:rsidRPr="00962787">
        <w:rPr>
          <w:rFonts w:ascii="Times New Roman" w:hAnsi="Times New Roman"/>
          <w:color w:val="000000" w:themeColor="text1"/>
          <w:sz w:val="24"/>
          <w:szCs w:val="24"/>
        </w:rPr>
        <w:t>Масчан А.А.</w:t>
      </w:r>
      <w:r w:rsidRPr="00962787">
        <w:rPr>
          <w:rFonts w:ascii="Times New Roman" w:hAnsi="Times New Roman"/>
          <w:color w:val="000000" w:themeColor="text1"/>
          <w:sz w:val="24"/>
          <w:szCs w:val="24"/>
          <w:vertAlign w:val="superscript"/>
        </w:rPr>
        <w:t>2</w:t>
      </w:r>
      <w:r w:rsidRPr="00962787">
        <w:rPr>
          <w:rFonts w:ascii="Times New Roman" w:hAnsi="Times New Roman"/>
          <w:color w:val="000000" w:themeColor="text1"/>
          <w:sz w:val="24"/>
          <w:szCs w:val="24"/>
        </w:rPr>
        <w:t>, д.м.н., профессор, заведующий отделением детской гематологии/онкологии НМИЦ ДГОИ им. Дмитрия Рогачева.</w:t>
      </w:r>
    </w:p>
    <w:p w:rsidR="003879F9" w:rsidRPr="00962787" w:rsidRDefault="003879F9" w:rsidP="003879F9">
      <w:pPr>
        <w:pStyle w:val="1b"/>
        <w:numPr>
          <w:ilvl w:val="0"/>
          <w:numId w:val="15"/>
        </w:numPr>
        <w:rPr>
          <w:rFonts w:ascii="Times New Roman" w:hAnsi="Times New Roman"/>
          <w:color w:val="000000" w:themeColor="text1"/>
          <w:sz w:val="24"/>
          <w:szCs w:val="24"/>
        </w:rPr>
      </w:pPr>
      <w:r w:rsidRPr="00962787">
        <w:rPr>
          <w:rFonts w:ascii="Times New Roman" w:hAnsi="Times New Roman"/>
          <w:color w:val="000000" w:themeColor="text1"/>
          <w:sz w:val="24"/>
          <w:szCs w:val="24"/>
        </w:rPr>
        <w:t>Чернов В.М.</w:t>
      </w:r>
      <w:r w:rsidRPr="00962787">
        <w:rPr>
          <w:rFonts w:ascii="Times New Roman" w:hAnsi="Times New Roman"/>
          <w:color w:val="000000" w:themeColor="text1"/>
          <w:sz w:val="24"/>
          <w:szCs w:val="24"/>
          <w:vertAlign w:val="superscript"/>
        </w:rPr>
        <w:t>2</w:t>
      </w:r>
      <w:r w:rsidRPr="00962787">
        <w:rPr>
          <w:rFonts w:ascii="Times New Roman" w:hAnsi="Times New Roman"/>
          <w:color w:val="000000" w:themeColor="text1"/>
          <w:sz w:val="24"/>
          <w:szCs w:val="24"/>
        </w:rPr>
        <w:t>, д.м.н., профессор, заведующий научно-аналитическим отделом НМИЦ ДГОИ им. Дмитрия Рогачева.</w:t>
      </w:r>
    </w:p>
    <w:p w:rsidR="003879F9" w:rsidRPr="00962787" w:rsidRDefault="003879F9" w:rsidP="003879F9">
      <w:pPr>
        <w:pStyle w:val="1b"/>
        <w:numPr>
          <w:ilvl w:val="0"/>
          <w:numId w:val="15"/>
        </w:numPr>
        <w:rPr>
          <w:rFonts w:ascii="Times New Roman" w:hAnsi="Times New Roman"/>
          <w:color w:val="000000" w:themeColor="text1"/>
          <w:sz w:val="24"/>
          <w:szCs w:val="24"/>
        </w:rPr>
      </w:pPr>
      <w:r w:rsidRPr="00962787">
        <w:rPr>
          <w:rFonts w:ascii="Times New Roman" w:hAnsi="Times New Roman"/>
          <w:color w:val="000000" w:themeColor="text1"/>
          <w:sz w:val="24"/>
          <w:szCs w:val="24"/>
        </w:rPr>
        <w:t>Тарасова И.С.</w:t>
      </w:r>
      <w:r w:rsidRPr="00962787">
        <w:rPr>
          <w:rFonts w:ascii="Times New Roman" w:hAnsi="Times New Roman"/>
          <w:color w:val="000000" w:themeColor="text1"/>
          <w:sz w:val="24"/>
          <w:szCs w:val="24"/>
          <w:vertAlign w:val="superscript"/>
        </w:rPr>
        <w:t>2</w:t>
      </w:r>
      <w:r w:rsidRPr="00962787">
        <w:rPr>
          <w:rFonts w:ascii="Times New Roman" w:hAnsi="Times New Roman"/>
          <w:color w:val="000000" w:themeColor="text1"/>
          <w:sz w:val="24"/>
          <w:szCs w:val="24"/>
        </w:rPr>
        <w:t>, д.м.н., ученый секретарь Института гематологии, иммунологии и клеточных технологий</w:t>
      </w:r>
    </w:p>
    <w:p w:rsidR="003879F9" w:rsidRPr="00962787" w:rsidRDefault="003879F9" w:rsidP="003879F9">
      <w:pPr>
        <w:pStyle w:val="aff7"/>
        <w:ind w:left="720" w:firstLine="0"/>
        <w:rPr>
          <w:rFonts w:cs="Times New Roman"/>
          <w:b/>
          <w:color w:val="000000" w:themeColor="text1"/>
          <w:szCs w:val="24"/>
        </w:rPr>
      </w:pPr>
      <w:r w:rsidRPr="00962787">
        <w:rPr>
          <w:rFonts w:cs="Times New Roman"/>
          <w:b/>
          <w:color w:val="000000" w:themeColor="text1"/>
          <w:szCs w:val="24"/>
          <w:shd w:val="clear" w:color="auto" w:fill="FFFFFF"/>
        </w:rPr>
        <w:t xml:space="preserve">Члены </w:t>
      </w:r>
      <w:r w:rsidRPr="00962787">
        <w:rPr>
          <w:rFonts w:cs="Times New Roman"/>
          <w:b/>
          <w:color w:val="000000" w:themeColor="text1"/>
          <w:szCs w:val="24"/>
        </w:rPr>
        <w:t>Федерации лабораторной медицины:</w:t>
      </w:r>
    </w:p>
    <w:p w:rsidR="003879F9" w:rsidRPr="00962787" w:rsidRDefault="003879F9" w:rsidP="003879F9">
      <w:pPr>
        <w:pStyle w:val="aff7"/>
        <w:numPr>
          <w:ilvl w:val="0"/>
          <w:numId w:val="15"/>
        </w:numPr>
        <w:ind w:left="786"/>
        <w:rPr>
          <w:rFonts w:cs="Times New Roman"/>
          <w:color w:val="000000" w:themeColor="text1"/>
          <w:szCs w:val="24"/>
        </w:rPr>
      </w:pPr>
      <w:r w:rsidRPr="00962787">
        <w:rPr>
          <w:rFonts w:cs="Times New Roman"/>
          <w:color w:val="000000" w:themeColor="text1"/>
          <w:szCs w:val="24"/>
        </w:rPr>
        <w:t>Луговская С.А.</w:t>
      </w:r>
      <w:r w:rsidRPr="00962787">
        <w:rPr>
          <w:rFonts w:cs="Times New Roman"/>
          <w:color w:val="000000" w:themeColor="text1"/>
          <w:szCs w:val="24"/>
          <w:vertAlign w:val="superscript"/>
        </w:rPr>
        <w:t>3</w:t>
      </w:r>
      <w:r w:rsidRPr="00962787">
        <w:rPr>
          <w:rFonts w:cs="Times New Roman"/>
          <w:color w:val="000000" w:themeColor="text1"/>
          <w:szCs w:val="24"/>
        </w:rPr>
        <w:t>., д.м.н., профессор кафедры клинической лабораторной диагностики РМАНПО Минздрава России</w:t>
      </w:r>
    </w:p>
    <w:p w:rsidR="00CD63FB" w:rsidRPr="00962787" w:rsidRDefault="00CD63FB" w:rsidP="00CD63FB">
      <w:pPr>
        <w:pStyle w:val="aff7"/>
        <w:ind w:left="709" w:firstLine="0"/>
        <w:rPr>
          <w:rStyle w:val="affa"/>
          <w:rFonts w:cs="Times New Roman"/>
          <w:b w:val="0"/>
          <w:bCs w:val="0"/>
          <w:color w:val="000000" w:themeColor="text1"/>
          <w:szCs w:val="24"/>
        </w:rPr>
      </w:pPr>
      <w:r w:rsidRPr="00962787">
        <w:rPr>
          <w:rStyle w:val="affa"/>
          <w:rFonts w:cs="Times New Roman"/>
          <w:color w:val="000000" w:themeColor="text1"/>
          <w:szCs w:val="26"/>
          <w:shd w:val="clear" w:color="auto" w:fill="FFFFFF"/>
        </w:rPr>
        <w:t>Члены эндоскопического общества РФ РЭНДО:</w:t>
      </w:r>
    </w:p>
    <w:p w:rsidR="00CD63FB" w:rsidRPr="00962787" w:rsidRDefault="00CD63FB" w:rsidP="00CD63FB">
      <w:pPr>
        <w:pStyle w:val="aff7"/>
        <w:numPr>
          <w:ilvl w:val="0"/>
          <w:numId w:val="15"/>
        </w:numPr>
        <w:rPr>
          <w:rStyle w:val="affa"/>
          <w:rFonts w:cs="Times New Roman"/>
          <w:b w:val="0"/>
          <w:bCs w:val="0"/>
          <w:color w:val="000000" w:themeColor="text1"/>
          <w:szCs w:val="24"/>
        </w:rPr>
      </w:pPr>
      <w:r w:rsidRPr="00962787">
        <w:rPr>
          <w:rStyle w:val="affa"/>
          <w:rFonts w:cs="Times New Roman"/>
          <w:b w:val="0"/>
          <w:bCs w:val="0"/>
          <w:color w:val="000000" w:themeColor="text1"/>
          <w:szCs w:val="24"/>
        </w:rPr>
        <w:t>Иванова Е.В.</w:t>
      </w:r>
      <w:r w:rsidRPr="00962787">
        <w:rPr>
          <w:rStyle w:val="affa"/>
          <w:rFonts w:cs="Times New Roman"/>
          <w:b w:val="0"/>
          <w:bCs w:val="0"/>
          <w:color w:val="000000" w:themeColor="text1"/>
          <w:szCs w:val="24"/>
          <w:vertAlign w:val="superscript"/>
        </w:rPr>
        <w:t>4,5</w:t>
      </w:r>
      <w:r w:rsidRPr="00962787">
        <w:rPr>
          <w:rStyle w:val="affa"/>
          <w:rFonts w:cs="Times New Roman"/>
          <w:b w:val="0"/>
          <w:bCs w:val="0"/>
          <w:color w:val="000000" w:themeColor="text1"/>
          <w:szCs w:val="24"/>
        </w:rPr>
        <w:t>., д.м.н., главный научный сотрудник НИЛ хирургической гастроэнтерологии и эндоскопии</w:t>
      </w:r>
      <w:r w:rsidRPr="00962787">
        <w:rPr>
          <w:rStyle w:val="affa"/>
          <w:rFonts w:cs="Times New Roman"/>
          <w:b w:val="0"/>
          <w:bCs w:val="0"/>
          <w:color w:val="000000" w:themeColor="text1"/>
          <w:szCs w:val="24"/>
          <w:vertAlign w:val="superscript"/>
        </w:rPr>
        <w:t>4</w:t>
      </w:r>
      <w:r w:rsidRPr="00962787">
        <w:rPr>
          <w:rStyle w:val="affa"/>
          <w:rFonts w:cs="Times New Roman"/>
          <w:b w:val="0"/>
          <w:bCs w:val="0"/>
          <w:color w:val="000000" w:themeColor="text1"/>
          <w:szCs w:val="24"/>
        </w:rPr>
        <w:t>. Зав. отделением эндоскопии</w:t>
      </w:r>
      <w:r w:rsidRPr="00962787">
        <w:rPr>
          <w:rStyle w:val="affa"/>
          <w:rFonts w:cs="Times New Roman"/>
          <w:b w:val="0"/>
          <w:bCs w:val="0"/>
          <w:color w:val="000000" w:themeColor="text1"/>
          <w:szCs w:val="24"/>
          <w:vertAlign w:val="superscript"/>
        </w:rPr>
        <w:t>5</w:t>
      </w:r>
      <w:r w:rsidRPr="00962787">
        <w:rPr>
          <w:rStyle w:val="affa"/>
          <w:rFonts w:cs="Times New Roman"/>
          <w:b w:val="0"/>
          <w:bCs w:val="0"/>
          <w:color w:val="000000" w:themeColor="text1"/>
          <w:szCs w:val="24"/>
        </w:rPr>
        <w:t>.</w:t>
      </w:r>
    </w:p>
    <w:p w:rsidR="00CD63FB" w:rsidRPr="00962787" w:rsidRDefault="00CD63FB" w:rsidP="00CD63FB">
      <w:pPr>
        <w:pStyle w:val="aff7"/>
        <w:numPr>
          <w:ilvl w:val="0"/>
          <w:numId w:val="15"/>
        </w:numPr>
        <w:rPr>
          <w:rStyle w:val="affa"/>
          <w:rFonts w:cs="Times New Roman"/>
          <w:b w:val="0"/>
          <w:bCs w:val="0"/>
          <w:color w:val="000000" w:themeColor="text1"/>
          <w:szCs w:val="24"/>
        </w:rPr>
      </w:pPr>
      <w:r w:rsidRPr="00962787">
        <w:rPr>
          <w:rStyle w:val="affa"/>
          <w:rFonts w:cs="Times New Roman"/>
          <w:b w:val="0"/>
          <w:bCs w:val="0"/>
          <w:color w:val="000000" w:themeColor="text1"/>
          <w:szCs w:val="24"/>
        </w:rPr>
        <w:t>Фёдоров Е.Д.</w:t>
      </w:r>
      <w:r w:rsidRPr="00962787">
        <w:rPr>
          <w:rStyle w:val="affa"/>
          <w:rFonts w:cs="Times New Roman"/>
          <w:b w:val="0"/>
          <w:bCs w:val="0"/>
          <w:color w:val="000000" w:themeColor="text1"/>
          <w:szCs w:val="24"/>
          <w:vertAlign w:val="superscript"/>
        </w:rPr>
        <w:t>4,6</w:t>
      </w:r>
      <w:r w:rsidRPr="00962787">
        <w:rPr>
          <w:rStyle w:val="affa"/>
          <w:rFonts w:cs="Times New Roman"/>
          <w:b w:val="0"/>
          <w:bCs w:val="0"/>
          <w:color w:val="000000" w:themeColor="text1"/>
          <w:szCs w:val="24"/>
        </w:rPr>
        <w:t>, д.м.н., проф., главный научный сотрудник и руководитель отдела эндоскопии кафедры госпитальной хирургии №2 с НИЛ хирургической гастроэнтерологии и эндоскопии</w:t>
      </w:r>
    </w:p>
    <w:p w:rsidR="00CD63FB" w:rsidRPr="00962787" w:rsidRDefault="00CD63FB" w:rsidP="00CD63FB">
      <w:pPr>
        <w:pStyle w:val="aff7"/>
        <w:ind w:left="720" w:firstLine="0"/>
        <w:rPr>
          <w:rFonts w:cs="Times New Roman"/>
          <w:b/>
          <w:bCs/>
          <w:color w:val="000000" w:themeColor="text1"/>
          <w:szCs w:val="26"/>
          <w:shd w:val="clear" w:color="auto" w:fill="FFFFFF"/>
        </w:rPr>
      </w:pPr>
    </w:p>
    <w:p w:rsidR="00CD63FB" w:rsidRPr="00962787" w:rsidRDefault="00CD63FB" w:rsidP="00CD63FB">
      <w:pPr>
        <w:ind w:firstLine="360"/>
        <w:rPr>
          <w:rFonts w:cs="Times New Roman"/>
          <w:color w:val="000000" w:themeColor="text1"/>
          <w:szCs w:val="24"/>
        </w:rPr>
      </w:pPr>
      <w:r w:rsidRPr="00962787">
        <w:rPr>
          <w:rFonts w:cs="Times New Roman"/>
          <w:color w:val="000000" w:themeColor="text1"/>
          <w:szCs w:val="24"/>
          <w:vertAlign w:val="superscript"/>
        </w:rPr>
        <w:t>1</w:t>
      </w:r>
      <w:r w:rsidRPr="00962787">
        <w:rPr>
          <w:rFonts w:cs="Times New Roman"/>
          <w:color w:val="000000" w:themeColor="text1"/>
          <w:szCs w:val="24"/>
        </w:rPr>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p w:rsidR="00CD63FB" w:rsidRPr="00962787" w:rsidRDefault="00CD63FB" w:rsidP="00CD63FB">
      <w:pPr>
        <w:ind w:firstLine="360"/>
        <w:rPr>
          <w:rFonts w:cs="Times New Roman"/>
          <w:color w:val="000000" w:themeColor="text1"/>
          <w:szCs w:val="24"/>
        </w:rPr>
      </w:pPr>
      <w:r w:rsidRPr="00962787">
        <w:rPr>
          <w:rFonts w:cs="Times New Roman"/>
          <w:color w:val="000000" w:themeColor="text1"/>
          <w:szCs w:val="24"/>
          <w:vertAlign w:val="superscript"/>
        </w:rPr>
        <w:lastRenderedPageBreak/>
        <w:t>2</w:t>
      </w:r>
      <w:r w:rsidRPr="00962787">
        <w:rPr>
          <w:rFonts w:cs="Times New Roman"/>
          <w:color w:val="000000" w:themeColor="text1"/>
          <w:szCs w:val="24"/>
        </w:rPr>
        <w:t>ФГБУ «Национальный медицинский исследовательский центр детской гематологии, онкологии и иммунологии имени Дмитрия Рогачева (НМИЦ ДГОИ им. Дмитрия Рогачева)»</w:t>
      </w:r>
    </w:p>
    <w:p w:rsidR="00CD63FB" w:rsidRPr="00962787" w:rsidRDefault="00CD63FB" w:rsidP="00CD63FB">
      <w:pPr>
        <w:ind w:firstLine="360"/>
        <w:rPr>
          <w:rFonts w:cs="Times New Roman"/>
          <w:color w:val="000000" w:themeColor="text1"/>
          <w:szCs w:val="24"/>
        </w:rPr>
      </w:pPr>
      <w:r w:rsidRPr="00962787">
        <w:rPr>
          <w:rFonts w:cs="Times New Roman"/>
          <w:color w:val="000000" w:themeColor="text1"/>
          <w:szCs w:val="24"/>
          <w:vertAlign w:val="superscript"/>
        </w:rPr>
        <w:t>3</w:t>
      </w:r>
      <w:r w:rsidRPr="00962787">
        <w:rPr>
          <w:rFonts w:cs="Times New Roman"/>
          <w:color w:val="000000" w:themeColor="text1"/>
          <w:szCs w:val="24"/>
        </w:rPr>
        <w:t>ФГБОУ ДПО Российская медицинская академия непрерывного профессионального образования (РМАНПО) Минздрава России</w:t>
      </w:r>
    </w:p>
    <w:p w:rsidR="00CD63FB" w:rsidRPr="00962787" w:rsidRDefault="00CD63FB" w:rsidP="00CD63FB">
      <w:pPr>
        <w:ind w:firstLine="360"/>
        <w:rPr>
          <w:rStyle w:val="affa"/>
          <w:rFonts w:cs="Times New Roman"/>
          <w:b w:val="0"/>
          <w:bCs w:val="0"/>
          <w:color w:val="000000" w:themeColor="text1"/>
          <w:szCs w:val="24"/>
        </w:rPr>
      </w:pPr>
      <w:r w:rsidRPr="00962787">
        <w:rPr>
          <w:rStyle w:val="affa"/>
          <w:rFonts w:cs="Times New Roman"/>
          <w:b w:val="0"/>
          <w:bCs w:val="0"/>
          <w:color w:val="000000" w:themeColor="text1"/>
          <w:szCs w:val="24"/>
          <w:vertAlign w:val="superscript"/>
        </w:rPr>
        <w:t>4</w:t>
      </w:r>
      <w:r w:rsidRPr="00962787">
        <w:rPr>
          <w:rStyle w:val="affa"/>
          <w:rFonts w:cs="Times New Roman"/>
          <w:b w:val="0"/>
          <w:bCs w:val="0"/>
          <w:color w:val="000000" w:themeColor="text1"/>
          <w:szCs w:val="24"/>
        </w:rPr>
        <w:t xml:space="preserve">Российский национальный исследовательский медицинский универсистет им. Н.И.Пирогова;  </w:t>
      </w:r>
    </w:p>
    <w:p w:rsidR="00CD63FB" w:rsidRPr="00962787" w:rsidRDefault="00CD63FB" w:rsidP="00CD63FB">
      <w:pPr>
        <w:ind w:firstLine="360"/>
        <w:rPr>
          <w:rStyle w:val="affa"/>
          <w:rFonts w:cs="Times New Roman"/>
          <w:b w:val="0"/>
          <w:bCs w:val="0"/>
          <w:color w:val="000000" w:themeColor="text1"/>
          <w:szCs w:val="24"/>
        </w:rPr>
      </w:pPr>
      <w:r w:rsidRPr="00962787">
        <w:rPr>
          <w:rStyle w:val="affa"/>
          <w:rFonts w:cs="Times New Roman"/>
          <w:b w:val="0"/>
          <w:bCs w:val="0"/>
          <w:color w:val="000000" w:themeColor="text1"/>
          <w:szCs w:val="24"/>
          <w:vertAlign w:val="superscript"/>
        </w:rPr>
        <w:t>5</w:t>
      </w:r>
      <w:r w:rsidRPr="00962787">
        <w:rPr>
          <w:rStyle w:val="affa"/>
          <w:rFonts w:cs="Times New Roman"/>
          <w:b w:val="0"/>
          <w:bCs w:val="0"/>
          <w:color w:val="000000" w:themeColor="text1"/>
          <w:szCs w:val="24"/>
        </w:rPr>
        <w:t>Медицинский Центр «Петровские ворота»</w:t>
      </w:r>
    </w:p>
    <w:p w:rsidR="00CD63FB" w:rsidRPr="00962787" w:rsidRDefault="00CD63FB" w:rsidP="00CD63FB">
      <w:pPr>
        <w:ind w:firstLine="360"/>
        <w:rPr>
          <w:rStyle w:val="affa"/>
          <w:rFonts w:cs="Times New Roman"/>
          <w:b w:val="0"/>
          <w:bCs w:val="0"/>
          <w:color w:val="000000" w:themeColor="text1"/>
          <w:szCs w:val="24"/>
        </w:rPr>
      </w:pPr>
      <w:r w:rsidRPr="00962787">
        <w:rPr>
          <w:rStyle w:val="affa"/>
          <w:rFonts w:cs="Times New Roman"/>
          <w:b w:val="0"/>
          <w:bCs w:val="0"/>
          <w:color w:val="000000" w:themeColor="text1"/>
          <w:szCs w:val="24"/>
          <w:vertAlign w:val="superscript"/>
        </w:rPr>
        <w:t>6</w:t>
      </w:r>
      <w:r w:rsidRPr="00962787">
        <w:rPr>
          <w:rStyle w:val="affa"/>
          <w:rFonts w:cs="Times New Roman"/>
          <w:b w:val="0"/>
          <w:bCs w:val="0"/>
          <w:color w:val="000000" w:themeColor="text1"/>
          <w:szCs w:val="24"/>
        </w:rPr>
        <w:t>Медицинский научно-образовательный центр МГУ имени М.В.Ломоносова</w:t>
      </w:r>
    </w:p>
    <w:p w:rsidR="003879F9" w:rsidRPr="00962787" w:rsidRDefault="003879F9" w:rsidP="003879F9">
      <w:pPr>
        <w:ind w:firstLine="0"/>
        <w:rPr>
          <w:rFonts w:cs="Times New Roman"/>
          <w:color w:val="000000" w:themeColor="text1"/>
          <w:szCs w:val="24"/>
        </w:rPr>
      </w:pPr>
    </w:p>
    <w:p w:rsidR="003879F9" w:rsidRPr="00962787" w:rsidRDefault="003879F9" w:rsidP="003879F9">
      <w:pPr>
        <w:rPr>
          <w:rFonts w:cs="Times New Roman"/>
          <w:color w:val="000000" w:themeColor="text1"/>
          <w:szCs w:val="24"/>
        </w:rPr>
      </w:pPr>
      <w:r w:rsidRPr="00962787">
        <w:rPr>
          <w:rFonts w:cs="Times New Roman"/>
          <w:b/>
          <w:color w:val="000000" w:themeColor="text1"/>
          <w:szCs w:val="24"/>
        </w:rPr>
        <w:t>Конфликт интересов:</w:t>
      </w:r>
      <w:r w:rsidRPr="00962787">
        <w:rPr>
          <w:rFonts w:cs="Times New Roman"/>
          <w:color w:val="000000" w:themeColor="text1"/>
          <w:szCs w:val="24"/>
        </w:rPr>
        <w:t xml:space="preserve"> авторы не имеют конфликта интересов.</w:t>
      </w:r>
    </w:p>
    <w:p w:rsidR="00B104EF" w:rsidRPr="00962787" w:rsidRDefault="00B104EF" w:rsidP="004A1A7F">
      <w:pPr>
        <w:rPr>
          <w:rFonts w:cs="Times New Roman"/>
          <w:color w:val="000000" w:themeColor="text1"/>
          <w:szCs w:val="24"/>
        </w:rPr>
      </w:pPr>
    </w:p>
    <w:p w:rsidR="000414F6" w:rsidRPr="00962787" w:rsidRDefault="00CB71DA" w:rsidP="002816BF">
      <w:pPr>
        <w:pStyle w:val="afff1"/>
        <w:rPr>
          <w:color w:val="000000" w:themeColor="text1"/>
        </w:rPr>
      </w:pPr>
      <w:r w:rsidRPr="00962787">
        <w:rPr>
          <w:rFonts w:cs="Times New Roman"/>
          <w:color w:val="000000" w:themeColor="text1"/>
          <w:sz w:val="24"/>
          <w:szCs w:val="24"/>
        </w:rPr>
        <w:br w:type="page"/>
      </w:r>
      <w:bookmarkStart w:id="83" w:name="__RefHeading___doc_a2"/>
      <w:bookmarkStart w:id="84" w:name="_Toc29905939"/>
      <w:r w:rsidRPr="00962787">
        <w:rPr>
          <w:color w:val="000000" w:themeColor="text1"/>
        </w:rPr>
        <w:lastRenderedPageBreak/>
        <w:t>Приложение А2. Методология разработки клинических рекомендаций</w:t>
      </w:r>
      <w:bookmarkEnd w:id="83"/>
      <w:bookmarkEnd w:id="84"/>
    </w:p>
    <w:p w:rsidR="00275A41" w:rsidRPr="00962787" w:rsidRDefault="00CB71DA" w:rsidP="00F756F0">
      <w:pPr>
        <w:pStyle w:val="aff7"/>
        <w:divId w:val="1333020968"/>
        <w:rPr>
          <w:color w:val="000000" w:themeColor="text1"/>
        </w:rPr>
      </w:pPr>
      <w:r w:rsidRPr="00962787">
        <w:rPr>
          <w:rStyle w:val="affa"/>
          <w:color w:val="000000" w:themeColor="text1"/>
          <w:u w:val="single"/>
        </w:rPr>
        <w:t>Целевая аудитория данных клинических рекомендаций:</w:t>
      </w:r>
    </w:p>
    <w:p w:rsidR="004A1A7F" w:rsidRPr="00962787" w:rsidRDefault="003078EF" w:rsidP="005D13B0">
      <w:pPr>
        <w:pStyle w:val="aff7"/>
        <w:numPr>
          <w:ilvl w:val="1"/>
          <w:numId w:val="5"/>
        </w:numPr>
        <w:divId w:val="1333020968"/>
        <w:rPr>
          <w:color w:val="000000" w:themeColor="text1"/>
        </w:rPr>
      </w:pPr>
      <w:r w:rsidRPr="00962787">
        <w:rPr>
          <w:color w:val="000000" w:themeColor="text1"/>
        </w:rPr>
        <w:t>Врачи-</w:t>
      </w:r>
      <w:r w:rsidR="004A1A7F" w:rsidRPr="00962787">
        <w:rPr>
          <w:color w:val="000000" w:themeColor="text1"/>
        </w:rPr>
        <w:t xml:space="preserve"> гематологи</w:t>
      </w:r>
    </w:p>
    <w:p w:rsidR="004A1A7F" w:rsidRPr="00962787" w:rsidRDefault="003078EF" w:rsidP="005D13B0">
      <w:pPr>
        <w:pStyle w:val="aff7"/>
        <w:numPr>
          <w:ilvl w:val="1"/>
          <w:numId w:val="5"/>
        </w:numPr>
        <w:divId w:val="1333020968"/>
        <w:rPr>
          <w:color w:val="000000" w:themeColor="text1"/>
        </w:rPr>
      </w:pPr>
      <w:r w:rsidRPr="00962787">
        <w:rPr>
          <w:color w:val="000000" w:themeColor="text1"/>
        </w:rPr>
        <w:t>Врачи-</w:t>
      </w:r>
      <w:r w:rsidR="004A1A7F" w:rsidRPr="00962787">
        <w:rPr>
          <w:color w:val="000000" w:themeColor="text1"/>
        </w:rPr>
        <w:t xml:space="preserve"> терапевты</w:t>
      </w:r>
    </w:p>
    <w:p w:rsidR="00E651AB" w:rsidRPr="00962787" w:rsidRDefault="003078EF" w:rsidP="00CA4DC2">
      <w:pPr>
        <w:pStyle w:val="aff7"/>
        <w:numPr>
          <w:ilvl w:val="1"/>
          <w:numId w:val="5"/>
        </w:numPr>
        <w:divId w:val="1333020968"/>
        <w:rPr>
          <w:color w:val="000000" w:themeColor="text1"/>
        </w:rPr>
      </w:pPr>
      <w:r w:rsidRPr="00962787">
        <w:rPr>
          <w:color w:val="000000" w:themeColor="text1"/>
        </w:rPr>
        <w:t>Врачи-</w:t>
      </w:r>
      <w:r w:rsidR="00E651AB" w:rsidRPr="00962787">
        <w:rPr>
          <w:color w:val="000000" w:themeColor="text1"/>
        </w:rPr>
        <w:t xml:space="preserve"> педиатры</w:t>
      </w:r>
    </w:p>
    <w:p w:rsidR="004A1A7F" w:rsidRPr="00962787" w:rsidRDefault="003078EF" w:rsidP="005D13B0">
      <w:pPr>
        <w:pStyle w:val="aff7"/>
        <w:numPr>
          <w:ilvl w:val="1"/>
          <w:numId w:val="5"/>
        </w:numPr>
        <w:divId w:val="1333020968"/>
        <w:rPr>
          <w:color w:val="000000" w:themeColor="text1"/>
        </w:rPr>
      </w:pPr>
      <w:r w:rsidRPr="00962787">
        <w:rPr>
          <w:color w:val="000000" w:themeColor="text1"/>
        </w:rPr>
        <w:t>Врачи-</w:t>
      </w:r>
      <w:r w:rsidR="004A1A7F" w:rsidRPr="00962787">
        <w:rPr>
          <w:color w:val="000000" w:themeColor="text1"/>
        </w:rPr>
        <w:t xml:space="preserve"> хирурги</w:t>
      </w:r>
    </w:p>
    <w:p w:rsidR="00474FDD" w:rsidRPr="00962787" w:rsidRDefault="003078EF" w:rsidP="005D13B0">
      <w:pPr>
        <w:pStyle w:val="aff7"/>
        <w:numPr>
          <w:ilvl w:val="1"/>
          <w:numId w:val="5"/>
        </w:numPr>
        <w:divId w:val="1333020968"/>
        <w:rPr>
          <w:color w:val="000000" w:themeColor="text1"/>
        </w:rPr>
      </w:pPr>
      <w:r w:rsidRPr="00962787">
        <w:rPr>
          <w:color w:val="000000" w:themeColor="text1"/>
        </w:rPr>
        <w:t>Врачи-</w:t>
      </w:r>
      <w:r w:rsidR="004A1A7F" w:rsidRPr="00962787">
        <w:rPr>
          <w:color w:val="000000" w:themeColor="text1"/>
        </w:rPr>
        <w:t>акушеры-гинекологи</w:t>
      </w:r>
    </w:p>
    <w:p w:rsidR="00474FDD" w:rsidRPr="00962787" w:rsidRDefault="003078EF" w:rsidP="005D13B0">
      <w:pPr>
        <w:pStyle w:val="aff7"/>
        <w:numPr>
          <w:ilvl w:val="1"/>
          <w:numId w:val="5"/>
        </w:numPr>
        <w:divId w:val="1333020968"/>
        <w:rPr>
          <w:color w:val="000000" w:themeColor="text1"/>
        </w:rPr>
      </w:pPr>
      <w:r w:rsidRPr="00962787">
        <w:rPr>
          <w:color w:val="000000" w:themeColor="text1"/>
        </w:rPr>
        <w:t>Врачи-</w:t>
      </w:r>
      <w:r w:rsidR="004A1A7F" w:rsidRPr="00962787">
        <w:rPr>
          <w:color w:val="000000" w:themeColor="text1"/>
        </w:rPr>
        <w:t xml:space="preserve"> онкологи</w:t>
      </w:r>
    </w:p>
    <w:p w:rsidR="00F027A2" w:rsidRPr="00962787" w:rsidRDefault="003078EF" w:rsidP="003078EF">
      <w:pPr>
        <w:pStyle w:val="aff7"/>
        <w:numPr>
          <w:ilvl w:val="1"/>
          <w:numId w:val="5"/>
        </w:numPr>
        <w:divId w:val="1333020968"/>
        <w:rPr>
          <w:color w:val="000000" w:themeColor="text1"/>
        </w:rPr>
      </w:pPr>
      <w:r w:rsidRPr="00962787">
        <w:rPr>
          <w:color w:val="000000" w:themeColor="text1"/>
        </w:rPr>
        <w:t>Врачи-</w:t>
      </w:r>
      <w:r w:rsidR="00474FDD" w:rsidRPr="00962787">
        <w:rPr>
          <w:color w:val="000000" w:themeColor="text1"/>
        </w:rPr>
        <w:t xml:space="preserve"> гастроэнтерологи</w:t>
      </w:r>
      <w:bookmarkStart w:id="85" w:name="_Ref515967586"/>
    </w:p>
    <w:p w:rsidR="00474FDD" w:rsidRPr="00962787" w:rsidRDefault="00474FDD" w:rsidP="00474FDD">
      <w:pPr>
        <w:pStyle w:val="a1"/>
        <w:contextualSpacing/>
        <w:rPr>
          <w:color w:val="000000" w:themeColor="text1"/>
          <w:lang w:eastAsia="ru-RU"/>
        </w:rPr>
      </w:pPr>
      <w:r w:rsidRPr="00962787">
        <w:rPr>
          <w:color w:val="000000" w:themeColor="text1"/>
        </w:rPr>
        <w:t>Методология сбора доказательств</w:t>
      </w:r>
    </w:p>
    <w:p w:rsidR="00474FDD" w:rsidRPr="00962787" w:rsidRDefault="00474FDD" w:rsidP="00474FDD">
      <w:pPr>
        <w:pStyle w:val="affff"/>
        <w:spacing w:line="360" w:lineRule="auto"/>
        <w:ind w:firstLine="709"/>
        <w:contextualSpacing/>
        <w:jc w:val="both"/>
        <w:rPr>
          <w:color w:val="000000" w:themeColor="text1"/>
        </w:rPr>
      </w:pPr>
      <w:r w:rsidRPr="00962787">
        <w:rPr>
          <w:b/>
          <w:color w:val="000000" w:themeColor="text1"/>
        </w:rPr>
        <w:t>Методы, использованные для сбора / селекции доказательств:</w:t>
      </w:r>
    </w:p>
    <w:p w:rsidR="00474FDD" w:rsidRPr="00962787" w:rsidRDefault="00474FDD" w:rsidP="00474FDD">
      <w:pPr>
        <w:pStyle w:val="affff"/>
        <w:numPr>
          <w:ilvl w:val="0"/>
          <w:numId w:val="19"/>
        </w:numPr>
        <w:spacing w:line="360" w:lineRule="auto"/>
        <w:ind w:firstLine="709"/>
        <w:contextualSpacing/>
        <w:jc w:val="both"/>
        <w:rPr>
          <w:color w:val="000000" w:themeColor="text1"/>
        </w:rPr>
      </w:pPr>
      <w:r w:rsidRPr="00962787">
        <w:rPr>
          <w:color w:val="000000" w:themeColor="text1"/>
        </w:rPr>
        <w:t>Поиск публикаций в специализированных периодических печатных изданиях</w:t>
      </w:r>
    </w:p>
    <w:p w:rsidR="00474FDD" w:rsidRPr="00962787" w:rsidRDefault="00474FDD" w:rsidP="00474FDD">
      <w:pPr>
        <w:pStyle w:val="affff"/>
        <w:numPr>
          <w:ilvl w:val="0"/>
          <w:numId w:val="19"/>
        </w:numPr>
        <w:spacing w:line="360" w:lineRule="auto"/>
        <w:ind w:firstLine="709"/>
        <w:contextualSpacing/>
        <w:jc w:val="both"/>
        <w:rPr>
          <w:color w:val="000000" w:themeColor="text1"/>
        </w:rPr>
      </w:pPr>
      <w:r w:rsidRPr="00962787">
        <w:rPr>
          <w:color w:val="000000" w:themeColor="text1"/>
        </w:rPr>
        <w:t>Поиск в электронных базах данных.</w:t>
      </w:r>
    </w:p>
    <w:p w:rsidR="00474FDD" w:rsidRPr="00962787" w:rsidRDefault="00474FDD" w:rsidP="00474FDD">
      <w:pPr>
        <w:pStyle w:val="affff"/>
        <w:spacing w:line="360" w:lineRule="auto"/>
        <w:ind w:firstLine="709"/>
        <w:contextualSpacing/>
        <w:jc w:val="both"/>
        <w:rPr>
          <w:color w:val="000000" w:themeColor="text1"/>
        </w:rPr>
      </w:pPr>
      <w:r w:rsidRPr="00962787">
        <w:rPr>
          <w:b/>
          <w:color w:val="000000" w:themeColor="text1"/>
        </w:rPr>
        <w:t>Методы, использованные для качества и силы доказательств:</w:t>
      </w:r>
    </w:p>
    <w:p w:rsidR="00474FDD" w:rsidRPr="00962787" w:rsidRDefault="00474FDD" w:rsidP="00474FDD">
      <w:pPr>
        <w:pStyle w:val="afd"/>
        <w:numPr>
          <w:ilvl w:val="0"/>
          <w:numId w:val="21"/>
        </w:numPr>
        <w:ind w:firstLine="709"/>
        <w:rPr>
          <w:color w:val="000000" w:themeColor="text1"/>
          <w:szCs w:val="24"/>
        </w:rPr>
      </w:pPr>
      <w:r w:rsidRPr="00962787">
        <w:rPr>
          <w:color w:val="000000" w:themeColor="text1"/>
          <w:szCs w:val="24"/>
        </w:rPr>
        <w:t>Консенсус экспертов;</w:t>
      </w:r>
    </w:p>
    <w:p w:rsidR="00474FDD" w:rsidRPr="00962787" w:rsidRDefault="00474FDD" w:rsidP="00474FDD">
      <w:pPr>
        <w:pStyle w:val="afd"/>
        <w:numPr>
          <w:ilvl w:val="0"/>
          <w:numId w:val="21"/>
        </w:numPr>
        <w:ind w:firstLine="709"/>
        <w:rPr>
          <w:color w:val="000000" w:themeColor="text1"/>
          <w:szCs w:val="24"/>
        </w:rPr>
      </w:pPr>
      <w:r w:rsidRPr="00962787">
        <w:rPr>
          <w:color w:val="000000" w:themeColor="text1"/>
          <w:szCs w:val="24"/>
        </w:rPr>
        <w:t>Оценка значимости доказательств проводилась в соответствии со шкалой оценки уровней достоверности доказательств (УДД) для методов диагностики (Табл.</w:t>
      </w:r>
      <w:r w:rsidR="00F55D19" w:rsidRPr="00962787">
        <w:rPr>
          <w:color w:val="000000" w:themeColor="text1"/>
          <w:szCs w:val="24"/>
        </w:rPr>
        <w:t xml:space="preserve"> А</w:t>
      </w:r>
      <w:r w:rsidRPr="00962787">
        <w:rPr>
          <w:color w:val="000000" w:themeColor="text1"/>
          <w:szCs w:val="24"/>
        </w:rPr>
        <w:t xml:space="preserve">1) и для методов профилактики, лечения и реабилитации (Табл. </w:t>
      </w:r>
      <w:r w:rsidR="00F55D19" w:rsidRPr="00962787">
        <w:rPr>
          <w:color w:val="000000" w:themeColor="text1"/>
          <w:szCs w:val="24"/>
        </w:rPr>
        <w:t>А</w:t>
      </w:r>
      <w:r w:rsidRPr="00962787">
        <w:rPr>
          <w:color w:val="000000" w:themeColor="text1"/>
          <w:szCs w:val="24"/>
        </w:rPr>
        <w:t xml:space="preserve">2). </w:t>
      </w:r>
    </w:p>
    <w:p w:rsidR="00474FDD" w:rsidRPr="00962787" w:rsidRDefault="00474FDD" w:rsidP="00474FDD">
      <w:pPr>
        <w:rPr>
          <w:color w:val="000000" w:themeColor="text1"/>
        </w:rPr>
      </w:pPr>
      <w:r w:rsidRPr="00962787">
        <w:rPr>
          <w:b/>
          <w:color w:val="000000" w:themeColor="text1"/>
        </w:rPr>
        <w:t xml:space="preserve">Таблица </w:t>
      </w:r>
      <w:r w:rsidR="00F55D19" w:rsidRPr="00962787">
        <w:rPr>
          <w:b/>
          <w:color w:val="000000" w:themeColor="text1"/>
        </w:rPr>
        <w:t>А</w:t>
      </w:r>
      <w:r w:rsidR="00B03C48" w:rsidRPr="00962787">
        <w:rPr>
          <w:b/>
          <w:color w:val="000000" w:themeColor="text1"/>
        </w:rPr>
        <w:fldChar w:fldCharType="begin"/>
      </w:r>
      <w:r w:rsidRPr="00962787">
        <w:rPr>
          <w:b/>
          <w:color w:val="000000" w:themeColor="text1"/>
        </w:rPr>
        <w:instrText xml:space="preserve"> SEQ Таблица \* ARABIC </w:instrText>
      </w:r>
      <w:r w:rsidR="00B03C48" w:rsidRPr="00962787">
        <w:rPr>
          <w:b/>
          <w:color w:val="000000" w:themeColor="text1"/>
        </w:rPr>
        <w:fldChar w:fldCharType="separate"/>
      </w:r>
      <w:r w:rsidRPr="00962787">
        <w:rPr>
          <w:b/>
          <w:noProof/>
          <w:color w:val="000000" w:themeColor="text1"/>
        </w:rPr>
        <w:t>1</w:t>
      </w:r>
      <w:r w:rsidR="00B03C48" w:rsidRPr="00962787">
        <w:rPr>
          <w:b/>
          <w:color w:val="000000" w:themeColor="text1"/>
        </w:rPr>
        <w:fldChar w:fldCharType="end"/>
      </w:r>
      <w:r w:rsidRPr="00962787">
        <w:rPr>
          <w:b/>
          <w:color w:val="000000" w:themeColor="text1"/>
        </w:rPr>
        <w:t>.</w:t>
      </w:r>
      <w:r w:rsidRPr="00962787">
        <w:rPr>
          <w:color w:val="000000" w:themeColor="text1"/>
        </w:rPr>
        <w:t xml:space="preserve"> Шкала оценки уровней достоверности доказательств (УДД) 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474FDD" w:rsidRPr="00962787" w:rsidTr="009339EB">
        <w:trPr>
          <w:trHeight w:val="58"/>
        </w:trPr>
        <w:tc>
          <w:tcPr>
            <w:tcW w:w="427" w:type="pct"/>
          </w:tcPr>
          <w:p w:rsidR="00474FDD" w:rsidRPr="00962787" w:rsidRDefault="00474FDD" w:rsidP="009339EB">
            <w:pPr>
              <w:spacing w:line="276" w:lineRule="auto"/>
              <w:ind w:firstLine="0"/>
              <w:jc w:val="center"/>
              <w:rPr>
                <w:b/>
                <w:color w:val="000000" w:themeColor="text1"/>
                <w:szCs w:val="24"/>
              </w:rPr>
            </w:pPr>
            <w:r w:rsidRPr="00962787">
              <w:rPr>
                <w:b/>
                <w:color w:val="000000" w:themeColor="text1"/>
                <w:szCs w:val="24"/>
              </w:rPr>
              <w:t>УДД</w:t>
            </w:r>
          </w:p>
        </w:tc>
        <w:tc>
          <w:tcPr>
            <w:tcW w:w="4573" w:type="pct"/>
          </w:tcPr>
          <w:p w:rsidR="00474FDD" w:rsidRPr="00962787" w:rsidRDefault="00474FDD" w:rsidP="009339EB">
            <w:pPr>
              <w:spacing w:line="276" w:lineRule="auto"/>
              <w:ind w:firstLine="0"/>
              <w:jc w:val="center"/>
              <w:rPr>
                <w:b/>
                <w:color w:val="000000" w:themeColor="text1"/>
                <w:szCs w:val="24"/>
              </w:rPr>
            </w:pPr>
            <w:r w:rsidRPr="00962787">
              <w:rPr>
                <w:b/>
                <w:color w:val="000000" w:themeColor="text1"/>
                <w:szCs w:val="24"/>
              </w:rPr>
              <w:t>Расшифровка</w:t>
            </w:r>
          </w:p>
        </w:tc>
      </w:tr>
      <w:tr w:rsidR="00474FDD" w:rsidRPr="00962787" w:rsidTr="009339EB">
        <w:tc>
          <w:tcPr>
            <w:tcW w:w="427" w:type="pct"/>
          </w:tcPr>
          <w:p w:rsidR="00474FDD" w:rsidRPr="00962787" w:rsidRDefault="00474FDD" w:rsidP="009339EB">
            <w:pPr>
              <w:spacing w:line="276" w:lineRule="auto"/>
              <w:ind w:firstLine="0"/>
              <w:jc w:val="center"/>
              <w:rPr>
                <w:color w:val="000000" w:themeColor="text1"/>
                <w:szCs w:val="24"/>
              </w:rPr>
            </w:pPr>
            <w:r w:rsidRPr="00962787">
              <w:rPr>
                <w:color w:val="000000" w:themeColor="text1"/>
                <w:szCs w:val="24"/>
              </w:rPr>
              <w:t>1</w:t>
            </w:r>
          </w:p>
        </w:tc>
        <w:tc>
          <w:tcPr>
            <w:tcW w:w="4573" w:type="pct"/>
          </w:tcPr>
          <w:p w:rsidR="00474FDD" w:rsidRPr="00962787" w:rsidRDefault="00474FDD" w:rsidP="009339EB">
            <w:pPr>
              <w:spacing w:line="276" w:lineRule="auto"/>
              <w:ind w:firstLine="0"/>
              <w:rPr>
                <w:color w:val="000000" w:themeColor="text1"/>
                <w:szCs w:val="24"/>
              </w:rPr>
            </w:pPr>
            <w:r w:rsidRPr="00962787">
              <w:rPr>
                <w:color w:val="000000" w:themeColor="text1"/>
                <w:szCs w:val="24"/>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474FDD" w:rsidRPr="00962787" w:rsidTr="009339EB">
        <w:tc>
          <w:tcPr>
            <w:tcW w:w="427" w:type="pct"/>
          </w:tcPr>
          <w:p w:rsidR="00474FDD" w:rsidRPr="00962787" w:rsidRDefault="00474FDD" w:rsidP="009339EB">
            <w:pPr>
              <w:spacing w:line="276" w:lineRule="auto"/>
              <w:ind w:firstLine="0"/>
              <w:jc w:val="center"/>
              <w:rPr>
                <w:color w:val="000000" w:themeColor="text1"/>
                <w:szCs w:val="24"/>
              </w:rPr>
            </w:pPr>
            <w:r w:rsidRPr="00962787">
              <w:rPr>
                <w:color w:val="000000" w:themeColor="text1"/>
                <w:szCs w:val="24"/>
              </w:rPr>
              <w:t>2</w:t>
            </w:r>
          </w:p>
        </w:tc>
        <w:tc>
          <w:tcPr>
            <w:tcW w:w="4573" w:type="pct"/>
          </w:tcPr>
          <w:p w:rsidR="00474FDD" w:rsidRPr="00962787" w:rsidRDefault="00474FDD" w:rsidP="009339EB">
            <w:pPr>
              <w:spacing w:line="276" w:lineRule="auto"/>
              <w:ind w:firstLine="0"/>
              <w:rPr>
                <w:color w:val="000000" w:themeColor="text1"/>
                <w:szCs w:val="24"/>
              </w:rPr>
            </w:pPr>
            <w:r w:rsidRPr="00962787">
              <w:rPr>
                <w:color w:val="000000" w:themeColor="text1"/>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74FDD" w:rsidRPr="00962787" w:rsidTr="009339EB">
        <w:tc>
          <w:tcPr>
            <w:tcW w:w="427" w:type="pct"/>
          </w:tcPr>
          <w:p w:rsidR="00474FDD" w:rsidRPr="00962787" w:rsidRDefault="00474FDD" w:rsidP="009339EB">
            <w:pPr>
              <w:spacing w:line="276" w:lineRule="auto"/>
              <w:ind w:firstLine="0"/>
              <w:jc w:val="center"/>
              <w:rPr>
                <w:color w:val="000000" w:themeColor="text1"/>
                <w:szCs w:val="24"/>
              </w:rPr>
            </w:pPr>
            <w:r w:rsidRPr="00962787">
              <w:rPr>
                <w:color w:val="000000" w:themeColor="text1"/>
                <w:szCs w:val="24"/>
              </w:rPr>
              <w:t>3</w:t>
            </w:r>
          </w:p>
        </w:tc>
        <w:tc>
          <w:tcPr>
            <w:tcW w:w="4573" w:type="pct"/>
          </w:tcPr>
          <w:p w:rsidR="00474FDD" w:rsidRPr="00962787" w:rsidRDefault="00474FDD" w:rsidP="009339EB">
            <w:pPr>
              <w:spacing w:line="276" w:lineRule="auto"/>
              <w:ind w:firstLine="0"/>
              <w:rPr>
                <w:color w:val="000000" w:themeColor="text1"/>
                <w:szCs w:val="24"/>
              </w:rPr>
            </w:pPr>
            <w:r w:rsidRPr="00962787">
              <w:rPr>
                <w:color w:val="000000" w:themeColor="text1"/>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474FDD" w:rsidRPr="00962787" w:rsidTr="009339EB">
        <w:tc>
          <w:tcPr>
            <w:tcW w:w="427" w:type="pct"/>
          </w:tcPr>
          <w:p w:rsidR="00474FDD" w:rsidRPr="00962787" w:rsidRDefault="00474FDD" w:rsidP="009339EB">
            <w:pPr>
              <w:spacing w:line="276" w:lineRule="auto"/>
              <w:ind w:firstLine="0"/>
              <w:jc w:val="center"/>
              <w:rPr>
                <w:color w:val="000000" w:themeColor="text1"/>
                <w:szCs w:val="24"/>
              </w:rPr>
            </w:pPr>
            <w:r w:rsidRPr="00962787">
              <w:rPr>
                <w:color w:val="000000" w:themeColor="text1"/>
                <w:szCs w:val="24"/>
              </w:rPr>
              <w:t>4</w:t>
            </w:r>
          </w:p>
        </w:tc>
        <w:tc>
          <w:tcPr>
            <w:tcW w:w="4573" w:type="pct"/>
          </w:tcPr>
          <w:p w:rsidR="00474FDD" w:rsidRPr="00962787" w:rsidRDefault="00474FDD" w:rsidP="009339EB">
            <w:pPr>
              <w:spacing w:line="276" w:lineRule="auto"/>
              <w:ind w:firstLine="0"/>
              <w:rPr>
                <w:color w:val="000000" w:themeColor="text1"/>
                <w:szCs w:val="24"/>
              </w:rPr>
            </w:pPr>
            <w:r w:rsidRPr="00962787">
              <w:rPr>
                <w:color w:val="000000" w:themeColor="text1"/>
                <w:szCs w:val="24"/>
              </w:rPr>
              <w:t>Несравнительные исследования, описание клинического случая</w:t>
            </w:r>
          </w:p>
        </w:tc>
      </w:tr>
      <w:tr w:rsidR="00474FDD" w:rsidRPr="00962787" w:rsidTr="009339EB">
        <w:tc>
          <w:tcPr>
            <w:tcW w:w="427" w:type="pct"/>
          </w:tcPr>
          <w:p w:rsidR="00474FDD" w:rsidRPr="00962787" w:rsidRDefault="00474FDD" w:rsidP="009339EB">
            <w:pPr>
              <w:spacing w:line="276" w:lineRule="auto"/>
              <w:ind w:firstLine="0"/>
              <w:jc w:val="center"/>
              <w:rPr>
                <w:color w:val="000000" w:themeColor="text1"/>
                <w:szCs w:val="24"/>
              </w:rPr>
            </w:pPr>
            <w:r w:rsidRPr="00962787">
              <w:rPr>
                <w:color w:val="000000" w:themeColor="text1"/>
                <w:szCs w:val="24"/>
              </w:rPr>
              <w:t>5</w:t>
            </w:r>
          </w:p>
        </w:tc>
        <w:tc>
          <w:tcPr>
            <w:tcW w:w="4573" w:type="pct"/>
          </w:tcPr>
          <w:p w:rsidR="00474FDD" w:rsidRPr="00962787" w:rsidRDefault="00474FDD" w:rsidP="009339EB">
            <w:pPr>
              <w:spacing w:line="276" w:lineRule="auto"/>
              <w:ind w:firstLine="0"/>
              <w:rPr>
                <w:color w:val="000000" w:themeColor="text1"/>
                <w:szCs w:val="24"/>
              </w:rPr>
            </w:pPr>
            <w:r w:rsidRPr="00962787">
              <w:rPr>
                <w:color w:val="000000" w:themeColor="text1"/>
                <w:szCs w:val="24"/>
              </w:rPr>
              <w:t>Имеется лишь обоснование механизма действия или мнение экспертов</w:t>
            </w:r>
          </w:p>
        </w:tc>
      </w:tr>
    </w:tbl>
    <w:p w:rsidR="00474FDD" w:rsidRPr="00962787" w:rsidRDefault="00474FDD" w:rsidP="00474FDD">
      <w:pPr>
        <w:pStyle w:val="aff7"/>
        <w:rPr>
          <w:rStyle w:val="affa"/>
          <w:color w:val="000000" w:themeColor="text1"/>
        </w:rPr>
      </w:pPr>
    </w:p>
    <w:p w:rsidR="00474FDD" w:rsidRPr="00962787" w:rsidRDefault="00474FDD" w:rsidP="00474FDD">
      <w:pPr>
        <w:rPr>
          <w:color w:val="000000" w:themeColor="text1"/>
        </w:rPr>
      </w:pPr>
      <w:r w:rsidRPr="00962787">
        <w:rPr>
          <w:b/>
          <w:color w:val="000000" w:themeColor="text1"/>
        </w:rPr>
        <w:t xml:space="preserve">Таблица </w:t>
      </w:r>
      <w:r w:rsidR="00F55D19" w:rsidRPr="00962787">
        <w:rPr>
          <w:b/>
          <w:color w:val="000000" w:themeColor="text1"/>
        </w:rPr>
        <w:t>А</w:t>
      </w:r>
      <w:r w:rsidR="00B03C48" w:rsidRPr="00962787">
        <w:rPr>
          <w:b/>
          <w:color w:val="000000" w:themeColor="text1"/>
        </w:rPr>
        <w:fldChar w:fldCharType="begin"/>
      </w:r>
      <w:r w:rsidRPr="00962787">
        <w:rPr>
          <w:b/>
          <w:color w:val="000000" w:themeColor="text1"/>
        </w:rPr>
        <w:instrText xml:space="preserve"> SEQ Таблица \* ARABIC </w:instrText>
      </w:r>
      <w:r w:rsidR="00B03C48" w:rsidRPr="00962787">
        <w:rPr>
          <w:b/>
          <w:color w:val="000000" w:themeColor="text1"/>
        </w:rPr>
        <w:fldChar w:fldCharType="separate"/>
      </w:r>
      <w:r w:rsidRPr="00962787">
        <w:rPr>
          <w:b/>
          <w:noProof/>
          <w:color w:val="000000" w:themeColor="text1"/>
        </w:rPr>
        <w:t>2</w:t>
      </w:r>
      <w:r w:rsidR="00B03C48" w:rsidRPr="00962787">
        <w:rPr>
          <w:b/>
          <w:color w:val="000000" w:themeColor="text1"/>
        </w:rPr>
        <w:fldChar w:fldCharType="end"/>
      </w:r>
      <w:r w:rsidRPr="00962787">
        <w:rPr>
          <w:b/>
          <w:color w:val="000000" w:themeColor="text1"/>
        </w:rPr>
        <w:t>.</w:t>
      </w:r>
      <w:r w:rsidRPr="00962787">
        <w:rPr>
          <w:color w:val="000000" w:themeColor="text1"/>
        </w:rPr>
        <w:t xml:space="preserve">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474FDD" w:rsidRPr="00962787" w:rsidTr="009339EB">
        <w:tc>
          <w:tcPr>
            <w:tcW w:w="360" w:type="pct"/>
          </w:tcPr>
          <w:p w:rsidR="00474FDD" w:rsidRPr="00962787" w:rsidRDefault="00474FDD" w:rsidP="009339EB">
            <w:pPr>
              <w:spacing w:line="240" w:lineRule="auto"/>
              <w:ind w:firstLine="0"/>
              <w:jc w:val="center"/>
              <w:rPr>
                <w:b/>
                <w:color w:val="000000" w:themeColor="text1"/>
                <w:szCs w:val="24"/>
              </w:rPr>
            </w:pPr>
            <w:r w:rsidRPr="00962787">
              <w:rPr>
                <w:b/>
                <w:color w:val="000000" w:themeColor="text1"/>
                <w:szCs w:val="24"/>
              </w:rPr>
              <w:t>УДД</w:t>
            </w:r>
          </w:p>
        </w:tc>
        <w:tc>
          <w:tcPr>
            <w:tcW w:w="4640" w:type="pct"/>
          </w:tcPr>
          <w:p w:rsidR="00474FDD" w:rsidRPr="00962787" w:rsidRDefault="00474FDD" w:rsidP="009339EB">
            <w:pPr>
              <w:spacing w:line="240" w:lineRule="auto"/>
              <w:ind w:firstLine="0"/>
              <w:jc w:val="center"/>
              <w:rPr>
                <w:b/>
                <w:color w:val="000000" w:themeColor="text1"/>
                <w:szCs w:val="24"/>
              </w:rPr>
            </w:pPr>
            <w:r w:rsidRPr="00962787">
              <w:rPr>
                <w:b/>
                <w:color w:val="000000" w:themeColor="text1"/>
                <w:szCs w:val="24"/>
              </w:rPr>
              <w:t xml:space="preserve"> Расшифровка </w:t>
            </w:r>
          </w:p>
        </w:tc>
      </w:tr>
      <w:tr w:rsidR="00474FDD" w:rsidRPr="00962787" w:rsidTr="009339EB">
        <w:tc>
          <w:tcPr>
            <w:tcW w:w="360"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rPr>
              <w:t>1</w:t>
            </w:r>
          </w:p>
        </w:tc>
        <w:tc>
          <w:tcPr>
            <w:tcW w:w="4640"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Систематический обзор РКИ с применением мета-анализа</w:t>
            </w:r>
          </w:p>
        </w:tc>
      </w:tr>
      <w:tr w:rsidR="00474FDD" w:rsidRPr="00962787" w:rsidTr="009339EB">
        <w:tc>
          <w:tcPr>
            <w:tcW w:w="360" w:type="pct"/>
          </w:tcPr>
          <w:p w:rsidR="00474FDD" w:rsidRPr="00962787" w:rsidRDefault="00474FDD" w:rsidP="009339EB">
            <w:pPr>
              <w:spacing w:line="240" w:lineRule="auto"/>
              <w:ind w:firstLine="0"/>
              <w:jc w:val="center"/>
              <w:rPr>
                <w:color w:val="000000" w:themeColor="text1"/>
                <w:szCs w:val="24"/>
                <w:lang w:val="en-US"/>
              </w:rPr>
            </w:pPr>
            <w:r w:rsidRPr="00962787">
              <w:rPr>
                <w:color w:val="000000" w:themeColor="text1"/>
                <w:szCs w:val="24"/>
              </w:rPr>
              <w:t>2</w:t>
            </w:r>
          </w:p>
        </w:tc>
        <w:tc>
          <w:tcPr>
            <w:tcW w:w="4640"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Отдельные РКИ и систематические обзоры исследований любого дизайна, за исключением РКИ, с применением мета-анализа</w:t>
            </w:r>
          </w:p>
        </w:tc>
      </w:tr>
      <w:tr w:rsidR="00474FDD" w:rsidRPr="00962787" w:rsidTr="009339EB">
        <w:tc>
          <w:tcPr>
            <w:tcW w:w="360"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rPr>
              <w:t>3</w:t>
            </w:r>
          </w:p>
        </w:tc>
        <w:tc>
          <w:tcPr>
            <w:tcW w:w="4640"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Нерандомизированные сравнительные исследования, в т.ч. когортные исследования</w:t>
            </w:r>
          </w:p>
        </w:tc>
      </w:tr>
      <w:tr w:rsidR="00474FDD" w:rsidRPr="00962787" w:rsidTr="009339EB">
        <w:tc>
          <w:tcPr>
            <w:tcW w:w="360"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rPr>
              <w:t>4</w:t>
            </w:r>
          </w:p>
        </w:tc>
        <w:tc>
          <w:tcPr>
            <w:tcW w:w="4640"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Несравнительные исследования, описание клинического случая или серии случаев, исследования «случай-контроль»</w:t>
            </w:r>
          </w:p>
        </w:tc>
      </w:tr>
      <w:tr w:rsidR="00474FDD" w:rsidRPr="00962787" w:rsidTr="009339EB">
        <w:tc>
          <w:tcPr>
            <w:tcW w:w="360"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rPr>
              <w:t>5</w:t>
            </w:r>
          </w:p>
        </w:tc>
        <w:tc>
          <w:tcPr>
            <w:tcW w:w="4640"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Имеется лишь обоснование механизма действия вмешательства (доклинические исследования) или мнение экспертов</w:t>
            </w:r>
          </w:p>
        </w:tc>
      </w:tr>
    </w:tbl>
    <w:p w:rsidR="00474FDD" w:rsidRPr="00962787" w:rsidRDefault="00474FDD" w:rsidP="00474FDD">
      <w:pPr>
        <w:pStyle w:val="aff7"/>
        <w:rPr>
          <w:rStyle w:val="affa"/>
          <w:color w:val="000000" w:themeColor="text1"/>
        </w:rPr>
      </w:pPr>
    </w:p>
    <w:p w:rsidR="00474FDD" w:rsidRPr="00962787" w:rsidRDefault="00474FDD" w:rsidP="00474FDD">
      <w:pPr>
        <w:pStyle w:val="33"/>
        <w:ind w:firstLine="709"/>
        <w:rPr>
          <w:b/>
          <w:i w:val="0"/>
          <w:color w:val="000000" w:themeColor="text1"/>
        </w:rPr>
      </w:pPr>
      <w:r w:rsidRPr="00962787">
        <w:rPr>
          <w:b/>
          <w:i w:val="0"/>
          <w:color w:val="000000" w:themeColor="text1"/>
        </w:rPr>
        <w:t>Описание методики анализа доказательств и разработки рекомендаций:</w:t>
      </w:r>
    </w:p>
    <w:p w:rsidR="00474FDD" w:rsidRPr="00962787" w:rsidRDefault="00474FDD" w:rsidP="00474FDD">
      <w:pPr>
        <w:pStyle w:val="afd"/>
        <w:ind w:left="0"/>
        <w:rPr>
          <w:color w:val="000000" w:themeColor="text1"/>
          <w:szCs w:val="24"/>
        </w:rPr>
      </w:pPr>
      <w:r w:rsidRPr="00962787">
        <w:rPr>
          <w:color w:val="000000" w:themeColor="text1"/>
          <w:szCs w:val="24"/>
        </w:rPr>
        <w:t>При отборе публикаций, как потенциальных источников доказательств, использованная в каждом исследовании методология изучалась для того, чтобы убедиться в соответствии ее принципам доказательной медицины. Результат изучения влиял на уровень доказательности, присваиваемый публикации, что в свою очередь влияет на силу, вытекающих из нее рекомендаций.</w:t>
      </w:r>
    </w:p>
    <w:p w:rsidR="00474FDD" w:rsidRPr="00962787" w:rsidRDefault="00474FDD" w:rsidP="00474FDD">
      <w:pPr>
        <w:pStyle w:val="afd"/>
        <w:ind w:left="0"/>
        <w:rPr>
          <w:color w:val="000000" w:themeColor="text1"/>
          <w:szCs w:val="24"/>
        </w:rPr>
      </w:pPr>
      <w:r w:rsidRPr="00962787">
        <w:rPr>
          <w:color w:val="000000" w:themeColor="text1"/>
          <w:szCs w:val="24"/>
        </w:rPr>
        <w:t>Методологическое изучение фокусировалось на особенностях дизайна исследования, которые оказывали существенное влияние на качество результатов и выводов.</w:t>
      </w:r>
    </w:p>
    <w:p w:rsidR="00474FDD" w:rsidRPr="00962787" w:rsidRDefault="00474FDD" w:rsidP="00474FDD">
      <w:pPr>
        <w:pStyle w:val="afd"/>
        <w:ind w:left="0"/>
        <w:rPr>
          <w:color w:val="000000" w:themeColor="text1"/>
          <w:szCs w:val="24"/>
        </w:rPr>
      </w:pPr>
      <w:r w:rsidRPr="00962787">
        <w:rPr>
          <w:color w:val="000000" w:themeColor="text1"/>
          <w:szCs w:val="24"/>
        </w:rPr>
        <w:t>С целью исключения влияния субъективных факторов каждое исследование оценивалось независимо, как минимум двумя независимыми членами авторского коллектива. Различия в оценке обсуждались на совещаниях рабочей группы авторского коллектива данных рекомендаций.</w:t>
      </w:r>
    </w:p>
    <w:p w:rsidR="00474FDD" w:rsidRPr="00962787" w:rsidRDefault="00474FDD" w:rsidP="00474FDD">
      <w:pPr>
        <w:pStyle w:val="afd"/>
        <w:ind w:left="0"/>
        <w:rPr>
          <w:color w:val="000000" w:themeColor="text1"/>
          <w:szCs w:val="24"/>
        </w:rPr>
      </w:pPr>
      <w:r w:rsidRPr="00962787">
        <w:rPr>
          <w:color w:val="000000" w:themeColor="text1"/>
          <w:szCs w:val="24"/>
        </w:rPr>
        <w:t>На основании анализа доказательств последовательно были разработаны разделы клинических рекомендаций с оценкой силы в соответствии с рейтинговой схемой рекомендаций (табл.3).</w:t>
      </w:r>
    </w:p>
    <w:p w:rsidR="00474FDD" w:rsidRPr="00962787" w:rsidRDefault="00474FDD" w:rsidP="00474FDD">
      <w:pPr>
        <w:pStyle w:val="33"/>
        <w:rPr>
          <w:i w:val="0"/>
          <w:color w:val="000000" w:themeColor="text1"/>
        </w:rPr>
      </w:pPr>
      <w:r w:rsidRPr="00962787">
        <w:rPr>
          <w:i w:val="0"/>
          <w:color w:val="000000" w:themeColor="text1"/>
        </w:rPr>
        <w:t>Методы, использованные для формулирования рекомендаций:</w:t>
      </w:r>
    </w:p>
    <w:p w:rsidR="00474FDD" w:rsidRPr="00962787" w:rsidRDefault="00474FDD" w:rsidP="00474FDD">
      <w:pPr>
        <w:pStyle w:val="afd"/>
        <w:numPr>
          <w:ilvl w:val="0"/>
          <w:numId w:val="22"/>
        </w:numPr>
        <w:tabs>
          <w:tab w:val="clear" w:pos="1429"/>
          <w:tab w:val="num" w:pos="-3600"/>
        </w:tabs>
        <w:ind w:left="1080"/>
        <w:rPr>
          <w:color w:val="000000" w:themeColor="text1"/>
          <w:szCs w:val="24"/>
        </w:rPr>
      </w:pPr>
      <w:r w:rsidRPr="00962787">
        <w:rPr>
          <w:color w:val="000000" w:themeColor="text1"/>
          <w:szCs w:val="24"/>
        </w:rPr>
        <w:t>Консенсус экспертов;</w:t>
      </w:r>
    </w:p>
    <w:p w:rsidR="00474FDD" w:rsidRPr="00962787" w:rsidRDefault="00474FDD" w:rsidP="00474FDD">
      <w:pPr>
        <w:pStyle w:val="afd"/>
        <w:numPr>
          <w:ilvl w:val="0"/>
          <w:numId w:val="22"/>
        </w:numPr>
        <w:tabs>
          <w:tab w:val="clear" w:pos="1429"/>
          <w:tab w:val="num" w:pos="-3600"/>
        </w:tabs>
        <w:ind w:left="1080"/>
        <w:rPr>
          <w:color w:val="000000" w:themeColor="text1"/>
          <w:szCs w:val="24"/>
        </w:rPr>
      </w:pPr>
      <w:r w:rsidRPr="00962787">
        <w:rPr>
          <w:color w:val="000000" w:themeColor="text1"/>
          <w:szCs w:val="24"/>
        </w:rPr>
        <w:t xml:space="preserve">Оценка значимости рекомендаций в соответствии с рейтинговой схемой (табл. </w:t>
      </w:r>
      <w:r w:rsidR="00F55D19" w:rsidRPr="00962787">
        <w:rPr>
          <w:color w:val="000000" w:themeColor="text1"/>
          <w:szCs w:val="24"/>
        </w:rPr>
        <w:t>А</w:t>
      </w:r>
      <w:r w:rsidRPr="00962787">
        <w:rPr>
          <w:color w:val="000000" w:themeColor="text1"/>
          <w:szCs w:val="24"/>
        </w:rPr>
        <w:t>3).</w:t>
      </w:r>
    </w:p>
    <w:p w:rsidR="00474FDD" w:rsidRPr="00962787" w:rsidRDefault="00474FDD" w:rsidP="00474FDD">
      <w:pPr>
        <w:rPr>
          <w:color w:val="000000" w:themeColor="text1"/>
        </w:rPr>
      </w:pPr>
      <w:r w:rsidRPr="00962787">
        <w:rPr>
          <w:b/>
          <w:color w:val="000000" w:themeColor="text1"/>
        </w:rPr>
        <w:t xml:space="preserve">Таблица </w:t>
      </w:r>
      <w:r w:rsidR="00F55D19" w:rsidRPr="00962787">
        <w:rPr>
          <w:b/>
          <w:color w:val="000000" w:themeColor="text1"/>
        </w:rPr>
        <w:t>А</w:t>
      </w:r>
      <w:r w:rsidRPr="00962787">
        <w:rPr>
          <w:b/>
          <w:color w:val="000000" w:themeColor="text1"/>
        </w:rPr>
        <w:t>3.</w:t>
      </w:r>
      <w:r w:rsidRPr="00962787">
        <w:rPr>
          <w:color w:val="000000" w:themeColor="text1"/>
        </w:rPr>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474FDD" w:rsidRPr="00962787" w:rsidTr="009339EB">
        <w:tc>
          <w:tcPr>
            <w:tcW w:w="712" w:type="pct"/>
          </w:tcPr>
          <w:p w:rsidR="00474FDD" w:rsidRPr="00962787" w:rsidRDefault="00474FDD" w:rsidP="009339EB">
            <w:pPr>
              <w:spacing w:line="240" w:lineRule="auto"/>
              <w:ind w:firstLine="0"/>
              <w:jc w:val="center"/>
              <w:rPr>
                <w:b/>
                <w:color w:val="000000" w:themeColor="text1"/>
                <w:szCs w:val="24"/>
              </w:rPr>
            </w:pPr>
            <w:r w:rsidRPr="00962787">
              <w:rPr>
                <w:b/>
                <w:color w:val="000000" w:themeColor="text1"/>
                <w:szCs w:val="24"/>
              </w:rPr>
              <w:lastRenderedPageBreak/>
              <w:t>УУР</w:t>
            </w:r>
          </w:p>
        </w:tc>
        <w:tc>
          <w:tcPr>
            <w:tcW w:w="4288" w:type="pct"/>
          </w:tcPr>
          <w:p w:rsidR="00474FDD" w:rsidRPr="00962787" w:rsidRDefault="00474FDD" w:rsidP="009339EB">
            <w:pPr>
              <w:spacing w:line="240" w:lineRule="auto"/>
              <w:ind w:firstLine="0"/>
              <w:jc w:val="center"/>
              <w:rPr>
                <w:b/>
                <w:color w:val="000000" w:themeColor="text1"/>
                <w:szCs w:val="24"/>
              </w:rPr>
            </w:pPr>
            <w:r w:rsidRPr="00962787">
              <w:rPr>
                <w:b/>
                <w:color w:val="000000" w:themeColor="text1"/>
                <w:szCs w:val="24"/>
              </w:rPr>
              <w:t>Расшифровка</w:t>
            </w:r>
          </w:p>
        </w:tc>
      </w:tr>
      <w:tr w:rsidR="00474FDD" w:rsidRPr="00962787" w:rsidTr="009339EB">
        <w:trPr>
          <w:trHeight w:val="1060"/>
        </w:trPr>
        <w:tc>
          <w:tcPr>
            <w:tcW w:w="712"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lang w:val="en-US"/>
              </w:rPr>
              <w:t>A</w:t>
            </w:r>
          </w:p>
        </w:tc>
        <w:tc>
          <w:tcPr>
            <w:tcW w:w="4288"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474FDD" w:rsidRPr="00962787" w:rsidTr="009339EB">
        <w:trPr>
          <w:trHeight w:val="558"/>
        </w:trPr>
        <w:tc>
          <w:tcPr>
            <w:tcW w:w="712"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rPr>
              <w:t>B</w:t>
            </w:r>
          </w:p>
        </w:tc>
        <w:tc>
          <w:tcPr>
            <w:tcW w:w="4288"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474FDD" w:rsidRPr="00962787" w:rsidTr="009339EB">
        <w:trPr>
          <w:trHeight w:val="798"/>
        </w:trPr>
        <w:tc>
          <w:tcPr>
            <w:tcW w:w="712" w:type="pct"/>
          </w:tcPr>
          <w:p w:rsidR="00474FDD" w:rsidRPr="00962787" w:rsidRDefault="00474FDD" w:rsidP="009339EB">
            <w:pPr>
              <w:spacing w:line="240" w:lineRule="auto"/>
              <w:ind w:firstLine="0"/>
              <w:jc w:val="center"/>
              <w:rPr>
                <w:color w:val="000000" w:themeColor="text1"/>
                <w:szCs w:val="24"/>
              </w:rPr>
            </w:pPr>
            <w:r w:rsidRPr="00962787">
              <w:rPr>
                <w:color w:val="000000" w:themeColor="text1"/>
                <w:szCs w:val="24"/>
              </w:rPr>
              <w:t>C</w:t>
            </w:r>
          </w:p>
        </w:tc>
        <w:tc>
          <w:tcPr>
            <w:tcW w:w="4288" w:type="pct"/>
          </w:tcPr>
          <w:p w:rsidR="00474FDD" w:rsidRPr="00962787" w:rsidRDefault="00474FDD" w:rsidP="009339EB">
            <w:pPr>
              <w:spacing w:line="240" w:lineRule="auto"/>
              <w:ind w:firstLine="0"/>
              <w:rPr>
                <w:color w:val="000000" w:themeColor="text1"/>
                <w:szCs w:val="24"/>
              </w:rPr>
            </w:pPr>
            <w:r w:rsidRPr="00962787">
              <w:rPr>
                <w:color w:val="000000" w:themeColor="text1"/>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474FDD" w:rsidRPr="00962787" w:rsidRDefault="00474FDD" w:rsidP="00474FDD">
      <w:pPr>
        <w:pStyle w:val="aff7"/>
        <w:rPr>
          <w:rStyle w:val="affa"/>
          <w:color w:val="000000" w:themeColor="text1"/>
        </w:rPr>
      </w:pPr>
    </w:p>
    <w:p w:rsidR="00474FDD" w:rsidRPr="00962787" w:rsidRDefault="00474FDD" w:rsidP="00474FDD">
      <w:pPr>
        <w:pStyle w:val="33"/>
        <w:ind w:firstLine="709"/>
        <w:jc w:val="left"/>
        <w:rPr>
          <w:b/>
          <w:i w:val="0"/>
          <w:color w:val="000000" w:themeColor="text1"/>
        </w:rPr>
      </w:pPr>
      <w:r w:rsidRPr="00962787">
        <w:rPr>
          <w:b/>
          <w:i w:val="0"/>
          <w:color w:val="000000" w:themeColor="text1"/>
        </w:rPr>
        <w:t>Окончательная редакция</w:t>
      </w:r>
    </w:p>
    <w:p w:rsidR="00474FDD" w:rsidRPr="00962787" w:rsidRDefault="00474FDD" w:rsidP="00474FDD">
      <w:pPr>
        <w:pStyle w:val="afd"/>
        <w:ind w:left="0"/>
        <w:rPr>
          <w:color w:val="000000" w:themeColor="text1"/>
          <w:szCs w:val="24"/>
        </w:rPr>
      </w:pPr>
      <w:r w:rsidRPr="00962787">
        <w:rPr>
          <w:color w:val="000000" w:themeColor="text1"/>
          <w:szCs w:val="24"/>
        </w:rPr>
        <w:t>Для окончательной редакции и контроля качества рекомендации были повторно проанализированы членами авторского коллектива, которые пришли к заключению, что все существенные замечания и комментарии экспертов приняты во внимание, риск систематических ошибок при разработке сведен к минимуму.</w:t>
      </w:r>
    </w:p>
    <w:p w:rsidR="00474FDD" w:rsidRPr="00962787" w:rsidRDefault="00474FDD" w:rsidP="00474FDD">
      <w:pPr>
        <w:pStyle w:val="aff7"/>
        <w:rPr>
          <w:rFonts w:eastAsia="Times New Roman"/>
          <w:color w:val="000000" w:themeColor="text1"/>
        </w:rPr>
      </w:pPr>
      <w:r w:rsidRPr="00962787">
        <w:rPr>
          <w:rStyle w:val="affa"/>
          <w:color w:val="000000" w:themeColor="text1"/>
        </w:rPr>
        <w:t>Порядок обновления клинических рекомендаций.</w:t>
      </w:r>
    </w:p>
    <w:p w:rsidR="00474FDD" w:rsidRPr="00962787" w:rsidRDefault="00474FDD" w:rsidP="00474FDD">
      <w:pPr>
        <w:rPr>
          <w:color w:val="000000" w:themeColor="text1"/>
        </w:rPr>
      </w:pPr>
      <w:r w:rsidRPr="00962787">
        <w:rPr>
          <w:color w:val="000000" w:themeColor="text1"/>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bookmarkEnd w:id="85"/>
    <w:p w:rsidR="00965B67" w:rsidRPr="00962787" w:rsidRDefault="00CB71DA" w:rsidP="00723FBE">
      <w:pPr>
        <w:pStyle w:val="afff1"/>
        <w:rPr>
          <w:color w:val="000000" w:themeColor="text1"/>
        </w:rPr>
      </w:pPr>
      <w:r w:rsidRPr="00962787">
        <w:rPr>
          <w:color w:val="000000" w:themeColor="text1"/>
        </w:rPr>
        <w:br w:type="page"/>
      </w:r>
      <w:bookmarkStart w:id="86" w:name="__RefHeading___doc_a3"/>
      <w:bookmarkStart w:id="87" w:name="_Toc24362731"/>
      <w:bookmarkStart w:id="88" w:name="_Toc26357359"/>
      <w:bookmarkStart w:id="89" w:name="_Toc27749936"/>
      <w:bookmarkStart w:id="90" w:name="_Toc29905940"/>
      <w:r w:rsidR="00723FBE" w:rsidRPr="00962787">
        <w:rPr>
          <w:color w:val="000000" w:themeColor="text1"/>
        </w:rPr>
        <w:lastRenderedPageBreak/>
        <w:t xml:space="preserve">Приложение А3. </w:t>
      </w:r>
      <w:bookmarkEnd w:id="86"/>
      <w:r w:rsidR="00723FBE" w:rsidRPr="00962787">
        <w:rPr>
          <w:color w:val="000000" w:themeColor="text1"/>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87"/>
      <w:bookmarkEnd w:id="88"/>
      <w:bookmarkEnd w:id="89"/>
      <w:bookmarkEnd w:id="90"/>
    </w:p>
    <w:p w:rsidR="004107FF" w:rsidRPr="00962787" w:rsidRDefault="00965B67" w:rsidP="0012685E">
      <w:pPr>
        <w:pStyle w:val="afff1"/>
        <w:jc w:val="both"/>
        <w:outlineLvl w:val="9"/>
        <w:rPr>
          <w:color w:val="000000" w:themeColor="text1"/>
        </w:rPr>
      </w:pPr>
      <w:bookmarkStart w:id="91" w:name="_Toc25319910"/>
      <w:bookmarkStart w:id="92" w:name="_Toc25877587"/>
      <w:r w:rsidRPr="00962787">
        <w:rPr>
          <w:color w:val="000000" w:themeColor="text1"/>
          <w:sz w:val="24"/>
          <w:szCs w:val="20"/>
        </w:rPr>
        <w:t>Таблица 1.</w:t>
      </w:r>
      <w:bookmarkStart w:id="93" w:name="_Toc25319911"/>
      <w:bookmarkEnd w:id="91"/>
      <w:r w:rsidR="004107FF" w:rsidRPr="00962787">
        <w:rPr>
          <w:b w:val="0"/>
          <w:color w:val="000000" w:themeColor="text1"/>
          <w:sz w:val="24"/>
        </w:rPr>
        <w:t>Основные пероральные препараты, применяемые для лечения железодефицитной анемии, и содержание в них элементарного железа</w:t>
      </w:r>
      <w:bookmarkEnd w:id="92"/>
      <w:bookmarkEnd w:id="93"/>
    </w:p>
    <w:tbl>
      <w:tblPr>
        <w:tblW w:w="10773"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005"/>
        <w:gridCol w:w="3543"/>
        <w:gridCol w:w="1815"/>
      </w:tblGrid>
      <w:tr w:rsidR="004A0597" w:rsidRPr="00962787" w:rsidTr="00FD0582">
        <w:tc>
          <w:tcPr>
            <w:tcW w:w="2410" w:type="dxa"/>
          </w:tcPr>
          <w:p w:rsidR="004107FF" w:rsidRPr="00962787" w:rsidRDefault="004107FF" w:rsidP="00983D04">
            <w:pPr>
              <w:spacing w:line="240" w:lineRule="auto"/>
              <w:ind w:firstLine="0"/>
              <w:jc w:val="center"/>
              <w:rPr>
                <w:rFonts w:cs="Times New Roman"/>
                <w:b/>
                <w:color w:val="000000" w:themeColor="text1"/>
                <w:szCs w:val="24"/>
              </w:rPr>
            </w:pPr>
            <w:r w:rsidRPr="00962787">
              <w:rPr>
                <w:rFonts w:cs="Times New Roman"/>
                <w:b/>
                <w:color w:val="000000" w:themeColor="text1"/>
                <w:szCs w:val="24"/>
              </w:rPr>
              <w:t>Препарат</w:t>
            </w:r>
          </w:p>
        </w:tc>
        <w:tc>
          <w:tcPr>
            <w:tcW w:w="3005" w:type="dxa"/>
          </w:tcPr>
          <w:p w:rsidR="004107FF" w:rsidRPr="00962787" w:rsidRDefault="004107FF" w:rsidP="00983D04">
            <w:pPr>
              <w:spacing w:line="240" w:lineRule="auto"/>
              <w:ind w:firstLine="0"/>
              <w:jc w:val="center"/>
              <w:rPr>
                <w:rFonts w:cs="Times New Roman"/>
                <w:b/>
                <w:color w:val="000000" w:themeColor="text1"/>
                <w:szCs w:val="24"/>
              </w:rPr>
            </w:pPr>
            <w:r w:rsidRPr="00962787">
              <w:rPr>
                <w:rFonts w:cs="Times New Roman"/>
                <w:b/>
                <w:color w:val="000000" w:themeColor="text1"/>
                <w:szCs w:val="24"/>
              </w:rPr>
              <w:t>Состав препарата (в 1 драже, 1 таблетке, в 1 мл капель или сиропа)</w:t>
            </w:r>
          </w:p>
        </w:tc>
        <w:tc>
          <w:tcPr>
            <w:tcW w:w="3543" w:type="dxa"/>
          </w:tcPr>
          <w:p w:rsidR="004107FF" w:rsidRPr="00962787" w:rsidRDefault="004107FF" w:rsidP="00983D04">
            <w:pPr>
              <w:spacing w:line="240" w:lineRule="auto"/>
              <w:ind w:firstLine="0"/>
              <w:jc w:val="center"/>
              <w:rPr>
                <w:rFonts w:cs="Times New Roman"/>
                <w:b/>
                <w:color w:val="000000" w:themeColor="text1"/>
                <w:szCs w:val="24"/>
              </w:rPr>
            </w:pPr>
            <w:r w:rsidRPr="00962787">
              <w:rPr>
                <w:rFonts w:cs="Times New Roman"/>
                <w:b/>
                <w:color w:val="000000" w:themeColor="text1"/>
                <w:szCs w:val="24"/>
              </w:rPr>
              <w:t>Форма выпуска</w:t>
            </w:r>
            <w:r w:rsidR="002816BF" w:rsidRPr="00962787">
              <w:rPr>
                <w:rFonts w:cs="Times New Roman"/>
                <w:b/>
                <w:color w:val="000000" w:themeColor="text1"/>
                <w:szCs w:val="24"/>
              </w:rPr>
              <w:t xml:space="preserve"> и дозировка</w:t>
            </w:r>
          </w:p>
        </w:tc>
        <w:tc>
          <w:tcPr>
            <w:tcW w:w="1815" w:type="dxa"/>
          </w:tcPr>
          <w:p w:rsidR="004107FF" w:rsidRPr="00962787" w:rsidRDefault="004107FF" w:rsidP="00983D04">
            <w:pPr>
              <w:spacing w:line="240" w:lineRule="auto"/>
              <w:ind w:firstLine="0"/>
              <w:jc w:val="center"/>
              <w:rPr>
                <w:rFonts w:cs="Times New Roman"/>
                <w:b/>
                <w:color w:val="000000" w:themeColor="text1"/>
                <w:szCs w:val="24"/>
              </w:rPr>
            </w:pPr>
            <w:r w:rsidRPr="00962787">
              <w:rPr>
                <w:rFonts w:cs="Times New Roman"/>
                <w:b/>
                <w:color w:val="000000" w:themeColor="text1"/>
                <w:szCs w:val="24"/>
              </w:rPr>
              <w:t>Содержание элементарного железа</w:t>
            </w:r>
          </w:p>
        </w:tc>
      </w:tr>
      <w:tr w:rsidR="004A0597" w:rsidRPr="00962787" w:rsidTr="00FD0582">
        <w:tc>
          <w:tcPr>
            <w:tcW w:w="2410" w:type="dxa"/>
          </w:tcPr>
          <w:p w:rsidR="004107FF" w:rsidRPr="00962787" w:rsidRDefault="00CD4AC7" w:rsidP="00983D04">
            <w:pPr>
              <w:spacing w:line="240" w:lineRule="auto"/>
              <w:ind w:firstLine="0"/>
              <w:rPr>
                <w:rFonts w:cs="Times New Roman"/>
                <w:color w:val="000000" w:themeColor="text1"/>
                <w:szCs w:val="24"/>
              </w:rPr>
            </w:pPr>
            <w:r w:rsidRPr="00962787">
              <w:rPr>
                <w:rFonts w:cs="Times New Roman"/>
                <w:color w:val="000000" w:themeColor="text1"/>
                <w:szCs w:val="24"/>
              </w:rPr>
              <w:t>Железа сульфат+серин</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 xml:space="preserve">Сульфат железа 113,85 мг, </w:t>
            </w:r>
            <w:r w:rsidRPr="00962787">
              <w:rPr>
                <w:rFonts w:cs="Times New Roman"/>
                <w:color w:val="000000" w:themeColor="text1"/>
                <w:szCs w:val="24"/>
                <w:lang w:val="en-US"/>
              </w:rPr>
              <w:t>D</w:t>
            </w:r>
            <w:r w:rsidRPr="00962787">
              <w:rPr>
                <w:rFonts w:cs="Times New Roman"/>
                <w:color w:val="000000" w:themeColor="text1"/>
                <w:szCs w:val="24"/>
              </w:rPr>
              <w:t xml:space="preserve">, </w:t>
            </w:r>
            <w:r w:rsidRPr="00962787">
              <w:rPr>
                <w:rFonts w:cs="Times New Roman"/>
                <w:color w:val="000000" w:themeColor="text1"/>
                <w:szCs w:val="24"/>
                <w:lang w:val="en-US"/>
              </w:rPr>
              <w:t>L</w:t>
            </w:r>
            <w:r w:rsidRPr="00962787">
              <w:rPr>
                <w:rFonts w:cs="Times New Roman"/>
                <w:color w:val="000000" w:themeColor="text1"/>
                <w:szCs w:val="24"/>
              </w:rPr>
              <w:t>-серин 129 мг в 1 капсуле</w:t>
            </w:r>
          </w:p>
        </w:tc>
        <w:tc>
          <w:tcPr>
            <w:tcW w:w="3543" w:type="dxa"/>
          </w:tcPr>
          <w:p w:rsidR="004107FF" w:rsidRPr="00962787" w:rsidRDefault="004107FF" w:rsidP="002816BF">
            <w:pPr>
              <w:spacing w:line="240" w:lineRule="auto"/>
              <w:ind w:firstLine="0"/>
              <w:rPr>
                <w:rFonts w:cs="Times New Roman"/>
                <w:color w:val="000000" w:themeColor="text1"/>
                <w:szCs w:val="24"/>
              </w:rPr>
            </w:pPr>
            <w:r w:rsidRPr="00962787">
              <w:rPr>
                <w:rFonts w:cs="Times New Roman"/>
                <w:color w:val="000000" w:themeColor="text1"/>
                <w:szCs w:val="24"/>
              </w:rPr>
              <w:t>Капсулы</w:t>
            </w:r>
            <w:r w:rsidR="002816BF" w:rsidRPr="00962787">
              <w:rPr>
                <w:rFonts w:cs="Times New Roman"/>
                <w:color w:val="000000" w:themeColor="text1"/>
                <w:szCs w:val="24"/>
              </w:rPr>
              <w:t>. Взрослые и подростки более 50 кг-по 1 капсуле 1 или 2 раза в день; дети-1 капсула в день</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rPr>
              <w:t>2+</w:t>
            </w:r>
            <w:r w:rsidRPr="00962787">
              <w:rPr>
                <w:rFonts w:cs="Times New Roman"/>
                <w:color w:val="000000" w:themeColor="text1"/>
                <w:szCs w:val="24"/>
              </w:rPr>
              <w:t>: 34,5 мг в 1 капсуле</w:t>
            </w:r>
          </w:p>
        </w:tc>
      </w:tr>
      <w:tr w:rsidR="004A0597" w:rsidRPr="00962787" w:rsidTr="00FD0582">
        <w:tc>
          <w:tcPr>
            <w:tcW w:w="2410"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Железа сульфат+серин</w:t>
            </w:r>
          </w:p>
        </w:tc>
        <w:tc>
          <w:tcPr>
            <w:tcW w:w="3005"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 xml:space="preserve">Сульфат железа 47,2 мг, </w:t>
            </w:r>
            <w:r w:rsidRPr="00962787">
              <w:rPr>
                <w:rFonts w:cs="Times New Roman"/>
                <w:color w:val="000000" w:themeColor="text1"/>
                <w:szCs w:val="24"/>
                <w:lang w:val="en-US"/>
              </w:rPr>
              <w:t>D</w:t>
            </w:r>
            <w:r w:rsidRPr="00962787">
              <w:rPr>
                <w:rFonts w:cs="Times New Roman"/>
                <w:color w:val="000000" w:themeColor="text1"/>
                <w:szCs w:val="24"/>
              </w:rPr>
              <w:t xml:space="preserve">, </w:t>
            </w:r>
            <w:r w:rsidRPr="00962787">
              <w:rPr>
                <w:rFonts w:cs="Times New Roman"/>
                <w:color w:val="000000" w:themeColor="text1"/>
                <w:szCs w:val="24"/>
                <w:lang w:val="en-US"/>
              </w:rPr>
              <w:t>L</w:t>
            </w:r>
            <w:r w:rsidRPr="00962787">
              <w:rPr>
                <w:rFonts w:cs="Times New Roman"/>
                <w:color w:val="000000" w:themeColor="text1"/>
                <w:szCs w:val="24"/>
              </w:rPr>
              <w:t>-серин 35,6 мг, глюкоза и фруктоза 151,8 мг, калия сорбат 1 мг в 1 мл капель</w:t>
            </w:r>
          </w:p>
        </w:tc>
        <w:tc>
          <w:tcPr>
            <w:tcW w:w="3543"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Капли для приема внутрь.</w:t>
            </w:r>
          </w:p>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Грудные дети-10-15 капель 3 раза в сутки; дети дошкольного возраста-25-35 капель 3 раза в сутки; дети школьного возраста-50 капель 3 раза в сутки</w:t>
            </w:r>
          </w:p>
        </w:tc>
        <w:tc>
          <w:tcPr>
            <w:tcW w:w="1815"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9,48 мг в 1 мл</w:t>
            </w:r>
          </w:p>
        </w:tc>
      </w:tr>
      <w:tr w:rsidR="004A0597" w:rsidRPr="00962787" w:rsidTr="00FD0582">
        <w:tc>
          <w:tcPr>
            <w:tcW w:w="2410"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Железа сульфат+серин</w:t>
            </w:r>
          </w:p>
        </w:tc>
        <w:tc>
          <w:tcPr>
            <w:tcW w:w="3005"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 xml:space="preserve">Сульфат железа 171 мг, </w:t>
            </w:r>
            <w:r w:rsidRPr="00962787">
              <w:rPr>
                <w:rFonts w:cs="Times New Roman"/>
                <w:color w:val="000000" w:themeColor="text1"/>
                <w:szCs w:val="24"/>
                <w:lang w:val="en-US"/>
              </w:rPr>
              <w:t>D</w:t>
            </w:r>
            <w:r w:rsidRPr="00962787">
              <w:rPr>
                <w:rFonts w:cs="Times New Roman"/>
                <w:color w:val="000000" w:themeColor="text1"/>
                <w:szCs w:val="24"/>
              </w:rPr>
              <w:t xml:space="preserve">, </w:t>
            </w:r>
            <w:r w:rsidRPr="00962787">
              <w:rPr>
                <w:rFonts w:cs="Times New Roman"/>
                <w:color w:val="000000" w:themeColor="text1"/>
                <w:szCs w:val="24"/>
                <w:lang w:val="en-US"/>
              </w:rPr>
              <w:t>L</w:t>
            </w:r>
            <w:r w:rsidRPr="00962787">
              <w:rPr>
                <w:rFonts w:cs="Times New Roman"/>
                <w:color w:val="000000" w:themeColor="text1"/>
                <w:szCs w:val="24"/>
              </w:rPr>
              <w:t>-серин 129 мг, глюкоза, фруктоза в 5 мл сиропа</w:t>
            </w:r>
          </w:p>
        </w:tc>
        <w:tc>
          <w:tcPr>
            <w:tcW w:w="3543"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rPr>
              <w:t>Сироп, 100 мл во флаконе. Для детей старше 2 лет и взрослых -5 мл на 12 кг массы тела; дети школьного возраста-5 мл 1-2 раза в сутки</w:t>
            </w:r>
          </w:p>
        </w:tc>
        <w:tc>
          <w:tcPr>
            <w:tcW w:w="1815" w:type="dxa"/>
          </w:tcPr>
          <w:p w:rsidR="00CD4AC7" w:rsidRPr="00962787" w:rsidRDefault="00CD4AC7" w:rsidP="00CD4AC7">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rPr>
              <w:t>2+</w:t>
            </w:r>
            <w:r w:rsidRPr="00962787">
              <w:rPr>
                <w:rFonts w:cs="Times New Roman"/>
                <w:color w:val="000000" w:themeColor="text1"/>
                <w:szCs w:val="24"/>
              </w:rPr>
              <w:t>: 34 мг в 5 мл</w:t>
            </w:r>
          </w:p>
        </w:tc>
      </w:tr>
      <w:tr w:rsidR="004A0597" w:rsidRPr="00962787" w:rsidTr="00FD0582">
        <w:trPr>
          <w:trHeight w:val="503"/>
        </w:trPr>
        <w:tc>
          <w:tcPr>
            <w:tcW w:w="2410" w:type="dxa"/>
          </w:tcPr>
          <w:p w:rsidR="004107FF" w:rsidRPr="00962787" w:rsidRDefault="00D57787" w:rsidP="00983D04">
            <w:pPr>
              <w:spacing w:line="240" w:lineRule="auto"/>
              <w:ind w:firstLine="0"/>
              <w:rPr>
                <w:rFonts w:cs="Times New Roman"/>
                <w:color w:val="000000" w:themeColor="text1"/>
                <w:szCs w:val="24"/>
              </w:rPr>
            </w:pPr>
            <w:r w:rsidRPr="00962787">
              <w:rPr>
                <w:rFonts w:cs="Times New Roman"/>
                <w:color w:val="000000" w:themeColor="text1"/>
                <w:szCs w:val="24"/>
              </w:rPr>
              <w:t>Железа (III) гидроксид полимальтозат</w:t>
            </w:r>
            <w:r w:rsidR="002F3EB5" w:rsidRPr="00962787">
              <w:rPr>
                <w:rFonts w:cs="Times New Roman"/>
                <w:color w:val="000000" w:themeColor="text1"/>
                <w:szCs w:val="24"/>
              </w:rPr>
              <w:t>**</w:t>
            </w:r>
          </w:p>
        </w:tc>
        <w:tc>
          <w:tcPr>
            <w:tcW w:w="3005" w:type="dxa"/>
          </w:tcPr>
          <w:p w:rsidR="004107FF" w:rsidRPr="00962787" w:rsidRDefault="00D57787" w:rsidP="00983D04">
            <w:pPr>
              <w:spacing w:line="240" w:lineRule="auto"/>
              <w:ind w:firstLine="0"/>
              <w:rPr>
                <w:rFonts w:cs="Times New Roman"/>
                <w:color w:val="000000" w:themeColor="text1"/>
                <w:szCs w:val="24"/>
              </w:rPr>
            </w:pPr>
            <w:r w:rsidRPr="00962787">
              <w:rPr>
                <w:rFonts w:cs="Times New Roman"/>
                <w:color w:val="000000" w:themeColor="text1"/>
                <w:szCs w:val="24"/>
              </w:rPr>
              <w:t>Железа (III) гидроксид полимальтозат 357 мг</w:t>
            </w:r>
          </w:p>
        </w:tc>
        <w:tc>
          <w:tcPr>
            <w:tcW w:w="3543" w:type="dxa"/>
          </w:tcPr>
          <w:p w:rsidR="004107FF" w:rsidRPr="00962787" w:rsidRDefault="00D57787" w:rsidP="00983D04">
            <w:pPr>
              <w:spacing w:line="240" w:lineRule="auto"/>
              <w:ind w:firstLine="0"/>
              <w:rPr>
                <w:rFonts w:cs="Times New Roman"/>
                <w:color w:val="000000" w:themeColor="text1"/>
                <w:szCs w:val="24"/>
              </w:rPr>
            </w:pPr>
            <w:r w:rsidRPr="00962787">
              <w:rPr>
                <w:rFonts w:cs="Times New Roman"/>
                <w:color w:val="000000" w:themeColor="text1"/>
                <w:szCs w:val="24"/>
              </w:rPr>
              <w:t>Таблетки жевательные. Взрослым и детям старше 12 лет по 1-3 табл. в сут.</w:t>
            </w:r>
          </w:p>
        </w:tc>
        <w:tc>
          <w:tcPr>
            <w:tcW w:w="1815" w:type="dxa"/>
          </w:tcPr>
          <w:p w:rsidR="004107FF" w:rsidRPr="00962787" w:rsidRDefault="004107FF" w:rsidP="00D57787">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rPr>
              <w:t>3+</w:t>
            </w:r>
            <w:r w:rsidR="00D57787" w:rsidRPr="00962787">
              <w:rPr>
                <w:rFonts w:cs="Times New Roman"/>
                <w:color w:val="000000" w:themeColor="text1"/>
                <w:szCs w:val="24"/>
              </w:rPr>
              <w:t>: 100</w:t>
            </w:r>
            <w:r w:rsidRPr="00962787">
              <w:rPr>
                <w:rFonts w:cs="Times New Roman"/>
                <w:color w:val="000000" w:themeColor="text1"/>
                <w:szCs w:val="24"/>
              </w:rPr>
              <w:t xml:space="preserve"> мг в </w:t>
            </w:r>
            <w:r w:rsidR="00D57787" w:rsidRPr="00962787">
              <w:rPr>
                <w:rFonts w:cs="Times New Roman"/>
                <w:color w:val="000000" w:themeColor="text1"/>
                <w:szCs w:val="24"/>
              </w:rPr>
              <w:t>1 таблетке</w:t>
            </w:r>
          </w:p>
        </w:tc>
      </w:tr>
      <w:tr w:rsidR="004A0597" w:rsidRPr="00962787" w:rsidTr="00FD0582">
        <w:tc>
          <w:tcPr>
            <w:tcW w:w="2410" w:type="dxa"/>
          </w:tcPr>
          <w:p w:rsidR="004107FF" w:rsidRPr="00962787" w:rsidRDefault="00D57787" w:rsidP="00D57787">
            <w:pPr>
              <w:spacing w:line="240" w:lineRule="auto"/>
              <w:ind w:firstLine="0"/>
              <w:rPr>
                <w:rFonts w:cs="Times New Roman"/>
                <w:color w:val="000000" w:themeColor="text1"/>
                <w:szCs w:val="24"/>
              </w:rPr>
            </w:pPr>
            <w:r w:rsidRPr="00962787">
              <w:rPr>
                <w:rFonts w:cs="Times New Roman"/>
                <w:color w:val="000000" w:themeColor="text1"/>
                <w:szCs w:val="24"/>
              </w:rPr>
              <w:t>Железа (III) гидроксид полимальтозат + Фолиевая кислота</w:t>
            </w:r>
          </w:p>
        </w:tc>
        <w:tc>
          <w:tcPr>
            <w:tcW w:w="3005" w:type="dxa"/>
          </w:tcPr>
          <w:p w:rsidR="004107FF" w:rsidRPr="00962787" w:rsidRDefault="00D57787" w:rsidP="00983D04">
            <w:pPr>
              <w:spacing w:line="240" w:lineRule="auto"/>
              <w:ind w:firstLine="0"/>
              <w:rPr>
                <w:rFonts w:cs="Times New Roman"/>
                <w:color w:val="000000" w:themeColor="text1"/>
                <w:szCs w:val="24"/>
              </w:rPr>
            </w:pPr>
            <w:r w:rsidRPr="00962787">
              <w:rPr>
                <w:rFonts w:cs="Times New Roman"/>
                <w:color w:val="000000" w:themeColor="text1"/>
                <w:szCs w:val="24"/>
              </w:rPr>
              <w:t>железа (III) гидроксид полимальтозат 357 мг, фолиевая кислота</w:t>
            </w:r>
            <w:r w:rsidRPr="00962787">
              <w:rPr>
                <w:rFonts w:cs="Times New Roman"/>
                <w:color w:val="000000" w:themeColor="text1"/>
                <w:szCs w:val="24"/>
              </w:rPr>
              <w:tab/>
              <w:t>0,35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Жевательные таблетки, 10 таблеток в блистере, по 3 блистера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3+</w:t>
            </w:r>
            <w:r w:rsidRPr="00962787">
              <w:rPr>
                <w:rFonts w:cs="Times New Roman"/>
                <w:color w:val="000000" w:themeColor="text1"/>
                <w:szCs w:val="24"/>
                <w:lang w:val="en-US"/>
              </w:rPr>
              <w:t xml:space="preserve">: </w:t>
            </w:r>
            <w:r w:rsidRPr="00962787">
              <w:rPr>
                <w:rFonts w:cs="Times New Roman"/>
                <w:color w:val="000000" w:themeColor="text1"/>
                <w:szCs w:val="24"/>
              </w:rPr>
              <w:t>100 мг в 1 таблетке</w:t>
            </w:r>
          </w:p>
        </w:tc>
      </w:tr>
      <w:tr w:rsidR="004A0597" w:rsidRPr="00962787" w:rsidTr="00FD0582">
        <w:tc>
          <w:tcPr>
            <w:tcW w:w="2410" w:type="dxa"/>
          </w:tcPr>
          <w:p w:rsidR="004107FF" w:rsidRPr="00962787" w:rsidRDefault="00D57787" w:rsidP="00983D04">
            <w:pPr>
              <w:spacing w:line="240" w:lineRule="auto"/>
              <w:ind w:firstLine="0"/>
              <w:rPr>
                <w:rFonts w:cs="Times New Roman"/>
                <w:color w:val="000000" w:themeColor="text1"/>
                <w:szCs w:val="24"/>
              </w:rPr>
            </w:pPr>
            <w:r w:rsidRPr="00962787">
              <w:rPr>
                <w:rFonts w:cs="Times New Roman"/>
                <w:color w:val="000000" w:themeColor="text1"/>
                <w:szCs w:val="24"/>
              </w:rPr>
              <w:t>Железа сульфат (</w:t>
            </w:r>
            <w:r w:rsidRPr="00962787">
              <w:rPr>
                <w:rFonts w:cs="Times New Roman"/>
                <w:color w:val="000000" w:themeColor="text1"/>
                <w:szCs w:val="24"/>
                <w:lang w:val="en-US"/>
              </w:rPr>
              <w:t>II)</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Сульфат железа 256,3 мг, мукопротеоза 80 мг, аскорбиноваякислота 30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Таблетки, покрытые оболочкой, 10 таблеток в блистере, 3 блистера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80 мг</w:t>
            </w:r>
          </w:p>
        </w:tc>
      </w:tr>
      <w:tr w:rsidR="004A0597" w:rsidRPr="00962787" w:rsidTr="00FD0582">
        <w:tc>
          <w:tcPr>
            <w:tcW w:w="2410" w:type="dxa"/>
          </w:tcPr>
          <w:p w:rsidR="004107FF" w:rsidRPr="00962787" w:rsidRDefault="00D57787" w:rsidP="00D57787">
            <w:pPr>
              <w:spacing w:line="240" w:lineRule="auto"/>
              <w:ind w:firstLine="0"/>
              <w:rPr>
                <w:rFonts w:cs="Times New Roman"/>
                <w:color w:val="000000" w:themeColor="text1"/>
                <w:szCs w:val="24"/>
              </w:rPr>
            </w:pPr>
            <w:r w:rsidRPr="00962787">
              <w:rPr>
                <w:rFonts w:cs="Times New Roman"/>
                <w:color w:val="000000" w:themeColor="text1"/>
                <w:szCs w:val="24"/>
              </w:rPr>
              <w:t>Железа глюконат + Марганца глюконат + Меди глюконат</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В 10 мл раствора содержится: 50 мг глюконата железа, 1,33 мг глюконата марганца, 0,7 мг глюконата меди, глицерол, глюкоза, сахароза, лимонная кислота, цитрат натрия и др.</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Раствор для приема внутрь, ампулы по 10 мл, по 20 шт.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5 мг в 1 мл</w:t>
            </w:r>
          </w:p>
        </w:tc>
      </w:tr>
      <w:tr w:rsidR="004A0597" w:rsidRPr="00962787" w:rsidTr="00FD0582">
        <w:tc>
          <w:tcPr>
            <w:tcW w:w="2410" w:type="dxa"/>
          </w:tcPr>
          <w:p w:rsidR="004107FF" w:rsidRPr="00962787" w:rsidRDefault="00D57787" w:rsidP="00D57787">
            <w:pPr>
              <w:spacing w:line="240" w:lineRule="auto"/>
              <w:ind w:firstLine="0"/>
              <w:rPr>
                <w:rFonts w:cs="Times New Roman"/>
                <w:color w:val="000000" w:themeColor="text1"/>
                <w:szCs w:val="24"/>
              </w:rPr>
            </w:pPr>
            <w:r w:rsidRPr="00962787">
              <w:rPr>
                <w:rFonts w:cs="Times New Roman"/>
                <w:color w:val="000000" w:themeColor="text1"/>
                <w:szCs w:val="24"/>
              </w:rPr>
              <w:t xml:space="preserve">Железа фумарат + </w:t>
            </w:r>
            <w:r w:rsidRPr="00962787">
              <w:rPr>
                <w:rFonts w:cs="Times New Roman"/>
                <w:color w:val="000000" w:themeColor="text1"/>
                <w:szCs w:val="24"/>
              </w:rPr>
              <w:lastRenderedPageBreak/>
              <w:t xml:space="preserve">Фолиевая кислота </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lastRenderedPageBreak/>
              <w:t xml:space="preserve">Фумарат железа 154 мг, </w:t>
            </w:r>
            <w:r w:rsidRPr="00962787">
              <w:rPr>
                <w:rFonts w:cs="Times New Roman"/>
                <w:color w:val="000000" w:themeColor="text1"/>
                <w:szCs w:val="24"/>
              </w:rPr>
              <w:lastRenderedPageBreak/>
              <w:t>фолиевая кислота 0,5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lastRenderedPageBreak/>
              <w:t xml:space="preserve">Капсулы, 10 капсул в блистере, </w:t>
            </w:r>
            <w:r w:rsidRPr="00962787">
              <w:rPr>
                <w:rFonts w:cs="Times New Roman"/>
                <w:color w:val="000000" w:themeColor="text1"/>
                <w:szCs w:val="24"/>
              </w:rPr>
              <w:lastRenderedPageBreak/>
              <w:t>3 блистера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lastRenderedPageBreak/>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 xml:space="preserve">50 мг в 1 </w:t>
            </w:r>
            <w:r w:rsidRPr="00962787">
              <w:rPr>
                <w:rFonts w:cs="Times New Roman"/>
                <w:color w:val="000000" w:themeColor="text1"/>
                <w:szCs w:val="24"/>
              </w:rPr>
              <w:lastRenderedPageBreak/>
              <w:t>капсуле</w:t>
            </w:r>
          </w:p>
        </w:tc>
      </w:tr>
      <w:tr w:rsidR="004A0597" w:rsidRPr="00962787" w:rsidTr="00FD0582">
        <w:tc>
          <w:tcPr>
            <w:tcW w:w="2410" w:type="dxa"/>
          </w:tcPr>
          <w:p w:rsidR="004107FF" w:rsidRPr="00962787" w:rsidRDefault="00D57787" w:rsidP="00D57787">
            <w:pPr>
              <w:spacing w:line="240" w:lineRule="auto"/>
              <w:ind w:firstLine="0"/>
              <w:rPr>
                <w:rFonts w:cs="Times New Roman"/>
                <w:color w:val="000000" w:themeColor="text1"/>
                <w:szCs w:val="24"/>
              </w:rPr>
            </w:pPr>
            <w:r w:rsidRPr="00962787">
              <w:rPr>
                <w:rFonts w:cs="Times New Roman"/>
                <w:color w:val="000000" w:themeColor="text1"/>
                <w:szCs w:val="24"/>
              </w:rPr>
              <w:lastRenderedPageBreak/>
              <w:t>Железа сульфат + Аскорбиновая кислота</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Сульфат железа 50 мг, аскорбиновая кислота 30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Драже, в упаковке 100 шт.</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10 мг в 1 драже</w:t>
            </w:r>
          </w:p>
        </w:tc>
      </w:tr>
      <w:tr w:rsidR="004A0597" w:rsidRPr="00962787" w:rsidTr="00FD0582">
        <w:tc>
          <w:tcPr>
            <w:tcW w:w="2410" w:type="dxa"/>
          </w:tcPr>
          <w:p w:rsidR="004107FF" w:rsidRPr="00962787" w:rsidRDefault="00D57787" w:rsidP="00D57787">
            <w:pPr>
              <w:spacing w:line="240" w:lineRule="auto"/>
              <w:ind w:firstLine="0"/>
              <w:rPr>
                <w:rFonts w:cs="Times New Roman"/>
                <w:color w:val="000000" w:themeColor="text1"/>
                <w:szCs w:val="24"/>
                <w:lang w:val="en-US"/>
              </w:rPr>
            </w:pPr>
            <w:r w:rsidRPr="00962787">
              <w:rPr>
                <w:rFonts w:cs="Times New Roman"/>
                <w:color w:val="000000" w:themeColor="text1"/>
                <w:szCs w:val="24"/>
              </w:rPr>
              <w:t>Железапротеинсукцинилат</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Протеин сукцинилат железа 800 мг в 15 мл</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Раствор для приема внутрь, 15 мл во флаконе, 10 флаконов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40 мг в 15 мл</w:t>
            </w:r>
          </w:p>
        </w:tc>
      </w:tr>
      <w:tr w:rsidR="004A0597" w:rsidRPr="00962787" w:rsidTr="00FD0582">
        <w:tc>
          <w:tcPr>
            <w:tcW w:w="2410" w:type="dxa"/>
          </w:tcPr>
          <w:p w:rsidR="004107FF" w:rsidRPr="00962787" w:rsidRDefault="0043562B" w:rsidP="0043562B">
            <w:pPr>
              <w:spacing w:line="240" w:lineRule="auto"/>
              <w:ind w:firstLine="0"/>
              <w:rPr>
                <w:rFonts w:cs="Times New Roman"/>
                <w:color w:val="000000" w:themeColor="text1"/>
                <w:szCs w:val="24"/>
              </w:rPr>
            </w:pPr>
            <w:r w:rsidRPr="00962787">
              <w:rPr>
                <w:rFonts w:cs="Times New Roman"/>
                <w:color w:val="000000" w:themeColor="text1"/>
                <w:szCs w:val="24"/>
              </w:rPr>
              <w:t>Сульфат железа+аскорбиновая кислота+рибофлавин+тиамин+никотинамид+пирид</w:t>
            </w:r>
            <w:r w:rsidR="00FD0582" w:rsidRPr="00962787">
              <w:rPr>
                <w:rFonts w:cs="Times New Roman"/>
                <w:color w:val="000000" w:themeColor="text1"/>
                <w:szCs w:val="24"/>
              </w:rPr>
              <w:t>оксин</w:t>
            </w:r>
            <w:r w:rsidR="00E20044" w:rsidRPr="00962787">
              <w:rPr>
                <w:rFonts w:cs="Times New Roman"/>
                <w:color w:val="000000" w:themeColor="text1"/>
                <w:szCs w:val="24"/>
              </w:rPr>
              <w:t>+кальция пантотенат</w:t>
            </w:r>
          </w:p>
        </w:tc>
        <w:tc>
          <w:tcPr>
            <w:tcW w:w="300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Сульфат железа 150 мг, аскорбиновая кислота 50 мг, рибофлавин 2 мг, тиамин 2 мг, никотинам</w:t>
            </w:r>
            <w:r w:rsidR="00FD0582" w:rsidRPr="00962787">
              <w:rPr>
                <w:rFonts w:cs="Times New Roman"/>
                <w:color w:val="000000" w:themeColor="text1"/>
                <w:szCs w:val="24"/>
              </w:rPr>
              <w:t>ид 15 мг, пиридоксин</w:t>
            </w:r>
            <w:r w:rsidRPr="00962787">
              <w:rPr>
                <w:rFonts w:cs="Times New Roman"/>
                <w:color w:val="000000" w:themeColor="text1"/>
                <w:szCs w:val="24"/>
              </w:rPr>
              <w:t xml:space="preserve"> 1 мг, </w:t>
            </w:r>
            <w:r w:rsidR="00FD0582" w:rsidRPr="00962787">
              <w:rPr>
                <w:rFonts w:cs="Times New Roman"/>
                <w:color w:val="000000" w:themeColor="text1"/>
                <w:szCs w:val="24"/>
              </w:rPr>
              <w:t xml:space="preserve">кальция пантотенат </w:t>
            </w:r>
            <w:r w:rsidRPr="00962787">
              <w:rPr>
                <w:rFonts w:cs="Times New Roman"/>
                <w:color w:val="000000" w:themeColor="text1"/>
                <w:szCs w:val="24"/>
              </w:rPr>
              <w:t>2,5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Капсулы, 10 капсул в блистере, 1 блистер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2+</w:t>
            </w:r>
            <w:r w:rsidRPr="00962787">
              <w:rPr>
                <w:rFonts w:cs="Times New Roman"/>
                <w:color w:val="000000" w:themeColor="text1"/>
                <w:szCs w:val="24"/>
                <w:lang w:val="en-US"/>
              </w:rPr>
              <w:t xml:space="preserve">: </w:t>
            </w:r>
            <w:r w:rsidRPr="00962787">
              <w:rPr>
                <w:rFonts w:cs="Times New Roman"/>
                <w:color w:val="000000" w:themeColor="text1"/>
                <w:szCs w:val="24"/>
              </w:rPr>
              <w:t>45 мг в 1 капсуле</w:t>
            </w:r>
          </w:p>
        </w:tc>
      </w:tr>
      <w:tr w:rsidR="004A0597" w:rsidRPr="00962787" w:rsidTr="00FD0582">
        <w:tc>
          <w:tcPr>
            <w:tcW w:w="2410" w:type="dxa"/>
          </w:tcPr>
          <w:p w:rsidR="004107FF" w:rsidRPr="00962787" w:rsidRDefault="0043562B" w:rsidP="00983D04">
            <w:pPr>
              <w:spacing w:line="240" w:lineRule="auto"/>
              <w:ind w:firstLine="0"/>
              <w:rPr>
                <w:rFonts w:cs="Times New Roman"/>
                <w:color w:val="000000" w:themeColor="text1"/>
                <w:szCs w:val="24"/>
              </w:rPr>
            </w:pPr>
            <w:r w:rsidRPr="00962787">
              <w:rPr>
                <w:rFonts w:cs="Times New Roman"/>
                <w:color w:val="000000" w:themeColor="text1"/>
                <w:szCs w:val="24"/>
              </w:rPr>
              <w:t>железа (III) гидроксид полимальтозат</w:t>
            </w:r>
            <w:r w:rsidR="002F3EB5" w:rsidRPr="00962787">
              <w:rPr>
                <w:rFonts w:cs="Times New Roman"/>
                <w:color w:val="000000" w:themeColor="text1"/>
                <w:szCs w:val="24"/>
              </w:rPr>
              <w:t>**</w:t>
            </w:r>
          </w:p>
        </w:tc>
        <w:tc>
          <w:tcPr>
            <w:tcW w:w="3005" w:type="dxa"/>
          </w:tcPr>
          <w:p w:rsidR="004107FF" w:rsidRPr="00962787" w:rsidRDefault="0043562B" w:rsidP="00983D04">
            <w:pPr>
              <w:spacing w:line="240" w:lineRule="auto"/>
              <w:ind w:firstLine="0"/>
              <w:rPr>
                <w:rFonts w:cs="Times New Roman"/>
                <w:color w:val="000000" w:themeColor="text1"/>
                <w:szCs w:val="24"/>
              </w:rPr>
            </w:pPr>
            <w:r w:rsidRPr="00962787">
              <w:rPr>
                <w:color w:val="000000" w:themeColor="text1"/>
              </w:rPr>
              <w:t>железа (III) гидроксид полимальтозат 400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Жевательные таблетки, 10 таблеток в стрипе, 3 стрипа в упаковке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3+</w:t>
            </w:r>
            <w:r w:rsidRPr="00962787">
              <w:rPr>
                <w:rFonts w:cs="Times New Roman"/>
                <w:color w:val="000000" w:themeColor="text1"/>
                <w:szCs w:val="24"/>
                <w:lang w:val="en-US"/>
              </w:rPr>
              <w:t xml:space="preserve">: </w:t>
            </w:r>
            <w:r w:rsidRPr="00962787">
              <w:rPr>
                <w:rFonts w:cs="Times New Roman"/>
                <w:color w:val="000000" w:themeColor="text1"/>
                <w:szCs w:val="24"/>
              </w:rPr>
              <w:t>100 мг в 1 таблетке</w:t>
            </w:r>
          </w:p>
        </w:tc>
      </w:tr>
      <w:tr w:rsidR="004A0597" w:rsidRPr="00962787" w:rsidTr="00FD0582">
        <w:tc>
          <w:tcPr>
            <w:tcW w:w="2410" w:type="dxa"/>
          </w:tcPr>
          <w:p w:rsidR="004107FF" w:rsidRPr="00962787" w:rsidRDefault="0043562B" w:rsidP="00983D04">
            <w:pPr>
              <w:spacing w:line="240" w:lineRule="auto"/>
              <w:ind w:firstLine="0"/>
              <w:rPr>
                <w:rFonts w:cs="Times New Roman"/>
                <w:color w:val="000000" w:themeColor="text1"/>
                <w:szCs w:val="24"/>
              </w:rPr>
            </w:pPr>
            <w:r w:rsidRPr="00962787">
              <w:rPr>
                <w:color w:val="000000" w:themeColor="text1"/>
              </w:rPr>
              <w:t>железа (III) гидроксид полимальтозат</w:t>
            </w:r>
            <w:r w:rsidR="002F3EB5" w:rsidRPr="00962787">
              <w:rPr>
                <w:color w:val="000000" w:themeColor="text1"/>
              </w:rPr>
              <w:t>**</w:t>
            </w:r>
          </w:p>
        </w:tc>
        <w:tc>
          <w:tcPr>
            <w:tcW w:w="3005" w:type="dxa"/>
          </w:tcPr>
          <w:p w:rsidR="004107FF" w:rsidRPr="00962787" w:rsidRDefault="0043562B" w:rsidP="0043562B">
            <w:pPr>
              <w:spacing w:line="240" w:lineRule="auto"/>
              <w:ind w:firstLine="0"/>
              <w:rPr>
                <w:rFonts w:cs="Times New Roman"/>
                <w:color w:val="000000" w:themeColor="text1"/>
                <w:szCs w:val="24"/>
              </w:rPr>
            </w:pPr>
            <w:r w:rsidRPr="00962787">
              <w:rPr>
                <w:color w:val="000000" w:themeColor="text1"/>
              </w:rPr>
              <w:t>железа (III) гидроксид полимальтозат 200 мг</w:t>
            </w:r>
          </w:p>
        </w:tc>
        <w:tc>
          <w:tcPr>
            <w:tcW w:w="3543"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rPr>
              <w:t xml:space="preserve">Сироп, </w:t>
            </w:r>
            <w:r w:rsidR="0043562B" w:rsidRPr="00962787">
              <w:rPr>
                <w:rFonts w:cs="Times New Roman"/>
                <w:color w:val="000000" w:themeColor="text1"/>
                <w:szCs w:val="24"/>
              </w:rPr>
              <w:t xml:space="preserve">200 мг – 5мл. </w:t>
            </w:r>
            <w:r w:rsidRPr="00962787">
              <w:rPr>
                <w:rFonts w:cs="Times New Roman"/>
                <w:color w:val="000000" w:themeColor="text1"/>
                <w:szCs w:val="24"/>
              </w:rPr>
              <w:t>100 мл во флаконе</w:t>
            </w:r>
          </w:p>
        </w:tc>
        <w:tc>
          <w:tcPr>
            <w:tcW w:w="1815" w:type="dxa"/>
          </w:tcPr>
          <w:p w:rsidR="004107FF" w:rsidRPr="00962787" w:rsidRDefault="004107FF" w:rsidP="00983D04">
            <w:pPr>
              <w:spacing w:line="240" w:lineRule="auto"/>
              <w:ind w:firstLine="0"/>
              <w:rPr>
                <w:rFonts w:cs="Times New Roman"/>
                <w:color w:val="000000" w:themeColor="text1"/>
                <w:szCs w:val="24"/>
              </w:rPr>
            </w:pPr>
            <w:r w:rsidRPr="00962787">
              <w:rPr>
                <w:rFonts w:cs="Times New Roman"/>
                <w:color w:val="000000" w:themeColor="text1"/>
                <w:szCs w:val="24"/>
                <w:lang w:val="en-US"/>
              </w:rPr>
              <w:t>Fe</w:t>
            </w:r>
            <w:r w:rsidRPr="00962787">
              <w:rPr>
                <w:rFonts w:cs="Times New Roman"/>
                <w:color w:val="000000" w:themeColor="text1"/>
                <w:szCs w:val="24"/>
                <w:vertAlign w:val="superscript"/>
                <w:lang w:val="en-US"/>
              </w:rPr>
              <w:t>3+</w:t>
            </w:r>
            <w:r w:rsidRPr="00962787">
              <w:rPr>
                <w:rFonts w:cs="Times New Roman"/>
                <w:color w:val="000000" w:themeColor="text1"/>
                <w:szCs w:val="24"/>
                <w:lang w:val="en-US"/>
              </w:rPr>
              <w:t xml:space="preserve">: </w:t>
            </w:r>
            <w:r w:rsidRPr="00962787">
              <w:rPr>
                <w:rFonts w:cs="Times New Roman"/>
                <w:color w:val="000000" w:themeColor="text1"/>
                <w:szCs w:val="24"/>
              </w:rPr>
              <w:t>10 мг в 1 мл</w:t>
            </w:r>
          </w:p>
        </w:tc>
      </w:tr>
    </w:tbl>
    <w:p w:rsidR="004107FF" w:rsidRPr="00962787" w:rsidRDefault="004107FF" w:rsidP="004107FF">
      <w:pPr>
        <w:ind w:firstLine="0"/>
        <w:rPr>
          <w:color w:val="000000" w:themeColor="text1"/>
        </w:rPr>
      </w:pPr>
    </w:p>
    <w:p w:rsidR="00526C8F" w:rsidRPr="00962787" w:rsidRDefault="00526C8F" w:rsidP="00F13E27">
      <w:pPr>
        <w:ind w:hanging="1134"/>
        <w:rPr>
          <w:color w:val="000000" w:themeColor="text1"/>
        </w:rPr>
      </w:pPr>
      <w:r w:rsidRPr="00962787">
        <w:rPr>
          <w:b/>
          <w:color w:val="000000" w:themeColor="text1"/>
        </w:rPr>
        <w:t xml:space="preserve">Таблица </w:t>
      </w:r>
      <w:r w:rsidR="00965B67" w:rsidRPr="00962787">
        <w:rPr>
          <w:b/>
          <w:color w:val="000000" w:themeColor="text1"/>
        </w:rPr>
        <w:t>2</w:t>
      </w:r>
      <w:r w:rsidRPr="00962787">
        <w:rPr>
          <w:b/>
          <w:color w:val="000000" w:themeColor="text1"/>
        </w:rPr>
        <w:t>.</w:t>
      </w:r>
      <w:r w:rsidRPr="00962787">
        <w:rPr>
          <w:bCs/>
          <w:color w:val="000000" w:themeColor="text1"/>
        </w:rPr>
        <w:t>Некоторые современные препараты железа для парентерального введения</w:t>
      </w:r>
    </w:p>
    <w:tbl>
      <w:tblPr>
        <w:tblW w:w="9809" w:type="dxa"/>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4"/>
        <w:gridCol w:w="3577"/>
        <w:gridCol w:w="3438"/>
      </w:tblGrid>
      <w:tr w:rsidR="00965B67" w:rsidRPr="00962787" w:rsidTr="00723FBE">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Название препарата</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Состав препарата</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Количество препарата в ампуле</w:t>
            </w:r>
          </w:p>
        </w:tc>
      </w:tr>
      <w:tr w:rsidR="00474FDD" w:rsidRPr="00962787" w:rsidTr="00723FBE">
        <w:tc>
          <w:tcPr>
            <w:tcW w:w="9809" w:type="dxa"/>
            <w:gridSpan w:val="3"/>
            <w:tcBorders>
              <w:top w:val="single" w:sz="4" w:space="0" w:color="000000"/>
              <w:left w:val="single" w:sz="4" w:space="0" w:color="000000"/>
              <w:bottom w:val="single" w:sz="4" w:space="0" w:color="000000"/>
              <w:right w:val="single" w:sz="4" w:space="0" w:color="000000"/>
            </w:tcBorders>
            <w:shd w:val="clear" w:color="auto" w:fill="auto"/>
          </w:tcPr>
          <w:p w:rsidR="00474FDD" w:rsidRPr="00962787" w:rsidRDefault="00474FDD" w:rsidP="00087471">
            <w:pPr>
              <w:spacing w:line="240" w:lineRule="auto"/>
              <w:ind w:firstLine="0"/>
              <w:jc w:val="left"/>
              <w:rPr>
                <w:color w:val="000000" w:themeColor="text1"/>
                <w:szCs w:val="24"/>
                <w:lang w:eastAsia="ru-RU"/>
              </w:rPr>
            </w:pPr>
            <w:r w:rsidRPr="00962787">
              <w:rPr>
                <w:color w:val="000000" w:themeColor="text1"/>
                <w:szCs w:val="24"/>
                <w:lang w:eastAsia="ru-RU"/>
              </w:rPr>
              <w:t>Для внутривенного введения </w:t>
            </w:r>
          </w:p>
        </w:tc>
      </w:tr>
      <w:tr w:rsidR="00965B67" w:rsidRPr="00962787" w:rsidTr="00723FBE">
        <w:tc>
          <w:tcPr>
            <w:tcW w:w="2794" w:type="dxa"/>
            <w:tcBorders>
              <w:top w:val="single" w:sz="4" w:space="0" w:color="000000"/>
              <w:left w:val="single" w:sz="4" w:space="0" w:color="000000"/>
              <w:bottom w:val="single" w:sz="4" w:space="0" w:color="000000"/>
              <w:right w:val="single" w:sz="4" w:space="0" w:color="000000"/>
            </w:tcBorders>
            <w:shd w:val="clear" w:color="D9D9D9" w:fill="D9D9D9"/>
          </w:tcPr>
          <w:p w:rsidR="00965B67" w:rsidRPr="00962787" w:rsidRDefault="002F3EB5" w:rsidP="00965B67">
            <w:pPr>
              <w:spacing w:line="240" w:lineRule="auto"/>
              <w:ind w:firstLine="0"/>
              <w:jc w:val="left"/>
              <w:rPr>
                <w:color w:val="000000" w:themeColor="text1"/>
                <w:szCs w:val="24"/>
                <w:lang w:eastAsia="ru-RU"/>
              </w:rPr>
            </w:pPr>
            <w:r w:rsidRPr="00962787">
              <w:rPr>
                <w:color w:val="000000" w:themeColor="text1"/>
                <w:szCs w:val="24"/>
                <w:lang w:eastAsia="ru-RU"/>
              </w:rPr>
              <w:t>Железа (III) гидроксид сахарозный комплекс**</w:t>
            </w:r>
          </w:p>
        </w:tc>
        <w:tc>
          <w:tcPr>
            <w:tcW w:w="3577" w:type="dxa"/>
            <w:tcBorders>
              <w:top w:val="single" w:sz="4" w:space="0" w:color="000000"/>
              <w:left w:val="single" w:sz="4" w:space="0" w:color="000000"/>
              <w:bottom w:val="single" w:sz="4" w:space="0" w:color="000000"/>
              <w:right w:val="single" w:sz="4" w:space="0" w:color="000000"/>
            </w:tcBorders>
            <w:shd w:val="clear" w:color="D9D9D9" w:fill="D9D9D9"/>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Железа (III) гидроксид сахарозный комплекс</w:t>
            </w:r>
          </w:p>
        </w:tc>
        <w:tc>
          <w:tcPr>
            <w:tcW w:w="3438" w:type="dxa"/>
            <w:tcBorders>
              <w:top w:val="single" w:sz="4" w:space="0" w:color="000000"/>
              <w:left w:val="single" w:sz="4" w:space="0" w:color="000000"/>
              <w:bottom w:val="single" w:sz="4" w:space="0" w:color="000000"/>
              <w:right w:val="single" w:sz="4" w:space="0" w:color="000000"/>
            </w:tcBorders>
            <w:shd w:val="clear" w:color="D9D9D9" w:fill="D9D9D9"/>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100 мг в 5 мл</w:t>
            </w:r>
          </w:p>
        </w:tc>
      </w:tr>
      <w:tr w:rsidR="00965B67" w:rsidRPr="00962787" w:rsidTr="00723FBE">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2F3EB5" w:rsidP="00965B67">
            <w:pPr>
              <w:spacing w:line="240" w:lineRule="auto"/>
              <w:ind w:firstLine="0"/>
              <w:jc w:val="left"/>
              <w:rPr>
                <w:color w:val="000000" w:themeColor="text1"/>
                <w:szCs w:val="24"/>
                <w:lang w:eastAsia="ru-RU"/>
              </w:rPr>
            </w:pPr>
            <w:r w:rsidRPr="00962787">
              <w:rPr>
                <w:color w:val="000000" w:themeColor="text1"/>
                <w:szCs w:val="24"/>
                <w:lang w:eastAsia="ru-RU"/>
              </w:rPr>
              <w:t>железа (III) гидроксид декстран</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Железа (III)-гидроксид декстран (низкомолекулярный)</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100 мг в 2 мл</w:t>
            </w:r>
          </w:p>
        </w:tc>
      </w:tr>
      <w:tr w:rsidR="00965B67" w:rsidRPr="00962787" w:rsidTr="00723FBE">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2F3EB5" w:rsidP="002F3EB5">
            <w:pPr>
              <w:spacing w:line="240" w:lineRule="auto"/>
              <w:ind w:firstLine="0"/>
              <w:jc w:val="left"/>
              <w:rPr>
                <w:color w:val="000000" w:themeColor="text1"/>
                <w:szCs w:val="24"/>
                <w:lang w:eastAsia="ru-RU"/>
              </w:rPr>
            </w:pPr>
            <w:r w:rsidRPr="00962787">
              <w:rPr>
                <w:color w:val="000000" w:themeColor="text1"/>
                <w:szCs w:val="24"/>
                <w:lang w:eastAsia="ru-RU"/>
              </w:rPr>
              <w:t>Железа карбоксимальтозат</w:t>
            </w:r>
            <w:r w:rsidR="00FD0582" w:rsidRPr="00962787">
              <w:rPr>
                <w:color w:val="000000" w:themeColor="text1"/>
                <w:szCs w:val="24"/>
                <w:lang w:eastAsia="ru-RU"/>
              </w:rPr>
              <w:t>**</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Железа (III)-карбоксимальтозат</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965B67" w:rsidRPr="00962787" w:rsidRDefault="00965B67" w:rsidP="00965B67">
            <w:pPr>
              <w:spacing w:line="240" w:lineRule="auto"/>
              <w:ind w:firstLine="0"/>
              <w:jc w:val="left"/>
              <w:rPr>
                <w:color w:val="000000" w:themeColor="text1"/>
                <w:szCs w:val="24"/>
                <w:lang w:eastAsia="ru-RU"/>
              </w:rPr>
            </w:pPr>
            <w:r w:rsidRPr="00962787">
              <w:rPr>
                <w:color w:val="000000" w:themeColor="text1"/>
                <w:szCs w:val="24"/>
                <w:lang w:eastAsia="ru-RU"/>
              </w:rPr>
              <w:t>500 мг в 10 мл</w:t>
            </w:r>
          </w:p>
        </w:tc>
      </w:tr>
    </w:tbl>
    <w:p w:rsidR="000414F6" w:rsidRPr="00962787" w:rsidRDefault="00CB71DA" w:rsidP="003B0404">
      <w:pPr>
        <w:pStyle w:val="CustomContentNormal"/>
        <w:rPr>
          <w:color w:val="000000" w:themeColor="text1"/>
        </w:rPr>
      </w:pPr>
      <w:r w:rsidRPr="00962787">
        <w:rPr>
          <w:color w:val="000000" w:themeColor="text1"/>
        </w:rPr>
        <w:br w:type="page"/>
      </w:r>
      <w:bookmarkStart w:id="94" w:name="__RefHeading___doc_b"/>
      <w:bookmarkStart w:id="95" w:name="_Toc29905941"/>
      <w:r w:rsidRPr="00962787">
        <w:rPr>
          <w:color w:val="000000" w:themeColor="text1"/>
        </w:rPr>
        <w:lastRenderedPageBreak/>
        <w:t xml:space="preserve">Приложение Б. Алгоритмы </w:t>
      </w:r>
      <w:bookmarkEnd w:id="94"/>
      <w:r w:rsidR="003527A8" w:rsidRPr="00962787">
        <w:rPr>
          <w:color w:val="000000" w:themeColor="text1"/>
        </w:rPr>
        <w:t>действий врача</w:t>
      </w:r>
      <w:bookmarkEnd w:id="95"/>
    </w:p>
    <w:p w:rsidR="00E651AB" w:rsidRPr="00962787" w:rsidRDefault="00E651AB" w:rsidP="003B0404">
      <w:pPr>
        <w:pStyle w:val="CustomContentNormal"/>
        <w:rPr>
          <w:color w:val="000000" w:themeColor="text1"/>
        </w:rPr>
      </w:pPr>
    </w:p>
    <w:p w:rsidR="00C4630C" w:rsidRPr="00962787" w:rsidRDefault="00191587" w:rsidP="00CA4DC2">
      <w:pPr>
        <w:ind w:left="-851" w:firstLine="0"/>
        <w:divId w:val="764688137"/>
        <w:rPr>
          <w:rFonts w:eastAsia="Times New Roman"/>
          <w:noProof/>
          <w:color w:val="000000" w:themeColor="text1"/>
          <w:lang w:eastAsia="ru-RU"/>
        </w:rPr>
      </w:pPr>
      <w:r w:rsidRPr="00962787">
        <w:rPr>
          <w:noProof/>
          <w:color w:val="000000" w:themeColor="text1"/>
          <w:lang w:eastAsia="ru-RU"/>
        </w:rPr>
        <w:drawing>
          <wp:inline distT="0" distB="0" distL="0" distR="0">
            <wp:extent cx="6781796" cy="6148704"/>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174" r="23787"/>
                    <a:stretch/>
                  </pic:blipFill>
                  <pic:spPr bwMode="auto">
                    <a:xfrm>
                      <a:off x="0" y="0"/>
                      <a:ext cx="6801401" cy="61664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651AB" w:rsidRPr="00962787" w:rsidRDefault="00E651AB" w:rsidP="00E651AB">
      <w:pPr>
        <w:pStyle w:val="CustomContentNormal"/>
        <w:ind w:left="-993"/>
        <w:rPr>
          <w:rFonts w:eastAsia="Times New Roman"/>
          <w:noProof/>
          <w:color w:val="000000" w:themeColor="text1"/>
          <w:lang w:eastAsia="ru-RU"/>
        </w:rPr>
      </w:pPr>
      <w:bookmarkStart w:id="96" w:name="_Toc29905942"/>
      <w:bookmarkStart w:id="97" w:name="_Toc25877589"/>
      <w:r w:rsidRPr="00962787">
        <w:rPr>
          <w:rFonts w:eastAsia="Times New Roman"/>
          <w:noProof/>
          <w:color w:val="000000" w:themeColor="text1"/>
          <w:lang w:eastAsia="ru-RU"/>
        </w:rPr>
        <w:lastRenderedPageBreak/>
        <w:t>Приложение В. Информация для пациентов</w:t>
      </w:r>
      <w:bookmarkEnd w:id="96"/>
    </w:p>
    <w:p w:rsidR="00E651AB" w:rsidRPr="00962787" w:rsidRDefault="00E651AB" w:rsidP="00983D04">
      <w:pPr>
        <w:pStyle w:val="CustomContentNormal"/>
        <w:numPr>
          <w:ilvl w:val="0"/>
          <w:numId w:val="26"/>
        </w:numPr>
        <w:ind w:left="567" w:hanging="567"/>
        <w:jc w:val="both"/>
        <w:outlineLvl w:val="9"/>
        <w:rPr>
          <w:b w:val="0"/>
          <w:color w:val="000000" w:themeColor="text1"/>
          <w:sz w:val="24"/>
          <w:szCs w:val="24"/>
        </w:rPr>
      </w:pPr>
      <w:r w:rsidRPr="00962787">
        <w:rPr>
          <w:rFonts w:eastAsia="Times New Roman"/>
          <w:b w:val="0"/>
          <w:noProof/>
          <w:color w:val="000000" w:themeColor="text1"/>
          <w:sz w:val="24"/>
          <w:szCs w:val="24"/>
          <w:lang w:eastAsia="ru-RU"/>
        </w:rPr>
        <w:t>ЖДА - заболевание излечимое в 100% случаев. Основные задачи лечения: найти причину снижения гемоглобина и провести лечение препаратами железа. Лечение, как правило, длительное и составляет от 3 до 6 месяцев в зависимости от степени тяжести анемии.</w:t>
      </w:r>
    </w:p>
    <w:p w:rsidR="00E651AB" w:rsidRPr="00962787" w:rsidRDefault="00E651AB" w:rsidP="00983D04">
      <w:pPr>
        <w:pStyle w:val="CustomContentNormal"/>
        <w:numPr>
          <w:ilvl w:val="0"/>
          <w:numId w:val="26"/>
        </w:numPr>
        <w:ind w:left="567" w:hanging="567"/>
        <w:jc w:val="both"/>
        <w:outlineLvl w:val="9"/>
        <w:rPr>
          <w:b w:val="0"/>
          <w:color w:val="000000" w:themeColor="text1"/>
          <w:sz w:val="24"/>
          <w:szCs w:val="24"/>
        </w:rPr>
      </w:pPr>
      <w:r w:rsidRPr="00962787">
        <w:rPr>
          <w:rFonts w:eastAsia="Times New Roman"/>
          <w:b w:val="0"/>
          <w:noProof/>
          <w:color w:val="000000" w:themeColor="text1"/>
          <w:sz w:val="24"/>
          <w:szCs w:val="24"/>
          <w:lang w:eastAsia="ru-RU"/>
        </w:rPr>
        <w:t>Необходимо получить у лечащего врача рекомендации по питанию.</w:t>
      </w:r>
    </w:p>
    <w:p w:rsidR="00E651AB" w:rsidRPr="00962787" w:rsidRDefault="00E651AB" w:rsidP="00983D04">
      <w:pPr>
        <w:pStyle w:val="CustomContentNormal"/>
        <w:numPr>
          <w:ilvl w:val="0"/>
          <w:numId w:val="26"/>
        </w:numPr>
        <w:ind w:left="567" w:hanging="567"/>
        <w:jc w:val="both"/>
        <w:outlineLvl w:val="9"/>
        <w:rPr>
          <w:b w:val="0"/>
          <w:color w:val="000000" w:themeColor="text1"/>
          <w:sz w:val="24"/>
          <w:szCs w:val="24"/>
        </w:rPr>
      </w:pPr>
      <w:r w:rsidRPr="00962787">
        <w:rPr>
          <w:rFonts w:eastAsia="Times New Roman"/>
          <w:b w:val="0"/>
          <w:noProof/>
          <w:color w:val="000000" w:themeColor="text1"/>
          <w:sz w:val="24"/>
          <w:szCs w:val="24"/>
          <w:lang w:eastAsia="ru-RU"/>
        </w:rPr>
        <w:t>Плохая переносимоть препаратов железа (боли в животе, тошнота, рвота, запор, понос) является поводом обратиться к лечащему врачу за консультацией. Возможны смена препарата или кратковеременное уменьшение дозы препарата.</w:t>
      </w:r>
    </w:p>
    <w:p w:rsidR="00E651AB" w:rsidRPr="00962787" w:rsidRDefault="00E651AB" w:rsidP="00983D04">
      <w:pPr>
        <w:pStyle w:val="CustomContentNormal"/>
        <w:numPr>
          <w:ilvl w:val="0"/>
          <w:numId w:val="26"/>
        </w:numPr>
        <w:ind w:left="567" w:hanging="567"/>
        <w:jc w:val="both"/>
        <w:outlineLvl w:val="9"/>
        <w:rPr>
          <w:b w:val="0"/>
          <w:color w:val="000000" w:themeColor="text1"/>
          <w:sz w:val="24"/>
          <w:szCs w:val="24"/>
        </w:rPr>
      </w:pPr>
      <w:r w:rsidRPr="00962787">
        <w:rPr>
          <w:b w:val="0"/>
          <w:color w:val="000000" w:themeColor="text1"/>
          <w:sz w:val="24"/>
          <w:szCs w:val="24"/>
        </w:rPr>
        <w:t xml:space="preserve">Излечением от ЖДА является не достижение нормальной концентрации </w:t>
      </w:r>
      <w:r w:rsidRPr="00962787">
        <w:rPr>
          <w:rFonts w:eastAsia="Times New Roman"/>
          <w:b w:val="0"/>
          <w:noProof/>
          <w:color w:val="000000" w:themeColor="text1"/>
          <w:sz w:val="24"/>
          <w:szCs w:val="24"/>
          <w:lang w:val="en-US" w:eastAsia="ru-RU"/>
        </w:rPr>
        <w:t>Hb</w:t>
      </w:r>
      <w:r w:rsidRPr="00962787">
        <w:rPr>
          <w:b w:val="0"/>
          <w:color w:val="000000" w:themeColor="text1"/>
          <w:sz w:val="24"/>
          <w:szCs w:val="24"/>
        </w:rPr>
        <w:t>, а восполнение запасов железа в организме, что может быть доказано с помощью биохимического исследования – определения концентрации СФ.</w:t>
      </w:r>
    </w:p>
    <w:p w:rsidR="00E651AB" w:rsidRPr="00962787" w:rsidRDefault="00E651AB" w:rsidP="00983D04">
      <w:pPr>
        <w:pStyle w:val="CustomContentNormal"/>
        <w:numPr>
          <w:ilvl w:val="0"/>
          <w:numId w:val="26"/>
        </w:numPr>
        <w:ind w:left="567" w:hanging="567"/>
        <w:jc w:val="both"/>
        <w:outlineLvl w:val="9"/>
        <w:rPr>
          <w:b w:val="0"/>
          <w:color w:val="000000" w:themeColor="text1"/>
          <w:sz w:val="24"/>
          <w:szCs w:val="24"/>
        </w:rPr>
      </w:pPr>
      <w:r w:rsidRPr="00962787">
        <w:rPr>
          <w:b w:val="0"/>
          <w:color w:val="000000" w:themeColor="text1"/>
          <w:sz w:val="24"/>
          <w:szCs w:val="24"/>
        </w:rPr>
        <w:t xml:space="preserve">Прекращение приема препаратов железа после достижения нормальной концентрации </w:t>
      </w:r>
      <w:r w:rsidRPr="00962787">
        <w:rPr>
          <w:rFonts w:eastAsia="Times New Roman"/>
          <w:b w:val="0"/>
          <w:noProof/>
          <w:color w:val="000000" w:themeColor="text1"/>
          <w:sz w:val="24"/>
          <w:szCs w:val="24"/>
          <w:lang w:val="en-US" w:eastAsia="ru-RU"/>
        </w:rPr>
        <w:t>Hb</w:t>
      </w:r>
      <w:r w:rsidRPr="00962787">
        <w:rPr>
          <w:b w:val="0"/>
          <w:color w:val="000000" w:themeColor="text1"/>
          <w:sz w:val="24"/>
          <w:szCs w:val="24"/>
        </w:rPr>
        <w:t xml:space="preserve"> является ошибкой и создает предпосылки к рецидиву заболевания.</w:t>
      </w:r>
    </w:p>
    <w:p w:rsidR="00E651AB" w:rsidRPr="00962787" w:rsidRDefault="00E651AB" w:rsidP="00983D04">
      <w:pPr>
        <w:pStyle w:val="CustomContentNormal"/>
        <w:numPr>
          <w:ilvl w:val="0"/>
          <w:numId w:val="26"/>
        </w:numPr>
        <w:ind w:left="567" w:hanging="567"/>
        <w:jc w:val="both"/>
        <w:outlineLvl w:val="9"/>
        <w:rPr>
          <w:b w:val="0"/>
          <w:color w:val="000000" w:themeColor="text1"/>
          <w:sz w:val="24"/>
          <w:szCs w:val="24"/>
        </w:rPr>
      </w:pPr>
      <w:r w:rsidRPr="00962787">
        <w:rPr>
          <w:b w:val="0"/>
          <w:color w:val="000000" w:themeColor="text1"/>
          <w:sz w:val="24"/>
          <w:szCs w:val="24"/>
        </w:rPr>
        <w:t>Родители детей с ЖДА должны получить рекомендации педиатра по проведению профилактических прививок. У детей с нетяжелой ЖДА профилактические прививки проводятся в соответствии с календарем прививок.</w:t>
      </w:r>
    </w:p>
    <w:bookmarkEnd w:id="97"/>
    <w:p w:rsidR="00AE3406" w:rsidRPr="00962787" w:rsidRDefault="00AE3406" w:rsidP="00137D88">
      <w:pPr>
        <w:pStyle w:val="CustomContentNormal"/>
        <w:ind w:left="-993"/>
        <w:rPr>
          <w:color w:val="000000" w:themeColor="text1"/>
        </w:rPr>
      </w:pPr>
    </w:p>
    <w:p w:rsidR="00C963EC" w:rsidRPr="00962787" w:rsidRDefault="00C963EC" w:rsidP="00C963EC">
      <w:pPr>
        <w:pStyle w:val="afff1"/>
        <w:rPr>
          <w:color w:val="000000" w:themeColor="text1"/>
        </w:rPr>
      </w:pPr>
      <w:bookmarkStart w:id="98" w:name="__RefHeading___doc_g"/>
      <w:bookmarkStart w:id="99" w:name="_Toc24362734"/>
      <w:bookmarkStart w:id="100" w:name="_Toc29905943"/>
      <w:r w:rsidRPr="00962787">
        <w:rPr>
          <w:color w:val="000000" w:themeColor="text1"/>
        </w:rPr>
        <w:t>Приложение</w:t>
      </w:r>
      <w:bookmarkEnd w:id="98"/>
      <w:r w:rsidRPr="00962787">
        <w:rPr>
          <w:color w:val="000000" w:themeColor="text1"/>
        </w:rPr>
        <w:t xml:space="preserve"> Г. Шкалы оценки, вопросники и другие оценочные инструменты состояния пациента, приведенные в клинических рекомендациях</w:t>
      </w:r>
      <w:bookmarkEnd w:id="99"/>
      <w:bookmarkEnd w:id="100"/>
    </w:p>
    <w:p w:rsidR="00C963EC" w:rsidRPr="00962787" w:rsidRDefault="00C963EC" w:rsidP="00C963EC">
      <w:pPr>
        <w:pStyle w:val="CustomContentNormal"/>
        <w:ind w:left="-993"/>
        <w:jc w:val="left"/>
        <w:outlineLvl w:val="9"/>
        <w:rPr>
          <w:b w:val="0"/>
          <w:color w:val="000000" w:themeColor="text1"/>
          <w:sz w:val="24"/>
          <w:szCs w:val="24"/>
        </w:rPr>
      </w:pPr>
      <w:r w:rsidRPr="00962787">
        <w:rPr>
          <w:b w:val="0"/>
          <w:color w:val="000000" w:themeColor="text1"/>
          <w:sz w:val="24"/>
          <w:szCs w:val="24"/>
        </w:rPr>
        <w:t>Нет.</w:t>
      </w:r>
    </w:p>
    <w:sectPr w:rsidR="00C963EC" w:rsidRPr="00962787"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348" w:rsidRDefault="007C2348">
      <w:pPr>
        <w:spacing w:line="240" w:lineRule="auto"/>
      </w:pPr>
      <w:r>
        <w:separator/>
      </w:r>
    </w:p>
    <w:p w:rsidR="007C2348" w:rsidRDefault="007C2348"/>
  </w:endnote>
  <w:endnote w:type="continuationSeparator" w:id="1">
    <w:p w:rsidR="007C2348" w:rsidRDefault="007C2348">
      <w:pPr>
        <w:spacing w:line="240" w:lineRule="auto"/>
      </w:pPr>
      <w:r>
        <w:continuationSeparator/>
      </w:r>
    </w:p>
    <w:p w:rsidR="007C2348" w:rsidRDefault="007C234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ans">
    <w:panose1 w:val="00000000000000000000"/>
    <w:charset w:val="00"/>
    <w:family w:val="roman"/>
    <w:notTrueType/>
    <w:pitch w:val="default"/>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CD63FB" w:rsidRDefault="00B03C48">
        <w:pPr>
          <w:pStyle w:val="afa"/>
          <w:jc w:val="center"/>
        </w:pPr>
        <w:r>
          <w:fldChar w:fldCharType="begin"/>
        </w:r>
        <w:r w:rsidR="00CD63FB">
          <w:instrText>PAGE</w:instrText>
        </w:r>
        <w:r>
          <w:fldChar w:fldCharType="separate"/>
        </w:r>
        <w:r w:rsidR="00282894">
          <w:rPr>
            <w:noProof/>
          </w:rPr>
          <w:t>36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348" w:rsidRDefault="007C2348">
      <w:pPr>
        <w:spacing w:line="240" w:lineRule="auto"/>
      </w:pPr>
      <w:r>
        <w:separator/>
      </w:r>
    </w:p>
    <w:p w:rsidR="007C2348" w:rsidRDefault="007C2348"/>
  </w:footnote>
  <w:footnote w:type="continuationSeparator" w:id="1">
    <w:p w:rsidR="007C2348" w:rsidRDefault="007C2348">
      <w:pPr>
        <w:spacing w:line="240" w:lineRule="auto"/>
      </w:pPr>
      <w:r>
        <w:continuationSeparator/>
      </w:r>
    </w:p>
    <w:p w:rsidR="007C2348" w:rsidRDefault="007C234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FB" w:rsidRDefault="00CD63FB" w:rsidP="00186C35">
    <w:pPr>
      <w:pStyle w:val="af9"/>
      <w:ind w:firstLine="0"/>
      <w:rPr>
        <w:i/>
      </w:rPr>
    </w:pPr>
  </w:p>
  <w:p w:rsidR="00CD63FB" w:rsidRDefault="00CD63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C30"/>
    <w:multiLevelType w:val="hybridMultilevel"/>
    <w:tmpl w:val="8D72EF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3B75C1"/>
    <w:multiLevelType w:val="hybridMultilevel"/>
    <w:tmpl w:val="6E24F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B704AD"/>
    <w:multiLevelType w:val="hybridMultilevel"/>
    <w:tmpl w:val="2C8C61B4"/>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83D2D"/>
    <w:multiLevelType w:val="hybridMultilevel"/>
    <w:tmpl w:val="F238CF52"/>
    <w:lvl w:ilvl="0" w:tplc="0794383A">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B36B9"/>
    <w:multiLevelType w:val="hybridMultilevel"/>
    <w:tmpl w:val="42368F84"/>
    <w:lvl w:ilvl="0" w:tplc="A8C4F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B13606"/>
    <w:multiLevelType w:val="hybridMultilevel"/>
    <w:tmpl w:val="5732ACD6"/>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6382A"/>
    <w:multiLevelType w:val="singleLevel"/>
    <w:tmpl w:val="117E921C"/>
    <w:lvl w:ilvl="0">
      <w:start w:val="1"/>
      <w:numFmt w:val="decimal"/>
      <w:lvlText w:val="%1."/>
      <w:lvlJc w:val="left"/>
      <w:pPr>
        <w:tabs>
          <w:tab w:val="num" w:pos="360"/>
        </w:tabs>
        <w:ind w:left="360" w:hanging="360"/>
      </w:pPr>
    </w:lvl>
  </w:abstractNum>
  <w:abstractNum w:abstractNumId="8">
    <w:nsid w:val="1CD121F5"/>
    <w:multiLevelType w:val="hybridMultilevel"/>
    <w:tmpl w:val="B27A98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027DE"/>
    <w:multiLevelType w:val="hybridMultilevel"/>
    <w:tmpl w:val="4F42F228"/>
    <w:lvl w:ilvl="0" w:tplc="834A53A8">
      <w:start w:val="2"/>
      <w:numFmt w:val="bullet"/>
      <w:lvlText w:val="-"/>
      <w:lvlJc w:val="left"/>
      <w:pPr>
        <w:ind w:left="1005" w:hanging="360"/>
      </w:pPr>
      <w:rPr>
        <w:rFont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2A180DC9"/>
    <w:multiLevelType w:val="hybridMultilevel"/>
    <w:tmpl w:val="CEA62DD6"/>
    <w:lvl w:ilvl="0" w:tplc="0419000F">
      <w:start w:val="1"/>
      <w:numFmt w:val="decimal"/>
      <w:lvlText w:val="%1."/>
      <w:lvlJc w:val="left"/>
      <w:pPr>
        <w:ind w:left="360" w:hanging="360"/>
      </w:pPr>
    </w:lvl>
    <w:lvl w:ilvl="1" w:tplc="D3CE25D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C087575"/>
    <w:multiLevelType w:val="multilevel"/>
    <w:tmpl w:val="B1AA5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67690C"/>
    <w:multiLevelType w:val="hybridMultilevel"/>
    <w:tmpl w:val="2F1E0E8C"/>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A673BCB"/>
    <w:multiLevelType w:val="hybridMultilevel"/>
    <w:tmpl w:val="2248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B26CFA"/>
    <w:multiLevelType w:val="hybridMultilevel"/>
    <w:tmpl w:val="DCAC6C0C"/>
    <w:lvl w:ilvl="0" w:tplc="8228964C">
      <w:start w:val="1"/>
      <w:numFmt w:val="decimal"/>
      <w:lvlText w:val="%1."/>
      <w:lvlJc w:val="left"/>
      <w:pPr>
        <w:ind w:left="360" w:hanging="360"/>
      </w:pPr>
      <w:rPr>
        <w:b w:val="0"/>
        <w:sz w:val="24"/>
        <w:szCs w:val="24"/>
      </w:rPr>
    </w:lvl>
    <w:lvl w:ilvl="1" w:tplc="D3CE25D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1BA2FE6"/>
    <w:multiLevelType w:val="hybridMultilevel"/>
    <w:tmpl w:val="8C807F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1CC731F"/>
    <w:multiLevelType w:val="hybridMultilevel"/>
    <w:tmpl w:val="73E81B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8D7BC0"/>
    <w:multiLevelType w:val="multilevel"/>
    <w:tmpl w:val="269A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D0D00"/>
    <w:multiLevelType w:val="hybridMultilevel"/>
    <w:tmpl w:val="1592C912"/>
    <w:lvl w:ilvl="0" w:tplc="123E1E3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nsid w:val="52A07BC3"/>
    <w:multiLevelType w:val="singleLevel"/>
    <w:tmpl w:val="834A53A8"/>
    <w:lvl w:ilvl="0">
      <w:start w:val="2"/>
      <w:numFmt w:val="bullet"/>
      <w:lvlText w:val="-"/>
      <w:lvlJc w:val="left"/>
      <w:pPr>
        <w:tabs>
          <w:tab w:val="num" w:pos="360"/>
        </w:tabs>
        <w:ind w:left="360" w:hanging="360"/>
      </w:pPr>
      <w:rPr>
        <w:rFonts w:hint="default"/>
      </w:rPr>
    </w:lvl>
  </w:abstractNum>
  <w:abstractNum w:abstractNumId="2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FE5785"/>
    <w:multiLevelType w:val="hybridMultilevel"/>
    <w:tmpl w:val="A4EEEDE4"/>
    <w:lvl w:ilvl="0" w:tplc="CEC4E7BE">
      <w:start w:val="1"/>
      <w:numFmt w:val="decimal"/>
      <w:lvlText w:val="%1."/>
      <w:lvlJc w:val="left"/>
      <w:pPr>
        <w:ind w:left="720" w:hanging="360"/>
      </w:pPr>
      <w:rPr>
        <w:rFonts w:ascii="Times New Roman"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AA35FD"/>
    <w:multiLevelType w:val="multilevel"/>
    <w:tmpl w:val="79984E7E"/>
    <w:lvl w:ilvl="0">
      <w:start w:val="1"/>
      <w:numFmt w:val="bullet"/>
      <w:pStyle w:val="1"/>
      <w:lvlText w:val="·"/>
      <w:lvlJc w:val="left"/>
      <w:pPr>
        <w:tabs>
          <w:tab w:val="num" w:pos="1353"/>
        </w:tabs>
        <w:ind w:left="135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963D2"/>
    <w:multiLevelType w:val="hybridMultilevel"/>
    <w:tmpl w:val="0A0A6E3E"/>
    <w:lvl w:ilvl="0" w:tplc="04190001">
      <w:start w:val="1"/>
      <w:numFmt w:val="bullet"/>
      <w:lvlText w:val=""/>
      <w:lvlJc w:val="left"/>
      <w:pPr>
        <w:ind w:left="720" w:hanging="360"/>
      </w:pPr>
      <w:rPr>
        <w:rFonts w:ascii="Symbol" w:hAnsi="Symbol" w:hint="default"/>
      </w:rPr>
    </w:lvl>
    <w:lvl w:ilvl="1" w:tplc="DC3C7E9A">
      <w:start w:val="6"/>
      <w:numFmt w:val="bullet"/>
      <w:lvlText w:val="•"/>
      <w:lvlJc w:val="left"/>
      <w:pPr>
        <w:ind w:left="1440" w:hanging="360"/>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55CEE"/>
    <w:multiLevelType w:val="hybridMultilevel"/>
    <w:tmpl w:val="A432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AF1064"/>
    <w:multiLevelType w:val="hybridMultilevel"/>
    <w:tmpl w:val="A48897E0"/>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92089"/>
    <w:multiLevelType w:val="hybridMultilevel"/>
    <w:tmpl w:val="EF4E3CA8"/>
    <w:lvl w:ilvl="0" w:tplc="ADD42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50E6829"/>
    <w:multiLevelType w:val="hybridMultilevel"/>
    <w:tmpl w:val="8D1630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0F7789"/>
    <w:multiLevelType w:val="hybridMultilevel"/>
    <w:tmpl w:val="F78081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D9A412B"/>
    <w:multiLevelType w:val="hybridMultilevel"/>
    <w:tmpl w:val="9D60DB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3"/>
  </w:num>
  <w:num w:numId="2">
    <w:abstractNumId w:val="29"/>
  </w:num>
  <w:num w:numId="3">
    <w:abstractNumId w:val="20"/>
  </w:num>
  <w:num w:numId="4">
    <w:abstractNumId w:val="22"/>
  </w:num>
  <w:num w:numId="5">
    <w:abstractNumId w:val="10"/>
  </w:num>
  <w:num w:numId="6">
    <w:abstractNumId w:val="6"/>
  </w:num>
  <w:num w:numId="7">
    <w:abstractNumId w:val="19"/>
  </w:num>
  <w:num w:numId="8">
    <w:abstractNumId w:val="16"/>
  </w:num>
  <w:num w:numId="9">
    <w:abstractNumId w:val="15"/>
  </w:num>
  <w:num w:numId="10">
    <w:abstractNumId w:val="17"/>
  </w:num>
  <w:num w:numId="11">
    <w:abstractNumId w:val="7"/>
  </w:num>
  <w:num w:numId="12">
    <w:abstractNumId w:val="8"/>
  </w:num>
  <w:num w:numId="13">
    <w:abstractNumId w:val="24"/>
  </w:num>
  <w:num w:numId="14">
    <w:abstractNumId w:val="21"/>
  </w:num>
  <w:num w:numId="15">
    <w:abstractNumId w:val="25"/>
  </w:num>
  <w:num w:numId="16">
    <w:abstractNumId w:val="3"/>
  </w:num>
  <w:num w:numId="17">
    <w:abstractNumId w:val="9"/>
  </w:num>
  <w:num w:numId="18">
    <w:abstractNumId w:val="28"/>
  </w:num>
  <w:num w:numId="19">
    <w:abstractNumId w:val="26"/>
  </w:num>
  <w:num w:numId="20">
    <w:abstractNumId w:val="5"/>
  </w:num>
  <w:num w:numId="21">
    <w:abstractNumId w:val="2"/>
  </w:num>
  <w:num w:numId="22">
    <w:abstractNumId w:val="0"/>
  </w:num>
  <w:num w:numId="23">
    <w:abstractNumId w:val="13"/>
  </w:num>
  <w:num w:numId="24">
    <w:abstractNumId w:val="30"/>
  </w:num>
  <w:num w:numId="25">
    <w:abstractNumId w:val="14"/>
  </w:num>
  <w:num w:numId="26">
    <w:abstractNumId w:val="12"/>
  </w:num>
  <w:num w:numId="27">
    <w:abstractNumId w:val="1"/>
  </w:num>
  <w:num w:numId="28">
    <w:abstractNumId w:val="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1728"/>
  <w:stylePaneSortMethod w:val="0000"/>
  <w:defaultTabStop w:val="708"/>
  <w:characterSpacingControl w:val="doNotCompress"/>
  <w:hdrShapeDefaults>
    <o:shapedefaults v:ext="edit" spidmax="5122"/>
  </w:hdrShapeDefaults>
  <w:footnotePr>
    <w:footnote w:id="0"/>
    <w:footnote w:id="1"/>
  </w:footnotePr>
  <w:endnotePr>
    <w:endnote w:id="0"/>
    <w:endnote w:id="1"/>
  </w:endnotePr>
  <w:compat/>
  <w:rsids>
    <w:rsidRoot w:val="00187BA3"/>
    <w:rsid w:val="00000348"/>
    <w:rsid w:val="00001800"/>
    <w:rsid w:val="00015EE5"/>
    <w:rsid w:val="0002027F"/>
    <w:rsid w:val="00021FEA"/>
    <w:rsid w:val="00026711"/>
    <w:rsid w:val="000366BC"/>
    <w:rsid w:val="00036744"/>
    <w:rsid w:val="000414F6"/>
    <w:rsid w:val="00051F38"/>
    <w:rsid w:val="0006240E"/>
    <w:rsid w:val="00064FEC"/>
    <w:rsid w:val="00065A7A"/>
    <w:rsid w:val="00065D0C"/>
    <w:rsid w:val="00066A0E"/>
    <w:rsid w:val="000802E0"/>
    <w:rsid w:val="00087471"/>
    <w:rsid w:val="00094ED6"/>
    <w:rsid w:val="00097B77"/>
    <w:rsid w:val="000A277C"/>
    <w:rsid w:val="000A6EC8"/>
    <w:rsid w:val="000B0DCD"/>
    <w:rsid w:val="000B37A6"/>
    <w:rsid w:val="000B7A71"/>
    <w:rsid w:val="000E1038"/>
    <w:rsid w:val="000E14DB"/>
    <w:rsid w:val="000E2436"/>
    <w:rsid w:val="000E5DF3"/>
    <w:rsid w:val="000E73BC"/>
    <w:rsid w:val="000F063C"/>
    <w:rsid w:val="000F55FA"/>
    <w:rsid w:val="00122110"/>
    <w:rsid w:val="0012685E"/>
    <w:rsid w:val="0013059A"/>
    <w:rsid w:val="00131A45"/>
    <w:rsid w:val="00137D88"/>
    <w:rsid w:val="00144C58"/>
    <w:rsid w:val="00146FA3"/>
    <w:rsid w:val="00150FA6"/>
    <w:rsid w:val="001559B3"/>
    <w:rsid w:val="00166DE3"/>
    <w:rsid w:val="00171D80"/>
    <w:rsid w:val="00172112"/>
    <w:rsid w:val="00174593"/>
    <w:rsid w:val="0017531C"/>
    <w:rsid w:val="00175C52"/>
    <w:rsid w:val="00177AC0"/>
    <w:rsid w:val="00183957"/>
    <w:rsid w:val="00186C35"/>
    <w:rsid w:val="00187BA3"/>
    <w:rsid w:val="00191587"/>
    <w:rsid w:val="00195C79"/>
    <w:rsid w:val="001A36E8"/>
    <w:rsid w:val="001A4283"/>
    <w:rsid w:val="001B5F64"/>
    <w:rsid w:val="001B6DB9"/>
    <w:rsid w:val="001C0974"/>
    <w:rsid w:val="001C1FC4"/>
    <w:rsid w:val="001C6D8A"/>
    <w:rsid w:val="001D24E4"/>
    <w:rsid w:val="001D40F8"/>
    <w:rsid w:val="001D484A"/>
    <w:rsid w:val="001D61DC"/>
    <w:rsid w:val="001E16FB"/>
    <w:rsid w:val="001E36CB"/>
    <w:rsid w:val="001F2DCB"/>
    <w:rsid w:val="001F4A3C"/>
    <w:rsid w:val="001F5651"/>
    <w:rsid w:val="00200F1D"/>
    <w:rsid w:val="00207691"/>
    <w:rsid w:val="0020771B"/>
    <w:rsid w:val="00212557"/>
    <w:rsid w:val="002145F1"/>
    <w:rsid w:val="002165EA"/>
    <w:rsid w:val="0021676E"/>
    <w:rsid w:val="00221384"/>
    <w:rsid w:val="002272D3"/>
    <w:rsid w:val="002354D9"/>
    <w:rsid w:val="00237E0B"/>
    <w:rsid w:val="0024010A"/>
    <w:rsid w:val="0024030F"/>
    <w:rsid w:val="0025228A"/>
    <w:rsid w:val="00254A55"/>
    <w:rsid w:val="00255B40"/>
    <w:rsid w:val="002651E9"/>
    <w:rsid w:val="002758A4"/>
    <w:rsid w:val="00275A41"/>
    <w:rsid w:val="002816BF"/>
    <w:rsid w:val="00282894"/>
    <w:rsid w:val="002865FD"/>
    <w:rsid w:val="002902AF"/>
    <w:rsid w:val="002929B1"/>
    <w:rsid w:val="002A0C02"/>
    <w:rsid w:val="002A1864"/>
    <w:rsid w:val="002B079D"/>
    <w:rsid w:val="002C165F"/>
    <w:rsid w:val="002D2CF7"/>
    <w:rsid w:val="002D3A48"/>
    <w:rsid w:val="002E6C4C"/>
    <w:rsid w:val="002F2D94"/>
    <w:rsid w:val="002F38B6"/>
    <w:rsid w:val="002F3EB5"/>
    <w:rsid w:val="002F619D"/>
    <w:rsid w:val="002F7719"/>
    <w:rsid w:val="00301C01"/>
    <w:rsid w:val="003078EF"/>
    <w:rsid w:val="00311757"/>
    <w:rsid w:val="00315A5D"/>
    <w:rsid w:val="0032061E"/>
    <w:rsid w:val="003245A8"/>
    <w:rsid w:val="00326CFB"/>
    <w:rsid w:val="00331F07"/>
    <w:rsid w:val="00334F6C"/>
    <w:rsid w:val="00337A20"/>
    <w:rsid w:val="00342EE0"/>
    <w:rsid w:val="0034333C"/>
    <w:rsid w:val="003527A8"/>
    <w:rsid w:val="00354395"/>
    <w:rsid w:val="003615FA"/>
    <w:rsid w:val="00364741"/>
    <w:rsid w:val="0036727F"/>
    <w:rsid w:val="00367DDC"/>
    <w:rsid w:val="0037752C"/>
    <w:rsid w:val="00380D95"/>
    <w:rsid w:val="00381476"/>
    <w:rsid w:val="00384B6A"/>
    <w:rsid w:val="0038545E"/>
    <w:rsid w:val="003879F9"/>
    <w:rsid w:val="003933D4"/>
    <w:rsid w:val="003A282F"/>
    <w:rsid w:val="003A5B73"/>
    <w:rsid w:val="003B00E8"/>
    <w:rsid w:val="003B0404"/>
    <w:rsid w:val="003B392D"/>
    <w:rsid w:val="003B651A"/>
    <w:rsid w:val="003B6693"/>
    <w:rsid w:val="003B7ED7"/>
    <w:rsid w:val="003D21D8"/>
    <w:rsid w:val="003D28B3"/>
    <w:rsid w:val="003D3DF8"/>
    <w:rsid w:val="003E29AE"/>
    <w:rsid w:val="003F0349"/>
    <w:rsid w:val="003F6ACD"/>
    <w:rsid w:val="00401A07"/>
    <w:rsid w:val="00401CD5"/>
    <w:rsid w:val="004026F8"/>
    <w:rsid w:val="00403B80"/>
    <w:rsid w:val="004061BA"/>
    <w:rsid w:val="00407213"/>
    <w:rsid w:val="00410741"/>
    <w:rsid w:val="004107FF"/>
    <w:rsid w:val="00421828"/>
    <w:rsid w:val="00426A60"/>
    <w:rsid w:val="00427B0E"/>
    <w:rsid w:val="0043562B"/>
    <w:rsid w:val="004500BE"/>
    <w:rsid w:val="004523C0"/>
    <w:rsid w:val="00456F5B"/>
    <w:rsid w:val="00466372"/>
    <w:rsid w:val="00467FA0"/>
    <w:rsid w:val="00472C6F"/>
    <w:rsid w:val="00474FDD"/>
    <w:rsid w:val="004858F5"/>
    <w:rsid w:val="004914BD"/>
    <w:rsid w:val="004947CC"/>
    <w:rsid w:val="0049584C"/>
    <w:rsid w:val="004978B3"/>
    <w:rsid w:val="004A0597"/>
    <w:rsid w:val="004A0BA3"/>
    <w:rsid w:val="004A1A7F"/>
    <w:rsid w:val="004C6DE4"/>
    <w:rsid w:val="004C7B03"/>
    <w:rsid w:val="004D6B87"/>
    <w:rsid w:val="004E0426"/>
    <w:rsid w:val="004E1288"/>
    <w:rsid w:val="004E30D8"/>
    <w:rsid w:val="004E3241"/>
    <w:rsid w:val="004E5E50"/>
    <w:rsid w:val="004E76C1"/>
    <w:rsid w:val="004F413D"/>
    <w:rsid w:val="004F4CF3"/>
    <w:rsid w:val="004F4F24"/>
    <w:rsid w:val="005008F9"/>
    <w:rsid w:val="0050183D"/>
    <w:rsid w:val="00501CB1"/>
    <w:rsid w:val="00502C81"/>
    <w:rsid w:val="00517399"/>
    <w:rsid w:val="0052193F"/>
    <w:rsid w:val="005219AF"/>
    <w:rsid w:val="00523203"/>
    <w:rsid w:val="0052679E"/>
    <w:rsid w:val="00526C8F"/>
    <w:rsid w:val="00545678"/>
    <w:rsid w:val="00547B48"/>
    <w:rsid w:val="005627B3"/>
    <w:rsid w:val="00562845"/>
    <w:rsid w:val="005640C8"/>
    <w:rsid w:val="005721B1"/>
    <w:rsid w:val="00577102"/>
    <w:rsid w:val="00583004"/>
    <w:rsid w:val="005A3B79"/>
    <w:rsid w:val="005A54D9"/>
    <w:rsid w:val="005B4125"/>
    <w:rsid w:val="005B6D15"/>
    <w:rsid w:val="005B7062"/>
    <w:rsid w:val="005C7877"/>
    <w:rsid w:val="005D13B0"/>
    <w:rsid w:val="005F39AD"/>
    <w:rsid w:val="005F668D"/>
    <w:rsid w:val="00606078"/>
    <w:rsid w:val="006139D0"/>
    <w:rsid w:val="006213F4"/>
    <w:rsid w:val="00624531"/>
    <w:rsid w:val="006250AC"/>
    <w:rsid w:val="0062632C"/>
    <w:rsid w:val="0062672B"/>
    <w:rsid w:val="0063525E"/>
    <w:rsid w:val="006364D5"/>
    <w:rsid w:val="006425FF"/>
    <w:rsid w:val="006446FF"/>
    <w:rsid w:val="00650085"/>
    <w:rsid w:val="00651268"/>
    <w:rsid w:val="006534F0"/>
    <w:rsid w:val="00653525"/>
    <w:rsid w:val="006562B7"/>
    <w:rsid w:val="0066485C"/>
    <w:rsid w:val="0066740A"/>
    <w:rsid w:val="006744A0"/>
    <w:rsid w:val="00674C66"/>
    <w:rsid w:val="0068676A"/>
    <w:rsid w:val="00690549"/>
    <w:rsid w:val="006A5F00"/>
    <w:rsid w:val="006A7FD9"/>
    <w:rsid w:val="006D4A1F"/>
    <w:rsid w:val="006D7FCD"/>
    <w:rsid w:val="006F2DE1"/>
    <w:rsid w:val="0070031A"/>
    <w:rsid w:val="00700530"/>
    <w:rsid w:val="00703B0E"/>
    <w:rsid w:val="00710E5F"/>
    <w:rsid w:val="00721F93"/>
    <w:rsid w:val="00723FBE"/>
    <w:rsid w:val="0072615F"/>
    <w:rsid w:val="00730F39"/>
    <w:rsid w:val="00736C9F"/>
    <w:rsid w:val="00740F9B"/>
    <w:rsid w:val="00742D32"/>
    <w:rsid w:val="0075206A"/>
    <w:rsid w:val="00753F79"/>
    <w:rsid w:val="007567CA"/>
    <w:rsid w:val="00763E36"/>
    <w:rsid w:val="0076425D"/>
    <w:rsid w:val="007921EE"/>
    <w:rsid w:val="007A4979"/>
    <w:rsid w:val="007A52E6"/>
    <w:rsid w:val="007B0126"/>
    <w:rsid w:val="007B6060"/>
    <w:rsid w:val="007C05AE"/>
    <w:rsid w:val="007C1C15"/>
    <w:rsid w:val="007C2348"/>
    <w:rsid w:val="007C3034"/>
    <w:rsid w:val="007C5A52"/>
    <w:rsid w:val="007C5B40"/>
    <w:rsid w:val="007D10F3"/>
    <w:rsid w:val="007D2680"/>
    <w:rsid w:val="007D42AC"/>
    <w:rsid w:val="007E1018"/>
    <w:rsid w:val="007E429F"/>
    <w:rsid w:val="007E43E4"/>
    <w:rsid w:val="007F4C31"/>
    <w:rsid w:val="007F529C"/>
    <w:rsid w:val="0080762C"/>
    <w:rsid w:val="008141A9"/>
    <w:rsid w:val="008141CB"/>
    <w:rsid w:val="0083023B"/>
    <w:rsid w:val="00834AEB"/>
    <w:rsid w:val="008358AE"/>
    <w:rsid w:val="008371F9"/>
    <w:rsid w:val="008436EC"/>
    <w:rsid w:val="00851F43"/>
    <w:rsid w:val="00853CE9"/>
    <w:rsid w:val="0085590E"/>
    <w:rsid w:val="008679B5"/>
    <w:rsid w:val="008718B2"/>
    <w:rsid w:val="00871E37"/>
    <w:rsid w:val="008761EF"/>
    <w:rsid w:val="00877EF5"/>
    <w:rsid w:val="008855E5"/>
    <w:rsid w:val="00885C40"/>
    <w:rsid w:val="00886FDD"/>
    <w:rsid w:val="00890B9B"/>
    <w:rsid w:val="00890C4B"/>
    <w:rsid w:val="00895771"/>
    <w:rsid w:val="008A24EB"/>
    <w:rsid w:val="008A6E79"/>
    <w:rsid w:val="008B0CA3"/>
    <w:rsid w:val="008B14B5"/>
    <w:rsid w:val="008B20B3"/>
    <w:rsid w:val="008C1332"/>
    <w:rsid w:val="008D6C00"/>
    <w:rsid w:val="008D6F8C"/>
    <w:rsid w:val="008E1B7D"/>
    <w:rsid w:val="008E628B"/>
    <w:rsid w:val="008E6E19"/>
    <w:rsid w:val="008F7A8E"/>
    <w:rsid w:val="00906BDC"/>
    <w:rsid w:val="00910303"/>
    <w:rsid w:val="009103C4"/>
    <w:rsid w:val="00912F67"/>
    <w:rsid w:val="00913178"/>
    <w:rsid w:val="0091604A"/>
    <w:rsid w:val="0091771B"/>
    <w:rsid w:val="00924161"/>
    <w:rsid w:val="00925184"/>
    <w:rsid w:val="009318D0"/>
    <w:rsid w:val="00932F2D"/>
    <w:rsid w:val="009331F2"/>
    <w:rsid w:val="009339EB"/>
    <w:rsid w:val="009423C8"/>
    <w:rsid w:val="00946494"/>
    <w:rsid w:val="009470C1"/>
    <w:rsid w:val="009505C0"/>
    <w:rsid w:val="0095443E"/>
    <w:rsid w:val="00954E19"/>
    <w:rsid w:val="009560FB"/>
    <w:rsid w:val="00960279"/>
    <w:rsid w:val="00962787"/>
    <w:rsid w:val="00965B67"/>
    <w:rsid w:val="0097294B"/>
    <w:rsid w:val="00972AAB"/>
    <w:rsid w:val="00983D04"/>
    <w:rsid w:val="00985FE3"/>
    <w:rsid w:val="00991BF8"/>
    <w:rsid w:val="00992A01"/>
    <w:rsid w:val="009956CD"/>
    <w:rsid w:val="009A4C0A"/>
    <w:rsid w:val="009A5159"/>
    <w:rsid w:val="009A68B4"/>
    <w:rsid w:val="009B4039"/>
    <w:rsid w:val="009B6AE0"/>
    <w:rsid w:val="009C0364"/>
    <w:rsid w:val="009C05E9"/>
    <w:rsid w:val="009C6B5A"/>
    <w:rsid w:val="009D11B6"/>
    <w:rsid w:val="009E2C2B"/>
    <w:rsid w:val="009E685D"/>
    <w:rsid w:val="009E7D87"/>
    <w:rsid w:val="009F2091"/>
    <w:rsid w:val="009F504D"/>
    <w:rsid w:val="00A054AC"/>
    <w:rsid w:val="00A11A3C"/>
    <w:rsid w:val="00A16E51"/>
    <w:rsid w:val="00A311CB"/>
    <w:rsid w:val="00A43CE5"/>
    <w:rsid w:val="00A539DB"/>
    <w:rsid w:val="00A53CD4"/>
    <w:rsid w:val="00A55772"/>
    <w:rsid w:val="00A571EA"/>
    <w:rsid w:val="00A57EA4"/>
    <w:rsid w:val="00A6294B"/>
    <w:rsid w:val="00A63573"/>
    <w:rsid w:val="00A70F44"/>
    <w:rsid w:val="00A84901"/>
    <w:rsid w:val="00A8531D"/>
    <w:rsid w:val="00A859D3"/>
    <w:rsid w:val="00A86946"/>
    <w:rsid w:val="00A86C34"/>
    <w:rsid w:val="00A86E5F"/>
    <w:rsid w:val="00A90813"/>
    <w:rsid w:val="00A91645"/>
    <w:rsid w:val="00AA49EC"/>
    <w:rsid w:val="00AB0EDF"/>
    <w:rsid w:val="00AB2940"/>
    <w:rsid w:val="00AB384B"/>
    <w:rsid w:val="00AB3C2B"/>
    <w:rsid w:val="00AB65D2"/>
    <w:rsid w:val="00AC5E7D"/>
    <w:rsid w:val="00AC5F4C"/>
    <w:rsid w:val="00AE3406"/>
    <w:rsid w:val="00AE3CCF"/>
    <w:rsid w:val="00AF3168"/>
    <w:rsid w:val="00AF345A"/>
    <w:rsid w:val="00AF3617"/>
    <w:rsid w:val="00AF4535"/>
    <w:rsid w:val="00B03C48"/>
    <w:rsid w:val="00B0565A"/>
    <w:rsid w:val="00B104EF"/>
    <w:rsid w:val="00B136E1"/>
    <w:rsid w:val="00B13B8D"/>
    <w:rsid w:val="00B2288A"/>
    <w:rsid w:val="00B23363"/>
    <w:rsid w:val="00B3111D"/>
    <w:rsid w:val="00B44144"/>
    <w:rsid w:val="00B46390"/>
    <w:rsid w:val="00B6445C"/>
    <w:rsid w:val="00B65A2B"/>
    <w:rsid w:val="00B7479D"/>
    <w:rsid w:val="00B8195D"/>
    <w:rsid w:val="00B8218A"/>
    <w:rsid w:val="00B8401B"/>
    <w:rsid w:val="00B8507B"/>
    <w:rsid w:val="00B9170C"/>
    <w:rsid w:val="00BA34E2"/>
    <w:rsid w:val="00BA46B4"/>
    <w:rsid w:val="00BA687E"/>
    <w:rsid w:val="00BB2284"/>
    <w:rsid w:val="00BB4AE0"/>
    <w:rsid w:val="00BC0F0B"/>
    <w:rsid w:val="00BC5C5A"/>
    <w:rsid w:val="00BD4CCB"/>
    <w:rsid w:val="00BD5471"/>
    <w:rsid w:val="00BE3EFA"/>
    <w:rsid w:val="00BF1B99"/>
    <w:rsid w:val="00BF3A59"/>
    <w:rsid w:val="00C10D41"/>
    <w:rsid w:val="00C14A9E"/>
    <w:rsid w:val="00C20DD2"/>
    <w:rsid w:val="00C23B69"/>
    <w:rsid w:val="00C312E1"/>
    <w:rsid w:val="00C34847"/>
    <w:rsid w:val="00C4630C"/>
    <w:rsid w:val="00C47449"/>
    <w:rsid w:val="00C50E9F"/>
    <w:rsid w:val="00C56CCE"/>
    <w:rsid w:val="00C6365B"/>
    <w:rsid w:val="00C76650"/>
    <w:rsid w:val="00C81244"/>
    <w:rsid w:val="00C842AE"/>
    <w:rsid w:val="00C85A73"/>
    <w:rsid w:val="00C93C98"/>
    <w:rsid w:val="00C93F40"/>
    <w:rsid w:val="00C94E4A"/>
    <w:rsid w:val="00C963EC"/>
    <w:rsid w:val="00CA01D4"/>
    <w:rsid w:val="00CA4DC2"/>
    <w:rsid w:val="00CB29F4"/>
    <w:rsid w:val="00CB562F"/>
    <w:rsid w:val="00CB6FFD"/>
    <w:rsid w:val="00CB71DA"/>
    <w:rsid w:val="00CC07C2"/>
    <w:rsid w:val="00CC4956"/>
    <w:rsid w:val="00CC5156"/>
    <w:rsid w:val="00CC57B1"/>
    <w:rsid w:val="00CC5BAC"/>
    <w:rsid w:val="00CC7701"/>
    <w:rsid w:val="00CD0E4C"/>
    <w:rsid w:val="00CD1DC1"/>
    <w:rsid w:val="00CD2797"/>
    <w:rsid w:val="00CD4AC7"/>
    <w:rsid w:val="00CD63FB"/>
    <w:rsid w:val="00CD75E6"/>
    <w:rsid w:val="00CD77AA"/>
    <w:rsid w:val="00CF226C"/>
    <w:rsid w:val="00CF774E"/>
    <w:rsid w:val="00D07C36"/>
    <w:rsid w:val="00D17F30"/>
    <w:rsid w:val="00D2153B"/>
    <w:rsid w:val="00D21F93"/>
    <w:rsid w:val="00D2226B"/>
    <w:rsid w:val="00D222AC"/>
    <w:rsid w:val="00D23B17"/>
    <w:rsid w:val="00D3693B"/>
    <w:rsid w:val="00D42E05"/>
    <w:rsid w:val="00D570F8"/>
    <w:rsid w:val="00D57787"/>
    <w:rsid w:val="00D74813"/>
    <w:rsid w:val="00D84079"/>
    <w:rsid w:val="00D84BFD"/>
    <w:rsid w:val="00D91E1D"/>
    <w:rsid w:val="00D96EAB"/>
    <w:rsid w:val="00DA09B3"/>
    <w:rsid w:val="00DA13E9"/>
    <w:rsid w:val="00DC078A"/>
    <w:rsid w:val="00DC1F88"/>
    <w:rsid w:val="00DD1117"/>
    <w:rsid w:val="00DD569E"/>
    <w:rsid w:val="00DD7192"/>
    <w:rsid w:val="00DF157B"/>
    <w:rsid w:val="00DF48F0"/>
    <w:rsid w:val="00DF625D"/>
    <w:rsid w:val="00E00D32"/>
    <w:rsid w:val="00E0145A"/>
    <w:rsid w:val="00E03874"/>
    <w:rsid w:val="00E10DBD"/>
    <w:rsid w:val="00E13C23"/>
    <w:rsid w:val="00E20044"/>
    <w:rsid w:val="00E22E3E"/>
    <w:rsid w:val="00E23D09"/>
    <w:rsid w:val="00E2566D"/>
    <w:rsid w:val="00E30AEE"/>
    <w:rsid w:val="00E4137C"/>
    <w:rsid w:val="00E55C77"/>
    <w:rsid w:val="00E606F0"/>
    <w:rsid w:val="00E651AB"/>
    <w:rsid w:val="00E65564"/>
    <w:rsid w:val="00E71B47"/>
    <w:rsid w:val="00E80EBD"/>
    <w:rsid w:val="00E81477"/>
    <w:rsid w:val="00E93EA0"/>
    <w:rsid w:val="00EA08CF"/>
    <w:rsid w:val="00EA4112"/>
    <w:rsid w:val="00EB2B59"/>
    <w:rsid w:val="00EB78B2"/>
    <w:rsid w:val="00EC4F58"/>
    <w:rsid w:val="00ED1599"/>
    <w:rsid w:val="00ED1990"/>
    <w:rsid w:val="00ED49E7"/>
    <w:rsid w:val="00ED5598"/>
    <w:rsid w:val="00EE59C2"/>
    <w:rsid w:val="00EF3995"/>
    <w:rsid w:val="00EF480A"/>
    <w:rsid w:val="00EF593D"/>
    <w:rsid w:val="00F027A2"/>
    <w:rsid w:val="00F065D8"/>
    <w:rsid w:val="00F13AD5"/>
    <w:rsid w:val="00F13E27"/>
    <w:rsid w:val="00F201E7"/>
    <w:rsid w:val="00F20E7E"/>
    <w:rsid w:val="00F2779E"/>
    <w:rsid w:val="00F27A0F"/>
    <w:rsid w:val="00F313AF"/>
    <w:rsid w:val="00F42EEE"/>
    <w:rsid w:val="00F44772"/>
    <w:rsid w:val="00F55D19"/>
    <w:rsid w:val="00F64D0D"/>
    <w:rsid w:val="00F7417F"/>
    <w:rsid w:val="00F747F8"/>
    <w:rsid w:val="00F756F0"/>
    <w:rsid w:val="00F76439"/>
    <w:rsid w:val="00F76FEE"/>
    <w:rsid w:val="00F80DBE"/>
    <w:rsid w:val="00F81529"/>
    <w:rsid w:val="00F81854"/>
    <w:rsid w:val="00F8226D"/>
    <w:rsid w:val="00F90617"/>
    <w:rsid w:val="00FA6E13"/>
    <w:rsid w:val="00FB58AA"/>
    <w:rsid w:val="00FB65EF"/>
    <w:rsid w:val="00FC31C8"/>
    <w:rsid w:val="00FC49E2"/>
    <w:rsid w:val="00FC7C18"/>
    <w:rsid w:val="00FD0582"/>
    <w:rsid w:val="00FD4952"/>
    <w:rsid w:val="00FE0257"/>
    <w:rsid w:val="00FF3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E22E3E"/>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qFormat/>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character" w:customStyle="1" w:styleId="30">
    <w:name w:val="Заголовок 3 Знак"/>
    <w:basedOn w:val="a2"/>
    <w:link w:val="3"/>
    <w:uiPriority w:val="9"/>
    <w:semiHidden/>
    <w:rsid w:val="00E22E3E"/>
    <w:rPr>
      <w:rFonts w:asciiTheme="majorHAnsi" w:eastAsiaTheme="majorEastAsia" w:hAnsiTheme="majorHAnsi" w:cstheme="majorBidi"/>
      <w:b/>
      <w:bCs/>
      <w:color w:val="5B9BD5" w:themeColor="accent1"/>
      <w:sz w:val="24"/>
    </w:rPr>
  </w:style>
  <w:style w:type="paragraph" w:styleId="24">
    <w:name w:val="Body Text Indent 2"/>
    <w:basedOn w:val="a0"/>
    <w:link w:val="25"/>
    <w:rsid w:val="00F747F8"/>
    <w:pPr>
      <w:spacing w:after="120" w:line="480" w:lineRule="auto"/>
      <w:ind w:left="283" w:firstLine="0"/>
      <w:jc w:val="left"/>
    </w:pPr>
    <w:rPr>
      <w:rFonts w:eastAsia="Times New Roman" w:cs="Times New Roman"/>
      <w:sz w:val="20"/>
      <w:szCs w:val="20"/>
      <w:lang w:eastAsia="ru-RU"/>
    </w:rPr>
  </w:style>
  <w:style w:type="character" w:customStyle="1" w:styleId="25">
    <w:name w:val="Основной текст с отступом 2 Знак"/>
    <w:basedOn w:val="a2"/>
    <w:link w:val="24"/>
    <w:rsid w:val="00F747F8"/>
    <w:rPr>
      <w:rFonts w:ascii="Times New Roman" w:eastAsia="Times New Roman" w:hAnsi="Times New Roman" w:cs="Times New Roman"/>
      <w:szCs w:val="20"/>
      <w:lang w:eastAsia="ru-RU"/>
    </w:rPr>
  </w:style>
  <w:style w:type="paragraph" w:customStyle="1" w:styleId="210">
    <w:name w:val="Основной текст 21"/>
    <w:basedOn w:val="a0"/>
    <w:rsid w:val="000F063C"/>
    <w:pPr>
      <w:shd w:val="clear" w:color="auto" w:fill="008080"/>
      <w:spacing w:line="240" w:lineRule="auto"/>
      <w:ind w:firstLine="0"/>
      <w:jc w:val="center"/>
    </w:pPr>
    <w:rPr>
      <w:rFonts w:ascii="MS Sans Serif" w:eastAsia="Times New Roman" w:hAnsi="MS Sans Serif" w:cs="Times New Roman"/>
      <w:sz w:val="28"/>
      <w:szCs w:val="20"/>
      <w:lang w:eastAsia="ru-RU"/>
    </w:rPr>
  </w:style>
  <w:style w:type="paragraph" w:customStyle="1" w:styleId="1b">
    <w:name w:val="Обычный с отступом 1 см"/>
    <w:basedOn w:val="a0"/>
    <w:uiPriority w:val="99"/>
    <w:rsid w:val="000802E0"/>
    <w:pPr>
      <w:widowControl w:val="0"/>
      <w:ind w:firstLine="680"/>
    </w:pPr>
    <w:rPr>
      <w:rFonts w:ascii="Arial" w:eastAsia="Times New Roman" w:hAnsi="Arial" w:cs="Times New Roman"/>
      <w:bCs/>
      <w:iCs/>
      <w:sz w:val="28"/>
      <w:szCs w:val="20"/>
      <w:lang w:eastAsia="ru-RU"/>
    </w:rPr>
  </w:style>
  <w:style w:type="paragraph" w:styleId="32">
    <w:name w:val="toc 3"/>
    <w:basedOn w:val="a0"/>
    <w:next w:val="a0"/>
    <w:autoRedefine/>
    <w:uiPriority w:val="39"/>
    <w:unhideWhenUsed/>
    <w:rsid w:val="00A11A3C"/>
    <w:pPr>
      <w:spacing w:after="100"/>
      <w:ind w:left="480"/>
    </w:pPr>
  </w:style>
  <w:style w:type="paragraph" w:customStyle="1" w:styleId="affff">
    <w:name w:val="Базовый"/>
    <w:uiPriority w:val="99"/>
    <w:rsid w:val="00474FDD"/>
    <w:pPr>
      <w:suppressAutoHyphens/>
      <w:spacing w:line="100" w:lineRule="atLeast"/>
    </w:pPr>
    <w:rPr>
      <w:rFonts w:ascii="Times New Roman" w:eastAsia="Calibri" w:hAnsi="Times New Roman" w:cs="Times New Roman"/>
      <w:sz w:val="24"/>
      <w:szCs w:val="24"/>
      <w:lang w:eastAsia="ar-SA"/>
    </w:rPr>
  </w:style>
  <w:style w:type="paragraph" w:customStyle="1" w:styleId="33">
    <w:name w:val="КР3"/>
    <w:basedOn w:val="afd"/>
    <w:next w:val="a0"/>
    <w:link w:val="34"/>
    <w:rsid w:val="00474FDD"/>
    <w:pPr>
      <w:ind w:left="0" w:firstLine="0"/>
    </w:pPr>
    <w:rPr>
      <w:rFonts w:eastAsia="SimSun" w:cs="Times New Roman"/>
      <w:i/>
      <w:szCs w:val="24"/>
      <w:lang/>
    </w:rPr>
  </w:style>
  <w:style w:type="character" w:customStyle="1" w:styleId="34">
    <w:name w:val="КР3 Знак"/>
    <w:link w:val="33"/>
    <w:rsid w:val="00474FDD"/>
    <w:rPr>
      <w:rFonts w:ascii="Times New Roman" w:eastAsia="SimSun" w:hAnsi="Times New Roman" w:cs="Times New Roman"/>
      <w:i/>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E22E3E"/>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qFormat/>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cs="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character" w:customStyle="1" w:styleId="30">
    <w:name w:val="Заголовок 3 Знак"/>
    <w:basedOn w:val="a2"/>
    <w:link w:val="3"/>
    <w:uiPriority w:val="9"/>
    <w:semiHidden/>
    <w:rsid w:val="00E22E3E"/>
    <w:rPr>
      <w:rFonts w:asciiTheme="majorHAnsi" w:eastAsiaTheme="majorEastAsia" w:hAnsiTheme="majorHAnsi" w:cstheme="majorBidi"/>
      <w:b/>
      <w:bCs/>
      <w:color w:val="5B9BD5" w:themeColor="accent1"/>
      <w:sz w:val="24"/>
    </w:rPr>
  </w:style>
  <w:style w:type="paragraph" w:styleId="24">
    <w:name w:val="Body Text Indent 2"/>
    <w:basedOn w:val="a0"/>
    <w:link w:val="25"/>
    <w:rsid w:val="00F747F8"/>
    <w:pPr>
      <w:spacing w:after="120" w:line="480" w:lineRule="auto"/>
      <w:ind w:left="283" w:firstLine="0"/>
      <w:jc w:val="left"/>
    </w:pPr>
    <w:rPr>
      <w:rFonts w:eastAsia="Times New Roman" w:cs="Times New Roman"/>
      <w:sz w:val="20"/>
      <w:szCs w:val="20"/>
      <w:lang w:eastAsia="ru-RU"/>
    </w:rPr>
  </w:style>
  <w:style w:type="character" w:customStyle="1" w:styleId="25">
    <w:name w:val="Основной текст с отступом 2 Знак"/>
    <w:basedOn w:val="a2"/>
    <w:link w:val="24"/>
    <w:rsid w:val="00F747F8"/>
    <w:rPr>
      <w:rFonts w:ascii="Times New Roman" w:eastAsia="Times New Roman" w:hAnsi="Times New Roman" w:cs="Times New Roman"/>
      <w:szCs w:val="20"/>
      <w:lang w:eastAsia="ru-RU"/>
    </w:rPr>
  </w:style>
  <w:style w:type="paragraph" w:customStyle="1" w:styleId="210">
    <w:name w:val="Основной текст 21"/>
    <w:basedOn w:val="a0"/>
    <w:rsid w:val="000F063C"/>
    <w:pPr>
      <w:shd w:val="clear" w:color="auto" w:fill="008080"/>
      <w:spacing w:line="240" w:lineRule="auto"/>
      <w:ind w:firstLine="0"/>
      <w:jc w:val="center"/>
    </w:pPr>
    <w:rPr>
      <w:rFonts w:ascii="MS Sans Serif" w:eastAsia="Times New Roman" w:hAnsi="MS Sans Serif" w:cs="Times New Roman"/>
      <w:sz w:val="28"/>
      <w:szCs w:val="20"/>
      <w:lang w:eastAsia="ru-RU"/>
    </w:rPr>
  </w:style>
  <w:style w:type="paragraph" w:customStyle="1" w:styleId="1b">
    <w:name w:val="Обычный с отступом 1 см"/>
    <w:basedOn w:val="a0"/>
    <w:uiPriority w:val="99"/>
    <w:rsid w:val="000802E0"/>
    <w:pPr>
      <w:widowControl w:val="0"/>
      <w:ind w:firstLine="680"/>
    </w:pPr>
    <w:rPr>
      <w:rFonts w:ascii="Arial" w:eastAsia="Times New Roman" w:hAnsi="Arial" w:cs="Times New Roman"/>
      <w:bCs/>
      <w:iCs/>
      <w:sz w:val="28"/>
      <w:szCs w:val="20"/>
      <w:lang w:eastAsia="ru-RU"/>
    </w:rPr>
  </w:style>
  <w:style w:type="paragraph" w:styleId="32">
    <w:name w:val="toc 3"/>
    <w:basedOn w:val="a0"/>
    <w:next w:val="a0"/>
    <w:autoRedefine/>
    <w:uiPriority w:val="39"/>
    <w:unhideWhenUsed/>
    <w:rsid w:val="00A11A3C"/>
    <w:pPr>
      <w:spacing w:after="100"/>
      <w:ind w:left="480"/>
    </w:pPr>
  </w:style>
  <w:style w:type="paragraph" w:customStyle="1" w:styleId="affff">
    <w:name w:val="Базовый"/>
    <w:uiPriority w:val="99"/>
    <w:rsid w:val="00474FDD"/>
    <w:pPr>
      <w:suppressAutoHyphens/>
      <w:spacing w:line="100" w:lineRule="atLeast"/>
    </w:pPr>
    <w:rPr>
      <w:rFonts w:ascii="Times New Roman" w:eastAsia="Calibri" w:hAnsi="Times New Roman" w:cs="Times New Roman"/>
      <w:sz w:val="24"/>
      <w:szCs w:val="24"/>
      <w:lang w:eastAsia="ar-SA"/>
    </w:rPr>
  </w:style>
  <w:style w:type="paragraph" w:customStyle="1" w:styleId="33">
    <w:name w:val="КР3"/>
    <w:basedOn w:val="afd"/>
    <w:next w:val="a0"/>
    <w:link w:val="34"/>
    <w:rsid w:val="00474FDD"/>
    <w:pPr>
      <w:ind w:left="0" w:firstLine="0"/>
    </w:pPr>
    <w:rPr>
      <w:rFonts w:eastAsia="SimSun" w:cs="Times New Roman"/>
      <w:i/>
      <w:szCs w:val="24"/>
      <w:lang w:val="x-none" w:eastAsia="x-none"/>
    </w:rPr>
  </w:style>
  <w:style w:type="character" w:customStyle="1" w:styleId="34">
    <w:name w:val="КР3 Знак"/>
    <w:link w:val="33"/>
    <w:rsid w:val="00474FDD"/>
    <w:rPr>
      <w:rFonts w:ascii="Times New Roman" w:eastAsia="SimSun" w:hAnsi="Times New Roman" w:cs="Times New Roman"/>
      <w:i/>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40598990">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35601926">
      <w:bodyDiv w:val="1"/>
      <w:marLeft w:val="0"/>
      <w:marRight w:val="0"/>
      <w:marTop w:val="0"/>
      <w:marBottom w:val="0"/>
      <w:divBdr>
        <w:top w:val="none" w:sz="0" w:space="0" w:color="auto"/>
        <w:left w:val="none" w:sz="0" w:space="0" w:color="auto"/>
        <w:bottom w:val="none" w:sz="0" w:space="0" w:color="auto"/>
        <w:right w:val="none" w:sz="0" w:space="0" w:color="auto"/>
      </w:divBdr>
    </w:div>
    <w:div w:id="252474001">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66416558">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50824260">
      <w:bodyDiv w:val="1"/>
      <w:marLeft w:val="0"/>
      <w:marRight w:val="0"/>
      <w:marTop w:val="0"/>
      <w:marBottom w:val="0"/>
      <w:divBdr>
        <w:top w:val="none" w:sz="0" w:space="0" w:color="auto"/>
        <w:left w:val="none" w:sz="0" w:space="0" w:color="auto"/>
        <w:bottom w:val="none" w:sz="0" w:space="0" w:color="auto"/>
        <w:right w:val="none" w:sz="0" w:space="0" w:color="auto"/>
      </w:divBdr>
    </w:div>
    <w:div w:id="568687915">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28847867">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12357448">
      <w:bodyDiv w:val="1"/>
      <w:marLeft w:val="0"/>
      <w:marRight w:val="0"/>
      <w:marTop w:val="0"/>
      <w:marBottom w:val="0"/>
      <w:divBdr>
        <w:top w:val="none" w:sz="0" w:space="0" w:color="auto"/>
        <w:left w:val="none" w:sz="0" w:space="0" w:color="auto"/>
        <w:bottom w:val="none" w:sz="0" w:space="0" w:color="auto"/>
        <w:right w:val="none" w:sz="0" w:space="0" w:color="auto"/>
      </w:divBdr>
    </w:div>
    <w:div w:id="1154031162">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95832816">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31547177">
      <w:bodyDiv w:val="1"/>
      <w:marLeft w:val="0"/>
      <w:marRight w:val="0"/>
      <w:marTop w:val="0"/>
      <w:marBottom w:val="0"/>
      <w:divBdr>
        <w:top w:val="none" w:sz="0" w:space="0" w:color="auto"/>
        <w:left w:val="none" w:sz="0" w:space="0" w:color="auto"/>
        <w:bottom w:val="none" w:sz="0" w:space="0" w:color="auto"/>
        <w:right w:val="none" w:sz="0" w:space="0" w:color="auto"/>
      </w:divBdr>
    </w:div>
    <w:div w:id="1963614978">
      <w:bodyDiv w:val="1"/>
      <w:marLeft w:val="0"/>
      <w:marRight w:val="0"/>
      <w:marTop w:val="0"/>
      <w:marBottom w:val="0"/>
      <w:divBdr>
        <w:top w:val="none" w:sz="0" w:space="0" w:color="auto"/>
        <w:left w:val="none" w:sz="0" w:space="0" w:color="auto"/>
        <w:bottom w:val="none" w:sz="0" w:space="0" w:color="auto"/>
        <w:right w:val="none" w:sz="0" w:space="0" w:color="auto"/>
      </w:divBdr>
    </w:div>
    <w:div w:id="2060664851">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6390-B4F9-446A-A481-68B3170B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53665</Words>
  <Characters>305895</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Евгения</cp:lastModifiedBy>
  <cp:revision>2</cp:revision>
  <cp:lastPrinted>2016-10-07T09:24:00Z</cp:lastPrinted>
  <dcterms:created xsi:type="dcterms:W3CDTF">2021-09-25T13:15:00Z</dcterms:created>
  <dcterms:modified xsi:type="dcterms:W3CDTF">2021-09-25T13:15:00Z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Citation Style_1">
    <vt:lpwstr>http://csl.mendeley.com/styles/466348871/elsevier-vancouver</vt:lpwstr>
  </property>
  <property fmtid="{D5CDD505-2E9C-101B-9397-08002B2CF9AE}" pid="11" name="Mendeley Unique User Id_1">
    <vt:lpwstr>557ca738-a0c4-3a69-aff2-aa601aaa397d</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http://www.zotero.org/styles/harvard-cite-them-right</vt:lpwstr>
  </property>
  <property fmtid="{D5CDD505-2E9C-101B-9397-08002B2CF9AE}" pid="21" name="Mendeley Recent Style Name 4_1">
    <vt:lpwstr>Cite Them Right 10th edition - Harvard</vt:lpwstr>
  </property>
  <property fmtid="{D5CDD505-2E9C-101B-9397-08002B2CF9AE}" pid="22" name="Mendeley Recent Style Id 5_1">
    <vt:lpwstr>http://www.zotero.org/styles/elsevier-vancouver</vt:lpwstr>
  </property>
  <property fmtid="{D5CDD505-2E9C-101B-9397-08002B2CF9AE}" pid="23" name="Mendeley Recent Style Name 5_1">
    <vt:lpwstr>Elsevier - Vancouver</vt:lpwstr>
  </property>
  <property fmtid="{D5CDD505-2E9C-101B-9397-08002B2CF9AE}" pid="24" name="Mendeley Recent Style Id 6_1">
    <vt:lpwstr>http://csl.mendeley.com/styles/466348871/elsevier-vancouver</vt:lpwstr>
  </property>
  <property fmtid="{D5CDD505-2E9C-101B-9397-08002B2CF9AE}" pid="25" name="Mendeley Recent Style Name 6_1">
    <vt:lpwstr>Elsevier - Vancouver - Vitaly Latyshev</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http://www.zotero.org/styles/gost-r-7-0-5-2008-numeric</vt:lpwstr>
  </property>
  <property fmtid="{D5CDD505-2E9C-101B-9397-08002B2CF9AE}" pid="31" name="Mendeley Recent Style Name 9_1">
    <vt:lpwstr>Russian GOST R 7.0.5-2008 (numeric)</vt:lpwstr>
  </property>
</Properties>
</file>