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EC17" w14:textId="77777777" w:rsidR="00030E10" w:rsidRPr="000A3484" w:rsidRDefault="00030E10" w:rsidP="00030E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Лекция №10. </w:t>
      </w:r>
      <w:r w:rsidRPr="000A3484">
        <w:rPr>
          <w:rFonts w:ascii="Times New Roman" w:hAnsi="Times New Roman"/>
          <w:b/>
          <w:sz w:val="32"/>
          <w:szCs w:val="32"/>
        </w:rPr>
        <w:t>Врожденные обструктивные забо</w:t>
      </w:r>
      <w:r>
        <w:rPr>
          <w:rFonts w:ascii="Times New Roman" w:hAnsi="Times New Roman"/>
          <w:b/>
          <w:sz w:val="32"/>
          <w:szCs w:val="32"/>
        </w:rPr>
        <w:t>левания мочевой системы у детей</w:t>
      </w:r>
    </w:p>
    <w:p w14:paraId="278212D6" w14:textId="77777777" w:rsidR="00030E10" w:rsidRPr="00726EF7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726EF7">
        <w:rPr>
          <w:rFonts w:ascii="Times New Roman" w:hAnsi="Times New Roman"/>
          <w:b/>
          <w:bCs/>
          <w:i/>
          <w:sz w:val="32"/>
          <w:szCs w:val="32"/>
        </w:rPr>
        <w:t>Гидронефроз</w:t>
      </w:r>
      <w:r w:rsidRPr="00726EF7">
        <w:rPr>
          <w:rFonts w:ascii="Times New Roman" w:hAnsi="Times New Roman"/>
          <w:i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 xml:space="preserve">– заболевание почки, характеризующееся стойким расширением чашечно-лоханочной системы (ЧЛС) вследствие сужения лоханочно-мочеточникового сегмента (ЛМС). Расширение ЧЛС почки, наступившее из-за нарушения оттока мочи по мочеточнику и сопровождающееся также его расширением, называется </w:t>
      </w:r>
      <w:r w:rsidRPr="00726EF7">
        <w:rPr>
          <w:rFonts w:ascii="Times New Roman" w:hAnsi="Times New Roman"/>
          <w:b/>
          <w:bCs/>
          <w:i/>
          <w:sz w:val="32"/>
          <w:szCs w:val="32"/>
        </w:rPr>
        <w:t>уретерогидронефрозом</w:t>
      </w:r>
      <w:r w:rsidRPr="00726EF7">
        <w:rPr>
          <w:rFonts w:ascii="Times New Roman" w:hAnsi="Times New Roman"/>
          <w:i/>
          <w:sz w:val="32"/>
          <w:szCs w:val="32"/>
        </w:rPr>
        <w:t>.</w:t>
      </w:r>
    </w:p>
    <w:p w14:paraId="44196579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Выделяют три стадии развития гидронефроза:</w:t>
      </w:r>
    </w:p>
    <w:p w14:paraId="1D56A29C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26EF7">
        <w:rPr>
          <w:rFonts w:ascii="Times New Roman" w:hAnsi="Times New Roman"/>
          <w:b/>
          <w:bCs/>
          <w:i/>
          <w:sz w:val="32"/>
          <w:szCs w:val="32"/>
        </w:rPr>
        <w:t>I cтадия</w:t>
      </w:r>
      <w:r w:rsidRPr="000A3484">
        <w:rPr>
          <w:rFonts w:ascii="Times New Roman" w:hAnsi="Times New Roman"/>
          <w:sz w:val="32"/>
          <w:szCs w:val="32"/>
        </w:rPr>
        <w:t xml:space="preserve"> –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расширение лоханки (пиелоэктазия) с незначительным нарушением почечной функции или без него</w:t>
      </w:r>
      <w:r>
        <w:rPr>
          <w:rFonts w:ascii="Times New Roman" w:hAnsi="Times New Roman"/>
          <w:sz w:val="32"/>
          <w:szCs w:val="32"/>
        </w:rPr>
        <w:t>.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1FA8F15F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26EF7">
        <w:rPr>
          <w:rFonts w:ascii="Times New Roman" w:hAnsi="Times New Roman"/>
          <w:b/>
          <w:bCs/>
          <w:i/>
          <w:sz w:val="32"/>
          <w:szCs w:val="32"/>
        </w:rPr>
        <w:t>II cтадия</w:t>
      </w:r>
      <w:r w:rsidRPr="000A348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–</w:t>
      </w:r>
      <w:r w:rsidRPr="000A348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расширение лоханки и чашечек почки (гидрокаликоз) с уменьшением толщины паренхимы и зна</w:t>
      </w:r>
      <w:r>
        <w:rPr>
          <w:rFonts w:ascii="Times New Roman" w:hAnsi="Times New Roman"/>
          <w:sz w:val="32"/>
          <w:szCs w:val="32"/>
        </w:rPr>
        <w:t>чительным нарушением ее функции.</w:t>
      </w:r>
    </w:p>
    <w:p w14:paraId="2F4093EB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26EF7">
        <w:rPr>
          <w:rFonts w:ascii="Times New Roman" w:hAnsi="Times New Roman"/>
          <w:b/>
          <w:bCs/>
          <w:i/>
          <w:sz w:val="32"/>
          <w:szCs w:val="32"/>
        </w:rPr>
        <w:t>III стадия</w:t>
      </w:r>
      <w:r w:rsidRPr="000A348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– более выраженное по сравнению со II стадией расширение лоханки и чашечек с резкой атрофией почечной паренхимы вплоть до превращения почки в тонкостенный мешок.</w:t>
      </w:r>
    </w:p>
    <w:p w14:paraId="5B776002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i/>
          <w:iCs/>
          <w:sz w:val="32"/>
          <w:szCs w:val="32"/>
        </w:rPr>
        <w:t>Клиника</w:t>
      </w:r>
      <w:r w:rsidRPr="000A3484">
        <w:rPr>
          <w:rFonts w:ascii="Times New Roman" w:hAnsi="Times New Roman"/>
          <w:sz w:val="32"/>
          <w:szCs w:val="32"/>
        </w:rPr>
        <w:t xml:space="preserve">. Гидронефроз нередко протекает бессимптомно. При высоких стадиях гидронефроза может отмечаться боль в поясничной области, макрогематурия, гипертермия, повышение артериального давления. Пальпируемое объемное образование в подреберье – важный симптом гидронефроза. </w:t>
      </w:r>
    </w:p>
    <w:p w14:paraId="0DAB0B11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i/>
          <w:iCs/>
          <w:sz w:val="32"/>
          <w:szCs w:val="32"/>
        </w:rPr>
        <w:t>Диагностика</w:t>
      </w:r>
      <w:r w:rsidRPr="000A3484">
        <w:rPr>
          <w:rFonts w:ascii="Times New Roman" w:hAnsi="Times New Roman"/>
          <w:sz w:val="32"/>
          <w:szCs w:val="32"/>
        </w:rPr>
        <w:t>:</w:t>
      </w:r>
    </w:p>
    <w:p w14:paraId="75D43296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•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УЗИ – увеличение размеров почки за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счёт расширения её коллекторной системы, истончение и уплотнение паренхимы. Мочеточник не визуализируется.</w:t>
      </w:r>
    </w:p>
    <w:p w14:paraId="68A59329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•</w:t>
      </w:r>
      <w:r>
        <w:rPr>
          <w:rFonts w:ascii="Times New Roman" w:hAnsi="Times New Roman"/>
          <w:sz w:val="32"/>
          <w:szCs w:val="32"/>
        </w:rPr>
        <w:t xml:space="preserve"> Э</w:t>
      </w:r>
      <w:r w:rsidRPr="000A3484">
        <w:rPr>
          <w:rFonts w:ascii="Times New Roman" w:hAnsi="Times New Roman"/>
          <w:sz w:val="32"/>
          <w:szCs w:val="32"/>
        </w:rPr>
        <w:t>кскреторная урография – расширение и монетообразная деформация чашечек, их шеек, расширение лоханки, более выраженное при её внепочечном расположении</w:t>
      </w:r>
      <w:r>
        <w:rPr>
          <w:rFonts w:ascii="Times New Roman" w:hAnsi="Times New Roman"/>
          <w:sz w:val="32"/>
          <w:szCs w:val="32"/>
        </w:rPr>
        <w:t>.</w:t>
      </w:r>
    </w:p>
    <w:p w14:paraId="330B70AD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•</w:t>
      </w:r>
      <w:r>
        <w:rPr>
          <w:rFonts w:ascii="Times New Roman" w:hAnsi="Times New Roman"/>
          <w:sz w:val="32"/>
          <w:szCs w:val="32"/>
        </w:rPr>
        <w:t xml:space="preserve"> Р</w:t>
      </w:r>
      <w:r w:rsidRPr="000A3484">
        <w:rPr>
          <w:rFonts w:ascii="Times New Roman" w:hAnsi="Times New Roman"/>
          <w:sz w:val="32"/>
          <w:szCs w:val="32"/>
        </w:rPr>
        <w:t>адионуклидное исследование позволяет количественно оценить степень сохранности почечных функций и определить тактику лечения.</w:t>
      </w:r>
    </w:p>
    <w:p w14:paraId="58EE5C16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Консервативное </w:t>
      </w:r>
      <w:r w:rsidRPr="000A3484">
        <w:rPr>
          <w:rFonts w:ascii="Times New Roman" w:hAnsi="Times New Roman"/>
          <w:i/>
          <w:iCs/>
          <w:sz w:val="32"/>
          <w:szCs w:val="32"/>
        </w:rPr>
        <w:t>лечение</w:t>
      </w:r>
      <w:r w:rsidRPr="000A3484">
        <w:rPr>
          <w:rFonts w:ascii="Times New Roman" w:hAnsi="Times New Roman"/>
          <w:sz w:val="32"/>
          <w:szCs w:val="32"/>
        </w:rPr>
        <w:t xml:space="preserve"> допустимо у пациентов с начальной стадией заболевания, при отсутствии любых осложнений и прогрессирующего нарушения функции почки, без нарушения работоспособности и самочувствия пациентов: ЛФК и дозированная двигательная активность, фитотерапия, диетотерапия, нормализация функции кишечника, физиотерапевтические мероприятия, при выявлении пиелонефрита –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 xml:space="preserve">современная медикаментозная </w:t>
      </w:r>
      <w:r w:rsidRPr="000A3484">
        <w:rPr>
          <w:rFonts w:ascii="Times New Roman" w:hAnsi="Times New Roman"/>
          <w:sz w:val="32"/>
          <w:szCs w:val="32"/>
        </w:rPr>
        <w:lastRenderedPageBreak/>
        <w:t>антибактериальная терапия. Основное показание для хирургической коррекции ЛМС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– постепенно прогрессирующая дилатация ЧЛС, симптоматическое течение заболевания, наличие конкрементов, рецидивы и хронизацию пиелонефрита и ухудшение функционального состояния почки.</w:t>
      </w:r>
    </w:p>
    <w:p w14:paraId="4B4F9D85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Для восстановления проходимости ЛМС используют следующие виды оперативного лечения:</w:t>
      </w:r>
    </w:p>
    <w:p w14:paraId="485AD5E0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1. Открытые реконструктивно-пластические вмешательства: </w:t>
      </w:r>
    </w:p>
    <w:p w14:paraId="5FCBD50E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 уретеропиелоанастомоз с резекцией суженного участка и наложением анастомоза конец в конец между мочеточником и лоханкой (самая распространенная</w:t>
      </w:r>
      <w:r>
        <w:rPr>
          <w:rFonts w:ascii="Times New Roman" w:hAnsi="Times New Roman"/>
          <w:sz w:val="32"/>
          <w:szCs w:val="32"/>
        </w:rPr>
        <w:t xml:space="preserve"> операция по Андерсену-Хайнсу);</w:t>
      </w:r>
    </w:p>
    <w:p w14:paraId="29B95C65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 лос</w:t>
      </w:r>
      <w:r>
        <w:rPr>
          <w:rFonts w:ascii="Times New Roman" w:hAnsi="Times New Roman"/>
          <w:sz w:val="32"/>
          <w:szCs w:val="32"/>
        </w:rPr>
        <w:t>кутные пластические операции (V-</w:t>
      </w:r>
      <w:r w:rsidRPr="000A3484">
        <w:rPr>
          <w:rFonts w:ascii="Times New Roman" w:hAnsi="Times New Roman"/>
          <w:sz w:val="32"/>
          <w:szCs w:val="32"/>
        </w:rPr>
        <w:t xml:space="preserve">Y-пластика по Фолею, операция Кальп-Де Вирда); </w:t>
      </w:r>
    </w:p>
    <w:p w14:paraId="471A4E28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- уретерокаликоанастомоз (операция Нейвирта) при внутрипочечной лоханке и протяженной стриктуре мочеточника. </w:t>
      </w:r>
    </w:p>
    <w:p w14:paraId="5735289A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2. Эндоурологические операции с использованием перкутанного или трансуретрального доступов: бужирование и баллонная дилатация ЛМС; эндотомия и внутреннее стентирование. </w:t>
      </w:r>
    </w:p>
    <w:p w14:paraId="2D636E25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3. Лапароскопические пластические вмешательства с использованием трансабдоминального или ретроперитонеального доступа.</w:t>
      </w:r>
    </w:p>
    <w:p w14:paraId="55A847C9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A4398">
        <w:rPr>
          <w:rFonts w:ascii="Times New Roman" w:hAnsi="Times New Roman"/>
          <w:b/>
          <w:bCs/>
          <w:i/>
          <w:sz w:val="32"/>
          <w:szCs w:val="32"/>
        </w:rPr>
        <w:t>Пузырно-мочеточниковый рефлюкс</w:t>
      </w:r>
      <w:r w:rsidRPr="000A3484">
        <w:rPr>
          <w:rFonts w:ascii="Times New Roman" w:hAnsi="Times New Roman"/>
          <w:sz w:val="32"/>
          <w:szCs w:val="32"/>
        </w:rPr>
        <w:t xml:space="preserve"> (ПМР) является частой урологической патологией у детей и, возможно, одной из наиболее спорных проблем в педиатрии. ПМР определяется как нефизиологический обратный заброс мочи из мочевого пузыря в мочеточник или почечную лоханку и чашечки. Первичный ПМР возникает вследствие врожденной аномалии пузырно-уретерального соустья, вторичный рефлюкс вызывается повышением внутрипузырного давления из-за анатомической или функциональной инфрав</w:t>
      </w:r>
      <w:r>
        <w:rPr>
          <w:rFonts w:ascii="Times New Roman" w:hAnsi="Times New Roman"/>
          <w:sz w:val="32"/>
          <w:szCs w:val="32"/>
        </w:rPr>
        <w:t>езикальной обструкции. Так</w:t>
      </w:r>
      <w:r w:rsidRPr="000A3484">
        <w:rPr>
          <w:rFonts w:ascii="Times New Roman" w:hAnsi="Times New Roman"/>
          <w:sz w:val="32"/>
          <w:szCs w:val="32"/>
        </w:rPr>
        <w:t>же вторичный рефлюкс возникает на фоне воспалительных заболеваний мочевого пузыря. Первичный ПМР может сочетаться с другими морфологическими и/или функциональными нарушениями нижних мочевых путей.</w:t>
      </w:r>
    </w:p>
    <w:p w14:paraId="33D6D3F8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i/>
          <w:sz w:val="32"/>
          <w:szCs w:val="32"/>
        </w:rPr>
        <w:t>Классификация.</w:t>
      </w:r>
      <w:r w:rsidRPr="000A3484">
        <w:rPr>
          <w:rFonts w:ascii="Times New Roman" w:hAnsi="Times New Roman"/>
          <w:sz w:val="32"/>
          <w:szCs w:val="32"/>
        </w:rPr>
        <w:t xml:space="preserve"> По классификации существует 5 степеней рефлюкса: </w:t>
      </w:r>
    </w:p>
    <w:p w14:paraId="538EA4CA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b/>
          <w:bCs/>
          <w:i/>
          <w:sz w:val="32"/>
          <w:szCs w:val="32"/>
        </w:rPr>
        <w:t>1 степень</w:t>
      </w:r>
      <w:r w:rsidRPr="000A3484">
        <w:rPr>
          <w:rFonts w:ascii="Times New Roman" w:hAnsi="Times New Roman"/>
          <w:sz w:val="32"/>
          <w:szCs w:val="32"/>
        </w:rPr>
        <w:t xml:space="preserve"> – забрасывание рентгеноконтрастного вещества в дистальный отдел мочеточника без изменения его калибра.</w:t>
      </w:r>
    </w:p>
    <w:p w14:paraId="2254AF1A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b/>
          <w:bCs/>
          <w:i/>
          <w:sz w:val="32"/>
          <w:szCs w:val="32"/>
        </w:rPr>
        <w:lastRenderedPageBreak/>
        <w:t>2 степень</w:t>
      </w:r>
      <w:r w:rsidRPr="000A3484">
        <w:rPr>
          <w:rFonts w:ascii="Times New Roman" w:hAnsi="Times New Roman"/>
          <w:sz w:val="32"/>
          <w:szCs w:val="32"/>
        </w:rPr>
        <w:t xml:space="preserve"> – заполнение рентгеноконтрастным веществом мочеточника и чашечно-лоханочной системы без их расширения. </w:t>
      </w:r>
    </w:p>
    <w:p w14:paraId="25CE4A7E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b/>
          <w:bCs/>
          <w:i/>
          <w:sz w:val="32"/>
          <w:szCs w:val="32"/>
        </w:rPr>
        <w:t>3 степень</w:t>
      </w:r>
      <w:r w:rsidRPr="000A3484">
        <w:rPr>
          <w:rFonts w:ascii="Times New Roman" w:hAnsi="Times New Roman"/>
          <w:sz w:val="32"/>
          <w:szCs w:val="32"/>
        </w:rPr>
        <w:t xml:space="preserve"> – полостная система заполнена, мочеточник и лоханка расширены, но контуры чашечек не деформированы. </w:t>
      </w:r>
    </w:p>
    <w:p w14:paraId="760C99A3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b/>
          <w:bCs/>
          <w:i/>
          <w:sz w:val="32"/>
          <w:szCs w:val="32"/>
        </w:rPr>
        <w:t>4 степень</w:t>
      </w:r>
      <w:r w:rsidRPr="000A3484">
        <w:rPr>
          <w:rFonts w:ascii="Times New Roman" w:hAnsi="Times New Roman"/>
          <w:sz w:val="32"/>
          <w:szCs w:val="32"/>
        </w:rPr>
        <w:t xml:space="preserve"> – расширенный мочеточник несколько извит, чашечки значительно уплощены, происходит умеренное истончение паренхимы почек.</w:t>
      </w:r>
    </w:p>
    <w:p w14:paraId="5C6F088F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52C9A">
        <w:rPr>
          <w:rFonts w:ascii="Times New Roman" w:hAnsi="Times New Roman"/>
          <w:b/>
          <w:bCs/>
          <w:i/>
          <w:sz w:val="32"/>
          <w:szCs w:val="32"/>
        </w:rPr>
        <w:t>5 степень</w:t>
      </w:r>
      <w:r w:rsidRPr="000A3484">
        <w:rPr>
          <w:rFonts w:ascii="Times New Roman" w:hAnsi="Times New Roman"/>
          <w:sz w:val="32"/>
          <w:szCs w:val="32"/>
        </w:rPr>
        <w:t xml:space="preserve"> – вся полостная система значительно расширена без видимых сосочковых вдавлений, определяется значительное искривление мочеточника и резкое истончение паренхимы почек.</w:t>
      </w:r>
    </w:p>
    <w:p w14:paraId="2AA84A04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Рефлюкс подразделяется также на </w:t>
      </w:r>
      <w:r w:rsidRPr="00952C9A">
        <w:rPr>
          <w:rFonts w:ascii="Times New Roman" w:hAnsi="Times New Roman"/>
          <w:b/>
          <w:bCs/>
          <w:i/>
          <w:sz w:val="32"/>
          <w:szCs w:val="32"/>
        </w:rPr>
        <w:t>пассивный</w:t>
      </w:r>
      <w:r w:rsidRPr="000A3484">
        <w:rPr>
          <w:rFonts w:ascii="Times New Roman" w:hAnsi="Times New Roman"/>
          <w:sz w:val="32"/>
          <w:szCs w:val="32"/>
        </w:rPr>
        <w:t xml:space="preserve"> (определяется уже во время заполнения мочевого пузыря при цистографии) и </w:t>
      </w:r>
      <w:r w:rsidRPr="00952C9A">
        <w:rPr>
          <w:rFonts w:ascii="Times New Roman" w:hAnsi="Times New Roman"/>
          <w:b/>
          <w:bCs/>
          <w:i/>
          <w:sz w:val="32"/>
          <w:szCs w:val="32"/>
        </w:rPr>
        <w:t>активный</w:t>
      </w:r>
      <w:r w:rsidRPr="00952C9A">
        <w:rPr>
          <w:rFonts w:ascii="Times New Roman" w:hAnsi="Times New Roman"/>
          <w:i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(определяется только в момент мочеиспускания).</w:t>
      </w:r>
    </w:p>
    <w:p w14:paraId="152C3CCB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i/>
          <w:iCs/>
          <w:sz w:val="32"/>
          <w:szCs w:val="32"/>
        </w:rPr>
        <w:t>Клинические проявления</w:t>
      </w:r>
      <w:r w:rsidRPr="000A3484">
        <w:rPr>
          <w:rFonts w:ascii="Times New Roman" w:hAnsi="Times New Roman"/>
          <w:sz w:val="32"/>
          <w:szCs w:val="32"/>
        </w:rPr>
        <w:t xml:space="preserve"> ПМР у детей</w:t>
      </w:r>
      <w:r>
        <w:rPr>
          <w:rFonts w:ascii="Times New Roman" w:hAnsi="Times New Roman"/>
          <w:sz w:val="32"/>
          <w:szCs w:val="32"/>
        </w:rPr>
        <w:t>,</w:t>
      </w:r>
      <w:r w:rsidRPr="000A3484">
        <w:rPr>
          <w:rFonts w:ascii="Times New Roman" w:hAnsi="Times New Roman"/>
          <w:sz w:val="32"/>
          <w:szCs w:val="32"/>
        </w:rPr>
        <w:t xml:space="preserve"> чаще всего</w:t>
      </w:r>
      <w:r>
        <w:rPr>
          <w:rFonts w:ascii="Times New Roman" w:hAnsi="Times New Roman"/>
          <w:sz w:val="32"/>
          <w:szCs w:val="32"/>
        </w:rPr>
        <w:t>,</w:t>
      </w:r>
      <w:r w:rsidRPr="000A3484">
        <w:rPr>
          <w:rFonts w:ascii="Times New Roman" w:hAnsi="Times New Roman"/>
          <w:sz w:val="32"/>
          <w:szCs w:val="32"/>
        </w:rPr>
        <w:t xml:space="preserve"> обусловлены присоединением инфекции мочевыводящих путей и рефлюксной нефропатией. Первыми проявлениями рефлюкса являются рецидивирующее течение хронического пиелонефрита. В общем анализе мочи появляется лейкоцитурия и протеинурия. Причем очень часто первые признаки заболевания проявляются после перенесенного гриппа, кори, ОРВИ, пневмонии и не сопровождаются повышением температуры тела и болями в животе. Редко клиническим проявлением ПМР является ночное недержание мочи либо дневное с лейкоцитурией без повышения температуры тела. Отмечаются также повышение артериального давления, отставание в физическом развитии. </w:t>
      </w:r>
    </w:p>
    <w:p w14:paraId="5D24FA35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i/>
          <w:iCs/>
          <w:sz w:val="32"/>
          <w:szCs w:val="32"/>
        </w:rPr>
        <w:t>Диагностика</w:t>
      </w:r>
      <w:r w:rsidRPr="000A3484">
        <w:rPr>
          <w:rFonts w:ascii="Times New Roman" w:hAnsi="Times New Roman"/>
          <w:sz w:val="32"/>
          <w:szCs w:val="32"/>
        </w:rPr>
        <w:t xml:space="preserve">: </w:t>
      </w:r>
    </w:p>
    <w:p w14:paraId="6E9FA183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детальный медицинский анамнез (включая семейный анамнез)</w:t>
      </w:r>
      <w:r>
        <w:rPr>
          <w:rFonts w:ascii="Times New Roman" w:hAnsi="Times New Roman"/>
          <w:sz w:val="32"/>
          <w:szCs w:val="32"/>
        </w:rPr>
        <w:t>;</w:t>
      </w:r>
    </w:p>
    <w:p w14:paraId="7D040BC2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 xml:space="preserve">физикальное </w:t>
      </w:r>
      <w:r>
        <w:rPr>
          <w:rFonts w:ascii="Times New Roman" w:hAnsi="Times New Roman"/>
          <w:sz w:val="32"/>
          <w:szCs w:val="32"/>
        </w:rPr>
        <w:t>обследование, анализ мочи;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1F440458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Pr="000A3484">
        <w:rPr>
          <w:rFonts w:ascii="Times New Roman" w:hAnsi="Times New Roman"/>
          <w:sz w:val="32"/>
          <w:szCs w:val="32"/>
        </w:rPr>
        <w:t>посев мочи</w:t>
      </w:r>
      <w:r>
        <w:rPr>
          <w:rFonts w:ascii="Times New Roman" w:hAnsi="Times New Roman"/>
          <w:sz w:val="32"/>
          <w:szCs w:val="32"/>
        </w:rPr>
        <w:t>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0F6768FB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 определение уровня креатинина</w:t>
      </w:r>
      <w:r>
        <w:rPr>
          <w:rFonts w:ascii="Times New Roman" w:hAnsi="Times New Roman"/>
          <w:sz w:val="32"/>
          <w:szCs w:val="32"/>
        </w:rPr>
        <w:t>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0D3323D4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УЗИ почек и мочевого пузыря;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7DF229CB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МЦУГ;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4E3A5046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 xml:space="preserve">- радионуклидной цистографии (РЦ). </w:t>
      </w:r>
    </w:p>
    <w:p w14:paraId="2E266D44" w14:textId="77777777" w:rsidR="00030E1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509FA">
        <w:rPr>
          <w:rFonts w:ascii="Times New Roman" w:hAnsi="Times New Roman"/>
          <w:iCs/>
          <w:sz w:val="32"/>
          <w:szCs w:val="32"/>
        </w:rPr>
        <w:t>Тактика лечения</w:t>
      </w:r>
      <w:r w:rsidRPr="000A3484">
        <w:rPr>
          <w:rFonts w:ascii="Times New Roman" w:hAnsi="Times New Roman"/>
          <w:sz w:val="32"/>
          <w:szCs w:val="32"/>
        </w:rPr>
        <w:t xml:space="preserve"> детей с ПМР направлена на профилактику инфекции и перманентного повреждения почечной паренхимы и его поздних осложнений путем назначения антибиотикопрофилактики и/или хирургической коррекции рефлюкса. Однако остаются споры </w:t>
      </w:r>
      <w:r w:rsidRPr="000A3484">
        <w:rPr>
          <w:rFonts w:ascii="Times New Roman" w:hAnsi="Times New Roman"/>
          <w:sz w:val="32"/>
          <w:szCs w:val="32"/>
        </w:rPr>
        <w:lastRenderedPageBreak/>
        <w:t xml:space="preserve">относительно оптимальных стратегий лечения детей с первичным ПМР. </w:t>
      </w:r>
    </w:p>
    <w:p w14:paraId="133A8965" w14:textId="77777777" w:rsidR="00030E10" w:rsidRPr="002623D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623D0">
        <w:rPr>
          <w:rFonts w:ascii="Times New Roman" w:hAnsi="Times New Roman"/>
          <w:i/>
          <w:sz w:val="32"/>
          <w:szCs w:val="32"/>
        </w:rPr>
        <w:t>Лечение</w:t>
      </w:r>
      <w:r w:rsidRPr="002623D0">
        <w:rPr>
          <w:rFonts w:ascii="Times New Roman" w:hAnsi="Times New Roman"/>
          <w:sz w:val="32"/>
          <w:szCs w:val="32"/>
        </w:rPr>
        <w:t xml:space="preserve">: </w:t>
      </w:r>
    </w:p>
    <w:p w14:paraId="47B5AA4D" w14:textId="77777777" w:rsidR="00030E10" w:rsidRPr="002623D0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623D0">
        <w:rPr>
          <w:rFonts w:ascii="Times New Roman" w:hAnsi="Times New Roman"/>
          <w:sz w:val="32"/>
          <w:szCs w:val="32"/>
        </w:rPr>
        <w:t xml:space="preserve">- консервативное (антибиотикопрофилактика); </w:t>
      </w:r>
    </w:p>
    <w:p w14:paraId="1F53382C" w14:textId="77777777" w:rsidR="00030E10" w:rsidRDefault="00030E10" w:rsidP="00030E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623D0">
        <w:rPr>
          <w:rFonts w:ascii="Times New Roman" w:hAnsi="Times New Roman"/>
          <w:sz w:val="32"/>
          <w:szCs w:val="32"/>
        </w:rPr>
        <w:t>- оперативные вмешательства (эндоскопические, лапароскопические</w:t>
      </w:r>
      <w:r>
        <w:rPr>
          <w:rFonts w:ascii="Times New Roman" w:hAnsi="Times New Roman"/>
          <w:sz w:val="32"/>
          <w:szCs w:val="32"/>
        </w:rPr>
        <w:t xml:space="preserve"> или открытые операции);</w:t>
      </w:r>
      <w:r w:rsidRPr="000A3484">
        <w:rPr>
          <w:rFonts w:ascii="Times New Roman" w:hAnsi="Times New Roman"/>
          <w:sz w:val="32"/>
          <w:szCs w:val="32"/>
        </w:rPr>
        <w:t xml:space="preserve"> </w:t>
      </w:r>
    </w:p>
    <w:p w14:paraId="569EAE8C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- комбинированное.</w:t>
      </w:r>
    </w:p>
    <w:p w14:paraId="209B2467" w14:textId="77777777" w:rsidR="00030E10" w:rsidRPr="000A3484" w:rsidRDefault="00030E10" w:rsidP="00030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Консервативное лечение пок</w:t>
      </w:r>
      <w:r>
        <w:rPr>
          <w:rFonts w:ascii="Times New Roman" w:hAnsi="Times New Roman"/>
          <w:sz w:val="32"/>
          <w:szCs w:val="32"/>
        </w:rPr>
        <w:t>азано большинству детей с ПМР 1-</w:t>
      </w:r>
      <w:r w:rsidRPr="000A3484">
        <w:rPr>
          <w:rFonts w:ascii="Times New Roman" w:hAnsi="Times New Roman"/>
          <w:sz w:val="32"/>
          <w:szCs w:val="32"/>
        </w:rPr>
        <w:t>3-й степеней: профилактика и лечение инфекций мочевых путей</w:t>
      </w:r>
      <w:r>
        <w:rPr>
          <w:rFonts w:ascii="Times New Roman" w:hAnsi="Times New Roman"/>
          <w:sz w:val="32"/>
          <w:szCs w:val="32"/>
        </w:rPr>
        <w:t>;</w:t>
      </w:r>
      <w:r w:rsidRPr="000A3484">
        <w:rPr>
          <w:rFonts w:ascii="Times New Roman" w:hAnsi="Times New Roman"/>
          <w:sz w:val="32"/>
          <w:szCs w:val="32"/>
        </w:rPr>
        <w:t xml:space="preserve"> строгое внимание к гигиене промежности, пред</w:t>
      </w:r>
      <w:r>
        <w:rPr>
          <w:rFonts w:ascii="Times New Roman" w:hAnsi="Times New Roman"/>
          <w:sz w:val="32"/>
          <w:szCs w:val="32"/>
        </w:rPr>
        <w:t>отвращающей пеленочный дерматит;</w:t>
      </w:r>
      <w:r w:rsidRPr="000A3484">
        <w:rPr>
          <w:rFonts w:ascii="Times New Roman" w:hAnsi="Times New Roman"/>
          <w:sz w:val="32"/>
          <w:szCs w:val="32"/>
        </w:rPr>
        <w:t xml:space="preserve"> нормализация стула и мочеиспускания</w:t>
      </w:r>
      <w:r>
        <w:rPr>
          <w:rFonts w:ascii="Times New Roman" w:hAnsi="Times New Roman"/>
          <w:sz w:val="32"/>
          <w:szCs w:val="32"/>
        </w:rPr>
        <w:t>;</w:t>
      </w:r>
      <w:r w:rsidRPr="000A3484">
        <w:rPr>
          <w:rFonts w:ascii="Times New Roman" w:hAnsi="Times New Roman"/>
          <w:sz w:val="32"/>
          <w:szCs w:val="32"/>
        </w:rPr>
        <w:t xml:space="preserve"> профилактическая антибактериальная терапия. Хирургическая коррекция необходима при рецидивных фебрильных инфекциях, несмотря на антибиотикопрофилактику, новых рубцах и наличии сочетанных мальформаций (т.е. удвоение, дивертикул, эктопия мочеточника):</w:t>
      </w:r>
    </w:p>
    <w:p w14:paraId="7AD03A56" w14:textId="77777777" w:rsidR="00030E10" w:rsidRPr="000A3484" w:rsidRDefault="00030E10" w:rsidP="00030E1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открытые: чрезпузырные (Politano-Leadbetter, Cohen, Glenn-Anderson) и внепузырные анастомозы (Lich-Gregoir)</w:t>
      </w:r>
      <w:r>
        <w:rPr>
          <w:rFonts w:ascii="Times New Roman" w:hAnsi="Times New Roman"/>
          <w:sz w:val="32"/>
          <w:szCs w:val="32"/>
        </w:rPr>
        <w:t>;</w:t>
      </w:r>
    </w:p>
    <w:p w14:paraId="215AFAEB" w14:textId="77777777" w:rsidR="00030E10" w:rsidRPr="000A3484" w:rsidRDefault="00030E10" w:rsidP="00030E1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лапароскопические</w:t>
      </w:r>
      <w:r>
        <w:rPr>
          <w:rFonts w:ascii="Times New Roman" w:hAnsi="Times New Roman"/>
          <w:sz w:val="32"/>
          <w:szCs w:val="32"/>
        </w:rPr>
        <w:t>;</w:t>
      </w:r>
    </w:p>
    <w:p w14:paraId="3A58BEA5" w14:textId="77777777" w:rsidR="00030E10" w:rsidRPr="000A3484" w:rsidRDefault="00030E10" w:rsidP="00030E1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A3484">
        <w:rPr>
          <w:rFonts w:ascii="Times New Roman" w:hAnsi="Times New Roman"/>
          <w:sz w:val="32"/>
          <w:szCs w:val="32"/>
        </w:rPr>
        <w:t>эн</w:t>
      </w:r>
      <w:r>
        <w:rPr>
          <w:rFonts w:ascii="Times New Roman" w:hAnsi="Times New Roman"/>
          <w:sz w:val="32"/>
          <w:szCs w:val="32"/>
        </w:rPr>
        <w:t>доскопическое лечение направлен</w:t>
      </w:r>
      <w:r w:rsidRPr="000A3484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на: а) </w:t>
      </w:r>
      <w:r w:rsidRPr="000A3484">
        <w:rPr>
          <w:rFonts w:ascii="Times New Roman" w:hAnsi="Times New Roman"/>
          <w:sz w:val="32"/>
          <w:szCs w:val="32"/>
        </w:rPr>
        <w:t>ликвидацию инфравезик</w:t>
      </w:r>
      <w:r>
        <w:rPr>
          <w:rFonts w:ascii="Times New Roman" w:hAnsi="Times New Roman"/>
          <w:sz w:val="32"/>
          <w:szCs w:val="32"/>
        </w:rPr>
        <w:t>альной обструкции; б) ликвидацию</w:t>
      </w:r>
      <w:r w:rsidRPr="000A3484">
        <w:rPr>
          <w:rFonts w:ascii="Times New Roman" w:hAnsi="Times New Roman"/>
          <w:sz w:val="32"/>
          <w:szCs w:val="32"/>
        </w:rPr>
        <w:t xml:space="preserve"> рефлюкса с помощью субуретерального введения ткань увеличивающих субстанций</w:t>
      </w:r>
      <w:r>
        <w:rPr>
          <w:rFonts w:ascii="Times New Roman" w:hAnsi="Times New Roman"/>
          <w:sz w:val="32"/>
          <w:szCs w:val="32"/>
        </w:rPr>
        <w:t>.</w:t>
      </w:r>
    </w:p>
    <w:p w14:paraId="5A853EE2" w14:textId="77777777" w:rsidR="00030E10" w:rsidRDefault="00030E10"/>
    <w:sectPr w:rsidR="0003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35BA"/>
    <w:multiLevelType w:val="hybridMultilevel"/>
    <w:tmpl w:val="BECC2E70"/>
    <w:lvl w:ilvl="0" w:tplc="95FC89C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981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0"/>
    <w:rsid w:val="0003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3E90"/>
  <w15:chartTrackingRefBased/>
  <w15:docId w15:val="{056DA6A9-D3E1-4B27-9363-B1866CF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2022-09-08T06:41:00Z</dcterms:created>
  <dcterms:modified xsi:type="dcterms:W3CDTF">2022-09-08T06:42:00Z</dcterms:modified>
</cp:coreProperties>
</file>