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t>Бюгельные протезы зубов</w:t>
      </w:r>
    </w:p>
    <w:p w:rsidR="0076443D" w:rsidRPr="0076443D" w:rsidRDefault="0076443D" w:rsidP="0076443D">
      <w:r w:rsidRPr="0076443D">
        <w:drawing>
          <wp:inline distT="0" distB="0" distL="0" distR="0">
            <wp:extent cx="4762500" cy="3333750"/>
            <wp:effectExtent l="0" t="0" r="0" b="0"/>
            <wp:docPr id="2" name="Рисунок 2" descr="Бюгельные прот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югельные протез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3D">
        <w:t>Адентия, или отсутствие зубов, предполагает применение различных подходов к лечению. Наиболее эффективный метод — это имплантация. Но воспользоваться им могут не все пациенты, в силу субъективных и объективных причин.</w:t>
      </w:r>
    </w:p>
    <w:p w:rsidR="0076443D" w:rsidRPr="0076443D" w:rsidRDefault="0076443D" w:rsidP="0076443D">
      <w:r w:rsidRPr="0076443D">
        <w:t>Однако и в этом случае есть хорошая альтернатива — </w:t>
      </w:r>
      <w:hyperlink r:id="rId6" w:history="1">
        <w:r w:rsidRPr="0076443D">
          <w:rPr>
            <w:rStyle w:val="ac"/>
          </w:rPr>
          <w:t>бюгельные протезы</w:t>
        </w:r>
      </w:hyperlink>
      <w:r w:rsidRPr="0076443D">
        <w:t>. Это ортопедические конструкции съемного или условно-съемного типа. Применяются для восстановления утраченных зубов при частичной адентии.</w:t>
      </w:r>
    </w:p>
    <w:p w:rsidR="0076443D" w:rsidRPr="0076443D" w:rsidRDefault="0076443D" w:rsidP="0076443D">
      <w:r w:rsidRPr="0076443D">
        <w:t>Название этих систем происходит от немецкого слова bügel, что в переводе означает «дуга». Именно такую форму имеет металлический каркас этой конструкции.</w:t>
      </w:r>
    </w:p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t>Что представляет собой бюгельный протез?</w:t>
      </w:r>
    </w:p>
    <w:p w:rsidR="0076443D" w:rsidRPr="0076443D" w:rsidRDefault="0076443D" w:rsidP="0076443D">
      <w:r w:rsidRPr="0076443D">
        <w:t>Составные части модуля:</w:t>
      </w:r>
    </w:p>
    <w:p w:rsidR="0076443D" w:rsidRPr="0076443D" w:rsidRDefault="0076443D" w:rsidP="0076443D">
      <w:pPr>
        <w:numPr>
          <w:ilvl w:val="0"/>
          <w:numId w:val="40"/>
        </w:numPr>
      </w:pPr>
      <w:r w:rsidRPr="0076443D">
        <w:t>акриловый базис, имитирующий натуральную десну;</w:t>
      </w:r>
    </w:p>
    <w:p w:rsidR="0076443D" w:rsidRPr="0076443D" w:rsidRDefault="0076443D" w:rsidP="0076443D">
      <w:pPr>
        <w:numPr>
          <w:ilvl w:val="0"/>
          <w:numId w:val="40"/>
        </w:numPr>
      </w:pPr>
      <w:r w:rsidRPr="0076443D">
        <w:t>искусственные коронки, которые замещают отсутствующие зубы;</w:t>
      </w:r>
    </w:p>
    <w:p w:rsidR="0076443D" w:rsidRPr="0076443D" w:rsidRDefault="0076443D" w:rsidP="0076443D">
      <w:pPr>
        <w:numPr>
          <w:ilvl w:val="0"/>
          <w:numId w:val="40"/>
        </w:numPr>
      </w:pPr>
      <w:r w:rsidRPr="0076443D">
        <w:t>литой металлический каркас в виде дуги или изогнутой пластины;</w:t>
      </w:r>
    </w:p>
    <w:p w:rsidR="0076443D" w:rsidRPr="0076443D" w:rsidRDefault="0076443D" w:rsidP="0076443D">
      <w:pPr>
        <w:numPr>
          <w:ilvl w:val="0"/>
          <w:numId w:val="40"/>
        </w:numPr>
      </w:pPr>
      <w:r w:rsidRPr="0076443D">
        <w:t>крепления, в качестве которых могут использоваться кламмеры (крючки), аттачменты (замки) и телескопические коронки.</w:t>
      </w:r>
    </w:p>
    <w:p w:rsidR="0076443D" w:rsidRPr="0076443D" w:rsidRDefault="0076443D" w:rsidP="0076443D">
      <w:r w:rsidRPr="0076443D">
        <w:t>Любой бюгельный протез зубов, независимо от его особенностей, фиксируется на опорных единицах, которые расположены рядом с дефектной частью ряда. Поэтому при полной адентии это средство съемного протезирования не применяется. Исключением могут стать лишь случаи предварительной установки нескольких имплантов, на которых можно зафиксировать дуговую протезную конструкцию с металлическим каркасом.</w:t>
      </w:r>
    </w:p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t>Этапы изготовления бюгельного протеза</w:t>
      </w:r>
    </w:p>
    <w:p w:rsidR="0076443D" w:rsidRPr="0076443D" w:rsidRDefault="0076443D" w:rsidP="0076443D">
      <w:r w:rsidRPr="0076443D">
        <w:lastRenderedPageBreak/>
        <w:t>Процесс изготовления начинается с обследования полости рта пациента и составления плана лечения.</w:t>
      </w:r>
    </w:p>
    <w:p w:rsidR="0076443D" w:rsidRPr="0076443D" w:rsidRDefault="0076443D" w:rsidP="0076443D">
      <w:r w:rsidRPr="0076443D">
        <w:t>Далее следуют этапы:</w:t>
      </w:r>
    </w:p>
    <w:p w:rsidR="0076443D" w:rsidRPr="0076443D" w:rsidRDefault="0076443D" w:rsidP="0076443D">
      <w:pPr>
        <w:numPr>
          <w:ilvl w:val="0"/>
          <w:numId w:val="41"/>
        </w:numPr>
      </w:pPr>
      <w:r w:rsidRPr="0076443D">
        <w:t>Подготовка опорных зубов. При необходимости их лечат и укрепляют коронками.</w:t>
      </w:r>
    </w:p>
    <w:p w:rsidR="0076443D" w:rsidRPr="0076443D" w:rsidRDefault="0076443D" w:rsidP="0076443D">
      <w:pPr>
        <w:numPr>
          <w:ilvl w:val="0"/>
          <w:numId w:val="41"/>
        </w:numPr>
      </w:pPr>
      <w:r w:rsidRPr="0076443D">
        <w:t>Создание гипсовой модели. Проводится на основе предварительно снятых оттисков челюстей пациента.</w:t>
      </w:r>
    </w:p>
    <w:p w:rsidR="0076443D" w:rsidRPr="0076443D" w:rsidRDefault="0076443D" w:rsidP="0076443D">
      <w:pPr>
        <w:numPr>
          <w:ilvl w:val="0"/>
          <w:numId w:val="41"/>
        </w:numPr>
      </w:pPr>
      <w:r w:rsidRPr="0076443D">
        <w:t>Создание прототипа протеза. На основе гипсовой «челюсти» изготавливается модель дуги с базисом из воска и искусственными зубами.</w:t>
      </w:r>
    </w:p>
    <w:p w:rsidR="0076443D" w:rsidRPr="0076443D" w:rsidRDefault="0076443D" w:rsidP="0076443D">
      <w:pPr>
        <w:numPr>
          <w:ilvl w:val="0"/>
          <w:numId w:val="41"/>
        </w:numPr>
      </w:pPr>
      <w:r w:rsidRPr="0076443D">
        <w:t>Примерка. Каркас с восковым базисом примеряют на челюсти пациента. При обнаружении несоответствий проводится корректировка.</w:t>
      </w:r>
    </w:p>
    <w:p w:rsidR="0076443D" w:rsidRPr="0076443D" w:rsidRDefault="0076443D" w:rsidP="0076443D">
      <w:pPr>
        <w:numPr>
          <w:ilvl w:val="0"/>
          <w:numId w:val="41"/>
        </w:numPr>
      </w:pPr>
      <w:r w:rsidRPr="0076443D">
        <w:t>Изготовление протеза. Воск заменяется пластмассой, конструкция проходит окончательную обработку, шлифуется и полируется.</w:t>
      </w:r>
    </w:p>
    <w:p w:rsidR="0076443D" w:rsidRPr="0076443D" w:rsidRDefault="0076443D" w:rsidP="0076443D">
      <w:pPr>
        <w:numPr>
          <w:ilvl w:val="0"/>
          <w:numId w:val="41"/>
        </w:numPr>
      </w:pPr>
      <w:r w:rsidRPr="0076443D">
        <w:t>Установка. Готовый протез фиксируется в полости рта пациента.</w:t>
      </w:r>
    </w:p>
    <w:p w:rsidR="0076443D" w:rsidRPr="0076443D" w:rsidRDefault="0076443D" w:rsidP="0076443D">
      <w:r w:rsidRPr="0076443D">
        <w:t>Правильно изготовленные протезы бюгельного типа плотно прилегают к деснам и устойчиво держатся на опорных зубах. Эстетичность таких конструкций также высока, особенно если используются замковые или коронковые фиксаторы.</w:t>
      </w:r>
    </w:p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t>Показания и противопоказания к бюгельному протезированию</w:t>
      </w:r>
    </w:p>
    <w:p w:rsidR="0076443D" w:rsidRPr="0076443D" w:rsidRDefault="0076443D" w:rsidP="0076443D">
      <w:r w:rsidRPr="0076443D">
        <w:t>Конструкции на дуговом металлическом каркасе отличаются повышенной прочностью, поэтому могут применяться в самых сложных случаях. В частности, этот вид протезирования считается лучшим выбором в следующих клинических ситуациях:</w:t>
      </w:r>
    </w:p>
    <w:p w:rsidR="0076443D" w:rsidRPr="0076443D" w:rsidRDefault="0076443D" w:rsidP="0076443D">
      <w:pPr>
        <w:numPr>
          <w:ilvl w:val="0"/>
          <w:numId w:val="42"/>
        </w:numPr>
      </w:pPr>
      <w:r w:rsidRPr="0076443D">
        <w:t>отсутствие в зубном ряду двух-четырех или большего количества единиц;</w:t>
      </w:r>
    </w:p>
    <w:p w:rsidR="0076443D" w:rsidRPr="0076443D" w:rsidRDefault="0076443D" w:rsidP="0076443D">
      <w:pPr>
        <w:numPr>
          <w:ilvl w:val="0"/>
          <w:numId w:val="42"/>
        </w:numPr>
      </w:pPr>
      <w:r w:rsidRPr="0076443D">
        <w:t>наличие концевых дефектов челюсти, когда в ее задних отделах отсутствуют крайние моляры;</w:t>
      </w:r>
    </w:p>
    <w:p w:rsidR="0076443D" w:rsidRPr="0076443D" w:rsidRDefault="0076443D" w:rsidP="0076443D">
      <w:pPr>
        <w:numPr>
          <w:ilvl w:val="0"/>
          <w:numId w:val="42"/>
        </w:numPr>
      </w:pPr>
      <w:r w:rsidRPr="0076443D">
        <w:t>утрата единиц переднего отдела зубного ряда (резцов, клыков);</w:t>
      </w:r>
    </w:p>
    <w:p w:rsidR="0076443D" w:rsidRPr="0076443D" w:rsidRDefault="0076443D" w:rsidP="0076443D">
      <w:pPr>
        <w:numPr>
          <w:ilvl w:val="0"/>
          <w:numId w:val="42"/>
        </w:numPr>
      </w:pPr>
      <w:r w:rsidRPr="0076443D">
        <w:t>подвижность зубов, развившаяся вследствие пародонтита или пародонтоза;</w:t>
      </w:r>
    </w:p>
    <w:p w:rsidR="0076443D" w:rsidRPr="0076443D" w:rsidRDefault="0076443D" w:rsidP="0076443D">
      <w:pPr>
        <w:numPr>
          <w:ilvl w:val="0"/>
          <w:numId w:val="42"/>
        </w:numPr>
      </w:pPr>
      <w:r w:rsidRPr="0076443D">
        <w:t>патологическая стираемость зубов, при которой другие виды протезных конструкций не используются;</w:t>
      </w:r>
    </w:p>
    <w:p w:rsidR="0076443D" w:rsidRPr="0076443D" w:rsidRDefault="0076443D" w:rsidP="0076443D">
      <w:pPr>
        <w:numPr>
          <w:ilvl w:val="0"/>
          <w:numId w:val="42"/>
        </w:numPr>
      </w:pPr>
      <w:r w:rsidRPr="0076443D">
        <w:t>глубокий прикус, при котором верхние резцы перекрывают нижние больше чем на треть.</w:t>
      </w:r>
    </w:p>
    <w:p w:rsidR="0076443D" w:rsidRPr="0076443D" w:rsidRDefault="0076443D" w:rsidP="0076443D">
      <w:r w:rsidRPr="0076443D">
        <w:t>Съемное бюгельное протезирование имеет также противопоказания, но почти все они относительные. Например, установку ортопедических конструкций следует отложить до излечения инфекционных заболеваний полости рта и всего организма. Нельзя проводить связанные с протезированием манипуляции и во время беременности, при тяжелом течении сахарного диабета, болезней сердца, сосудов, органов дыхания. К абсолютным противопоказаниям относят слишком малую высоту опорных зубов и выраженную атрофию альвеолярных отростков.</w:t>
      </w:r>
    </w:p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lastRenderedPageBreak/>
        <w:t>Виды бюгельных протезов</w:t>
      </w:r>
    </w:p>
    <w:p w:rsidR="0076443D" w:rsidRPr="0076443D" w:rsidRDefault="0076443D" w:rsidP="0076443D">
      <w:r w:rsidRPr="0076443D">
        <w:drawing>
          <wp:inline distT="0" distB="0" distL="0" distR="0">
            <wp:extent cx="4762500" cy="3333750"/>
            <wp:effectExtent l="0" t="0" r="0" b="0"/>
            <wp:docPr id="1" name="Рисунок 1" descr="Бюгельные протезы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югельные протезы зуб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3D">
        <w:t>Классификация конструкций осуществляется по способу их фиксации:</w:t>
      </w:r>
    </w:p>
    <w:p w:rsidR="0076443D" w:rsidRPr="0076443D" w:rsidRDefault="0076443D" w:rsidP="0076443D">
      <w:pPr>
        <w:numPr>
          <w:ilvl w:val="0"/>
          <w:numId w:val="43"/>
        </w:numPr>
      </w:pPr>
      <w:r w:rsidRPr="0076443D">
        <w:t>На кламмерах. Протез удерживается на зубах с помощью металлических креплений, которые напоминают формой крючки. При использовании этого вида конструкций опорные единицы не обтачиваются. К минусам относят видимость металлических креплений, которая снижает эстетичность протезирования.</w:t>
      </w:r>
    </w:p>
    <w:p w:rsidR="0076443D" w:rsidRPr="0076443D" w:rsidRDefault="0076443D" w:rsidP="0076443D">
      <w:pPr>
        <w:numPr>
          <w:ilvl w:val="0"/>
          <w:numId w:val="43"/>
        </w:numPr>
      </w:pPr>
      <w:r w:rsidRPr="0076443D">
        <w:t>На аттачментах. Это микрозамки, которые более надежно фиксируют конструкцию, чем кламмеры, но увеличивают ее стоимость. Аттачменты состоят из двух элементов — патрицы и матрицы. Одна из них фиксируется на опорном зубе, вторая — в теле протеза. Такая система фиксации незаметна окружающим, поэтому новые зубы смотрятся естественно.</w:t>
      </w:r>
    </w:p>
    <w:p w:rsidR="0076443D" w:rsidRPr="0076443D" w:rsidRDefault="0076443D" w:rsidP="0076443D">
      <w:pPr>
        <w:numPr>
          <w:ilvl w:val="0"/>
          <w:numId w:val="43"/>
        </w:numPr>
      </w:pPr>
      <w:r w:rsidRPr="0076443D">
        <w:t>На телескопических коронках. Это эффективный, но дорогостоящий способ крепления бюгельного протеза. Конструкция фиксируется путем вхождения одной коронки в другую. Соединение получается максимально надежным и абсолютно незаметным.</w:t>
      </w:r>
    </w:p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t>Преимущества и недостатки</w:t>
      </w:r>
    </w:p>
    <w:p w:rsidR="0076443D" w:rsidRPr="0076443D" w:rsidRDefault="0076443D" w:rsidP="0076443D">
      <w:r w:rsidRPr="0076443D">
        <w:t>Главные плюсы бюгельных протезов состоят в том, что они не ограничивают физиологическую подвижность зубов и занимают минимум места в полости рта. При этом равномерно распределяют жевательное давление между оставшимися в ряду единицами и альвеолярными отростками. Еще одно преимущество перед съемными пластиночными протезами — более длительный период пользования.</w:t>
      </w:r>
    </w:p>
    <w:p w:rsidR="0076443D" w:rsidRPr="0076443D" w:rsidRDefault="0076443D" w:rsidP="0076443D">
      <w:r w:rsidRPr="0076443D">
        <w:t>Минусы бюгельных конструкций — невозможность установки при полной адентии, заметность металлических креплений кламмеров, риск повреждения опорных зубов фиксаторами. Недостатком считается и более высокая стоимость, чем у съемных пластиночных протезов. Но этот минус относителен, так как у дуговых систем на металлическом каркасе выше прочность и больше срок эксплуатации.</w:t>
      </w:r>
    </w:p>
    <w:p w:rsidR="0076443D" w:rsidRPr="0076443D" w:rsidRDefault="0076443D" w:rsidP="0076443D">
      <w:pPr>
        <w:rPr>
          <w:b/>
          <w:bCs/>
        </w:rPr>
      </w:pPr>
      <w:r w:rsidRPr="0076443D">
        <w:rPr>
          <w:b/>
          <w:bCs/>
        </w:rPr>
        <w:lastRenderedPageBreak/>
        <w:t>Уход за бюгельными протезами</w:t>
      </w:r>
    </w:p>
    <w:p w:rsidR="0076443D" w:rsidRPr="0076443D" w:rsidRDefault="0076443D" w:rsidP="0076443D">
      <w:r w:rsidRPr="0076443D">
        <w:t>Для продолжительного удобного пользования нужно обеспечить чистоту конструкции и бережное отношение. Для этого следует два раза в день очищать ее от загрязнений зубной щеткой и пастой или мылом. Также после каждого приема пищи нужно промывать протез под проточной водой или хотя бы прополаскивать полость рта. Один-два раза в неделю можно использовать специальные растворимые в воде таблетки, которые удаляют пятна и более плотный налет. Раз в год желательно приносить протез в клинику для осмотра и проверки целостности всех деталей.</w:t>
      </w:r>
    </w:p>
    <w:p w:rsidR="000D5D7A" w:rsidRPr="00FC6E91" w:rsidRDefault="000D5D7A" w:rsidP="00FC6E91">
      <w:bookmarkStart w:id="0" w:name="_GoBack"/>
      <w:bookmarkEnd w:id="0"/>
    </w:p>
    <w:sectPr w:rsidR="000D5D7A" w:rsidRPr="00F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C3A28"/>
    <w:multiLevelType w:val="multilevel"/>
    <w:tmpl w:val="A81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E5B81"/>
    <w:multiLevelType w:val="multilevel"/>
    <w:tmpl w:val="5F26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50150"/>
    <w:multiLevelType w:val="multilevel"/>
    <w:tmpl w:val="339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3AF0"/>
    <w:multiLevelType w:val="multilevel"/>
    <w:tmpl w:val="974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74DB3"/>
    <w:multiLevelType w:val="multilevel"/>
    <w:tmpl w:val="2A4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42333"/>
    <w:multiLevelType w:val="multilevel"/>
    <w:tmpl w:val="34E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879FF"/>
    <w:multiLevelType w:val="multilevel"/>
    <w:tmpl w:val="10C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2E1330"/>
    <w:multiLevelType w:val="multilevel"/>
    <w:tmpl w:val="7D7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6A707C"/>
    <w:multiLevelType w:val="multilevel"/>
    <w:tmpl w:val="4ED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6358A"/>
    <w:multiLevelType w:val="multilevel"/>
    <w:tmpl w:val="7588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297F78"/>
    <w:multiLevelType w:val="multilevel"/>
    <w:tmpl w:val="E198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A5883"/>
    <w:multiLevelType w:val="multilevel"/>
    <w:tmpl w:val="B7A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09150A"/>
    <w:multiLevelType w:val="multilevel"/>
    <w:tmpl w:val="A4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948F8"/>
    <w:multiLevelType w:val="multilevel"/>
    <w:tmpl w:val="3DFC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12579"/>
    <w:multiLevelType w:val="multilevel"/>
    <w:tmpl w:val="771C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A92BDF"/>
    <w:multiLevelType w:val="multilevel"/>
    <w:tmpl w:val="6F6C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C032D"/>
    <w:multiLevelType w:val="multilevel"/>
    <w:tmpl w:val="14402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63FB3"/>
    <w:multiLevelType w:val="multilevel"/>
    <w:tmpl w:val="F91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705F62"/>
    <w:multiLevelType w:val="multilevel"/>
    <w:tmpl w:val="202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74337"/>
    <w:multiLevelType w:val="multilevel"/>
    <w:tmpl w:val="9B8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615A78"/>
    <w:multiLevelType w:val="multilevel"/>
    <w:tmpl w:val="0D7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451E7D"/>
    <w:multiLevelType w:val="multilevel"/>
    <w:tmpl w:val="BA1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1973BE"/>
    <w:multiLevelType w:val="multilevel"/>
    <w:tmpl w:val="402A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D710FB"/>
    <w:multiLevelType w:val="multilevel"/>
    <w:tmpl w:val="488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3D4ABE"/>
    <w:multiLevelType w:val="multilevel"/>
    <w:tmpl w:val="43E8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6"/>
  </w:num>
  <w:num w:numId="5">
    <w:abstractNumId w:val="28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37"/>
  </w:num>
  <w:num w:numId="11">
    <w:abstractNumId w:val="0"/>
  </w:num>
  <w:num w:numId="12">
    <w:abstractNumId w:val="35"/>
  </w:num>
  <w:num w:numId="13">
    <w:abstractNumId w:val="3"/>
  </w:num>
  <w:num w:numId="14">
    <w:abstractNumId w:val="5"/>
  </w:num>
  <w:num w:numId="15">
    <w:abstractNumId w:val="33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11"/>
  </w:num>
  <w:num w:numId="21">
    <w:abstractNumId w:val="22"/>
  </w:num>
  <w:num w:numId="22">
    <w:abstractNumId w:val="2"/>
  </w:num>
  <w:num w:numId="23">
    <w:abstractNumId w:val="31"/>
  </w:num>
  <w:num w:numId="24">
    <w:abstractNumId w:val="42"/>
  </w:num>
  <w:num w:numId="25">
    <w:abstractNumId w:val="17"/>
  </w:num>
  <w:num w:numId="26">
    <w:abstractNumId w:val="21"/>
  </w:num>
  <w:num w:numId="27">
    <w:abstractNumId w:val="41"/>
  </w:num>
  <w:num w:numId="28">
    <w:abstractNumId w:val="14"/>
  </w:num>
  <w:num w:numId="29">
    <w:abstractNumId w:val="38"/>
  </w:num>
  <w:num w:numId="30">
    <w:abstractNumId w:val="34"/>
  </w:num>
  <w:num w:numId="31">
    <w:abstractNumId w:val="10"/>
  </w:num>
  <w:num w:numId="32">
    <w:abstractNumId w:val="36"/>
  </w:num>
  <w:num w:numId="33">
    <w:abstractNumId w:val="25"/>
  </w:num>
  <w:num w:numId="34">
    <w:abstractNumId w:val="32"/>
  </w:num>
  <w:num w:numId="35">
    <w:abstractNumId w:val="30"/>
  </w:num>
  <w:num w:numId="36">
    <w:abstractNumId w:val="40"/>
  </w:num>
  <w:num w:numId="37">
    <w:abstractNumId w:val="24"/>
  </w:num>
  <w:num w:numId="38">
    <w:abstractNumId w:val="39"/>
  </w:num>
  <w:num w:numId="39">
    <w:abstractNumId w:val="1"/>
  </w:num>
  <w:num w:numId="40">
    <w:abstractNumId w:val="12"/>
  </w:num>
  <w:num w:numId="41">
    <w:abstractNumId w:val="26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2B0435"/>
    <w:rsid w:val="003B653F"/>
    <w:rsid w:val="003C7948"/>
    <w:rsid w:val="00424BEE"/>
    <w:rsid w:val="005616F6"/>
    <w:rsid w:val="005E09C8"/>
    <w:rsid w:val="00680AE6"/>
    <w:rsid w:val="006A7E7D"/>
    <w:rsid w:val="007471BB"/>
    <w:rsid w:val="00747A7E"/>
    <w:rsid w:val="0076443D"/>
    <w:rsid w:val="007A4C8B"/>
    <w:rsid w:val="00870139"/>
    <w:rsid w:val="008739DA"/>
    <w:rsid w:val="00884830"/>
    <w:rsid w:val="00892945"/>
    <w:rsid w:val="009335AC"/>
    <w:rsid w:val="009E4473"/>
    <w:rsid w:val="00AC1B16"/>
    <w:rsid w:val="00AD7E67"/>
    <w:rsid w:val="00B71746"/>
    <w:rsid w:val="00BF6F6F"/>
    <w:rsid w:val="00C56C8F"/>
    <w:rsid w:val="00D044F3"/>
    <w:rsid w:val="00D469E0"/>
    <w:rsid w:val="00D65B3F"/>
    <w:rsid w:val="00D97C26"/>
    <w:rsid w:val="00DD70AF"/>
    <w:rsid w:val="00E15F2F"/>
    <w:rsid w:val="00E33595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B94A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1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10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8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4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42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22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17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856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2307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83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777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318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92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06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42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93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71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171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97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9735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79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320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6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33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9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sy.net/uslugi/protezirovanie-zubov/byugelnyij-prote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2023-04-06T06:57:00Z</dcterms:created>
  <dcterms:modified xsi:type="dcterms:W3CDTF">2023-04-11T09:16:00Z</dcterms:modified>
</cp:coreProperties>
</file>