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B5E" w:rsidRDefault="00C82B5E" w:rsidP="00C82B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B5E">
        <w:rPr>
          <w:rFonts w:ascii="Times New Roman" w:hAnsi="Times New Roman" w:cs="Times New Roman"/>
          <w:b/>
          <w:sz w:val="28"/>
          <w:szCs w:val="28"/>
        </w:rPr>
        <w:t>Для подготовки к занятию по теме «Дерматологические лекарственные формы и терапевтические системы» необходимо изучить теоретические вопросы:</w:t>
      </w:r>
    </w:p>
    <w:p w:rsidR="00C82B5E" w:rsidRPr="00C82B5E" w:rsidRDefault="00C82B5E" w:rsidP="00C82B5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2B5E" w:rsidRDefault="00C82B5E" w:rsidP="00C82B5E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06552B">
        <w:rPr>
          <w:sz w:val="28"/>
          <w:szCs w:val="28"/>
        </w:rPr>
        <w:t>Классификация лекарственных форм, применяемых для лечения дерматологических заболеваний</w:t>
      </w:r>
    </w:p>
    <w:p w:rsidR="00C82B5E" w:rsidRPr="0006552B" w:rsidRDefault="00C82B5E" w:rsidP="00C82B5E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Нормативные документы, регламентирующие изготовление дерматологических препаратов в условиях фармацевтических предприятий и аптек</w:t>
      </w:r>
    </w:p>
    <w:p w:rsidR="00C82B5E" w:rsidRDefault="00C82B5E" w:rsidP="00C82B5E">
      <w:pPr>
        <w:pStyle w:val="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725336">
        <w:rPr>
          <w:rFonts w:ascii="Times New Roman" w:hAnsi="Times New Roman" w:cs="Times New Roman"/>
          <w:sz w:val="28"/>
          <w:szCs w:val="28"/>
        </w:rPr>
        <w:t>ехнология истинных растворов: водных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25336">
        <w:rPr>
          <w:rFonts w:ascii="Times New Roman" w:hAnsi="Times New Roman" w:cs="Times New Roman"/>
          <w:sz w:val="28"/>
          <w:szCs w:val="28"/>
        </w:rPr>
        <w:t xml:space="preserve"> коллоидных растворов, растворов высокомолекулярных соединений</w:t>
      </w:r>
    </w:p>
    <w:p w:rsidR="00C82B5E" w:rsidRDefault="00C82B5E" w:rsidP="00C82B5E">
      <w:pPr>
        <w:pStyle w:val="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Характеристика спирта как растворителя. </w:t>
      </w:r>
    </w:p>
    <w:p w:rsidR="00C82B5E" w:rsidRDefault="00C82B5E" w:rsidP="00C82B5E">
      <w:pPr>
        <w:pStyle w:val="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неводных растворов</w:t>
      </w:r>
      <w:r>
        <w:rPr>
          <w:rFonts w:ascii="Times New Roman" w:hAnsi="Times New Roman" w:cs="Times New Roman"/>
          <w:sz w:val="28"/>
          <w:szCs w:val="28"/>
        </w:rPr>
        <w:t xml:space="preserve">. Особенности технологии </w:t>
      </w:r>
      <w:r>
        <w:rPr>
          <w:rFonts w:ascii="Times New Roman" w:hAnsi="Times New Roman" w:cs="Times New Roman"/>
          <w:sz w:val="28"/>
          <w:szCs w:val="28"/>
        </w:rPr>
        <w:t>спиртовых</w:t>
      </w:r>
      <w:r>
        <w:rPr>
          <w:rFonts w:ascii="Times New Roman" w:hAnsi="Times New Roman" w:cs="Times New Roman"/>
          <w:sz w:val="28"/>
          <w:szCs w:val="28"/>
        </w:rPr>
        <w:t xml:space="preserve"> растворов</w:t>
      </w:r>
    </w:p>
    <w:p w:rsidR="00C82B5E" w:rsidRDefault="00C82B5E" w:rsidP="00C82B5E">
      <w:pPr>
        <w:pStyle w:val="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Разбавление спирта</w:t>
      </w:r>
    </w:p>
    <w:p w:rsidR="00C82B5E" w:rsidRPr="00725336" w:rsidRDefault="00C82B5E" w:rsidP="00C82B5E">
      <w:pPr>
        <w:pStyle w:val="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 спирта</w:t>
      </w:r>
    </w:p>
    <w:p w:rsidR="00C82B5E" w:rsidRDefault="00C82B5E" w:rsidP="00C82B5E">
      <w:pPr>
        <w:pStyle w:val="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25336">
        <w:rPr>
          <w:rFonts w:ascii="Times New Roman" w:hAnsi="Times New Roman" w:cs="Times New Roman"/>
          <w:sz w:val="28"/>
          <w:szCs w:val="28"/>
        </w:rPr>
        <w:t xml:space="preserve">табилизация гетерогенных систем </w:t>
      </w:r>
    </w:p>
    <w:p w:rsidR="00C82B5E" w:rsidRPr="00725336" w:rsidRDefault="00C82B5E" w:rsidP="00C82B5E">
      <w:pPr>
        <w:pStyle w:val="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725336">
        <w:rPr>
          <w:rFonts w:ascii="Times New Roman" w:hAnsi="Times New Roman" w:cs="Times New Roman"/>
          <w:sz w:val="28"/>
          <w:szCs w:val="28"/>
        </w:rPr>
        <w:t>ехнология суспензий и эмульсий</w:t>
      </w:r>
    </w:p>
    <w:p w:rsidR="00C82B5E" w:rsidRPr="00725336" w:rsidRDefault="00C82B5E" w:rsidP="00C82B5E">
      <w:pPr>
        <w:pStyle w:val="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725336">
        <w:rPr>
          <w:rFonts w:ascii="Times New Roman" w:hAnsi="Times New Roman" w:cs="Times New Roman"/>
          <w:sz w:val="28"/>
          <w:szCs w:val="28"/>
        </w:rPr>
        <w:t>ехнология линиментов</w:t>
      </w:r>
    </w:p>
    <w:p w:rsidR="00C82B5E" w:rsidRDefault="00C82B5E" w:rsidP="00C82B5E">
      <w:pPr>
        <w:pStyle w:val="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725336">
        <w:rPr>
          <w:rFonts w:ascii="Times New Roman" w:hAnsi="Times New Roman" w:cs="Times New Roman"/>
          <w:sz w:val="28"/>
          <w:szCs w:val="28"/>
        </w:rPr>
        <w:t>ехнология мазей, кремов, паст</w:t>
      </w:r>
    </w:p>
    <w:p w:rsidR="00C82B5E" w:rsidRDefault="00C82B5E" w:rsidP="00C82B5E">
      <w:pPr>
        <w:pStyle w:val="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Оценка качества дерматологических препаратов, изготовленных в условиях аптек</w:t>
      </w:r>
      <w:bookmarkStart w:id="0" w:name="_GoBack"/>
      <w:bookmarkEnd w:id="0"/>
    </w:p>
    <w:p w:rsidR="00C82B5E" w:rsidRDefault="00C82B5E" w:rsidP="00C82B5E">
      <w:pPr>
        <w:pStyle w:val="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Терапевтические системы доставки для лечения дерматологических заболеваний</w:t>
      </w:r>
    </w:p>
    <w:p w:rsidR="00C82B5E" w:rsidRPr="00725336" w:rsidRDefault="00C82B5E" w:rsidP="00C82B5E">
      <w:pPr>
        <w:pStyle w:val="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Трансдермальные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терапевтические системы. Характеристика. Способы получения. Оценка качества.</w:t>
      </w:r>
      <w:r w:rsidRPr="007253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0FF4" w:rsidRDefault="005D0FF4"/>
    <w:sectPr w:rsidR="005D0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76C54"/>
    <w:multiLevelType w:val="hybridMultilevel"/>
    <w:tmpl w:val="5B02BD58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0C5"/>
    <w:rsid w:val="005D0FF4"/>
    <w:rsid w:val="00C82B5E"/>
    <w:rsid w:val="00CE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C85F5"/>
  <w15:chartTrackingRefBased/>
  <w15:docId w15:val="{597D621D-3069-4E2D-9716-21483EE21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B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Body Text 3"/>
    <w:basedOn w:val="a"/>
    <w:link w:val="30"/>
    <w:uiPriority w:val="99"/>
    <w:unhideWhenUsed/>
    <w:rsid w:val="00C82B5E"/>
    <w:pPr>
      <w:spacing w:after="120" w:line="276" w:lineRule="auto"/>
    </w:pPr>
    <w:rPr>
      <w:rFonts w:eastAsiaTheme="minorEastAsia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C82B5E"/>
    <w:rPr>
      <w:rFonts w:eastAsiaTheme="minorEastAsi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HomeNET</dc:creator>
  <cp:keywords/>
  <dc:description/>
  <cp:lastModifiedBy>HomeNET</cp:lastModifiedBy>
  <cp:revision>2</cp:revision>
  <dcterms:created xsi:type="dcterms:W3CDTF">2023-10-26T09:30:00Z</dcterms:created>
  <dcterms:modified xsi:type="dcterms:W3CDTF">2023-10-26T09:34:00Z</dcterms:modified>
</cp:coreProperties>
</file>