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C9" w:rsidRPr="001B3A91" w:rsidRDefault="00111BC9" w:rsidP="00111B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3A91">
        <w:rPr>
          <w:rFonts w:ascii="Times New Roman" w:hAnsi="Times New Roman" w:cs="Times New Roman"/>
          <w:b/>
          <w:i/>
          <w:sz w:val="24"/>
          <w:szCs w:val="24"/>
        </w:rPr>
        <w:t>Меди сульфат</w:t>
      </w:r>
    </w:p>
    <w:p w:rsidR="00111BC9" w:rsidRDefault="00111BC9" w:rsidP="00111B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1">
        <w:rPr>
          <w:rFonts w:ascii="Times New Roman" w:hAnsi="Times New Roman" w:cs="Times New Roman"/>
          <w:sz w:val="24"/>
          <w:szCs w:val="24"/>
        </w:rPr>
        <w:t xml:space="preserve">Методика: около 0,6 г субстанции (точная навеска) растворяют в мерной колбе на 50 мл. К 10 мл приготовленного раствора прибавляют 1 мл серной кислоты разведенной, 0,6  г калия иодида и выделившийся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иод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титруют 0,1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раствором тиосульфата натрия (индикатор-крахмал). Содержание в препарате должно быть не менее 98,5 и не более 101,0 %. (М.м. меди сульфата 249,68)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BC9" w:rsidRPr="001B3A91" w:rsidRDefault="00111BC9" w:rsidP="00111B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3A91">
        <w:rPr>
          <w:rFonts w:ascii="Times New Roman" w:hAnsi="Times New Roman" w:cs="Times New Roman"/>
          <w:b/>
          <w:i/>
          <w:sz w:val="24"/>
          <w:szCs w:val="24"/>
        </w:rPr>
        <w:t xml:space="preserve">Кальция </w:t>
      </w:r>
      <w:proofErr w:type="spellStart"/>
      <w:r w:rsidRPr="001B3A91">
        <w:rPr>
          <w:rFonts w:ascii="Times New Roman" w:hAnsi="Times New Roman" w:cs="Times New Roman"/>
          <w:b/>
          <w:i/>
          <w:sz w:val="24"/>
          <w:szCs w:val="24"/>
        </w:rPr>
        <w:t>глюконат</w:t>
      </w:r>
      <w:proofErr w:type="spellEnd"/>
    </w:p>
    <w:p w:rsidR="00111BC9" w:rsidRPr="001B3A91" w:rsidRDefault="00111BC9" w:rsidP="00111B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1">
        <w:rPr>
          <w:rFonts w:ascii="Times New Roman" w:hAnsi="Times New Roman" w:cs="Times New Roman"/>
          <w:sz w:val="24"/>
          <w:szCs w:val="24"/>
        </w:rPr>
        <w:t xml:space="preserve">Методика: около 0,5 г препарата (точная навеска)переносят в мерную колбу на 50 мл, растворяют в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свежепрокипяченной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 и охлажденной воде, доводят до метки. Мерной пипеткой берут на титрование 20 мл полученного раствора, прибавляют 10 мл аммиачного буферного раствора, около 0,1 г индикаторной смеси или 7 капель раствора кислотного хром темно-синего и титруют 0,05 М раствором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трилона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Б до сине-фиолетового окрашивания. Содержание в препарате должно быть не менее 99,5 и не более 103,0 % (м.м. кальция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глюконата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448,4)</w:t>
      </w:r>
    </w:p>
    <w:p w:rsidR="00111BC9" w:rsidRPr="001B3A91" w:rsidRDefault="00111BC9" w:rsidP="00111B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3A91">
        <w:rPr>
          <w:rFonts w:ascii="Times New Roman" w:hAnsi="Times New Roman" w:cs="Times New Roman"/>
          <w:b/>
          <w:i/>
          <w:sz w:val="24"/>
          <w:szCs w:val="24"/>
        </w:rPr>
        <w:t>Никотиновая кислота</w:t>
      </w:r>
    </w:p>
    <w:p w:rsidR="00111BC9" w:rsidRPr="001B3A91" w:rsidRDefault="00111BC9" w:rsidP="00111B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1">
        <w:rPr>
          <w:rFonts w:ascii="Times New Roman" w:hAnsi="Times New Roman" w:cs="Times New Roman"/>
          <w:sz w:val="24"/>
          <w:szCs w:val="24"/>
        </w:rPr>
        <w:t xml:space="preserve">Методика: около 0,7 г препарата (точная навеска) переносят в мерную колбу на 50 мл, растворяют в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свежепрокипяченной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горячей воде, охлаждают, доводят до метки. Мерной пипеткой берут на титрование 10 мл полученного раствора и титруют 0,1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раствором едкого натра до не исчезающего в течение 1-2 минут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окрашивания (индикатор-фенолфталеин). Содержание в препарате должно быть не менее 99,5 в пересчете на сухое вещество. (М.м. никотиновой кислоты 123,11).</w:t>
      </w:r>
    </w:p>
    <w:p w:rsidR="00111BC9" w:rsidRPr="001B3A91" w:rsidRDefault="00111BC9" w:rsidP="00111B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3A91">
        <w:rPr>
          <w:rFonts w:ascii="Times New Roman" w:hAnsi="Times New Roman" w:cs="Times New Roman"/>
          <w:b/>
          <w:i/>
          <w:sz w:val="24"/>
          <w:szCs w:val="24"/>
        </w:rPr>
        <w:t>Аскорбиновая кислота</w:t>
      </w:r>
    </w:p>
    <w:p w:rsidR="00111BC9" w:rsidRDefault="00111BC9" w:rsidP="00111BC9">
      <w:pPr>
        <w:jc w:val="both"/>
        <w:rPr>
          <w:rFonts w:ascii="Times New Roman" w:hAnsi="Times New Roman" w:cs="Times New Roman"/>
          <w:sz w:val="24"/>
          <w:szCs w:val="24"/>
        </w:rPr>
      </w:pPr>
      <w:r w:rsidRPr="001B3A91">
        <w:rPr>
          <w:rFonts w:ascii="Times New Roman" w:hAnsi="Times New Roman" w:cs="Times New Roman"/>
          <w:sz w:val="24"/>
          <w:szCs w:val="24"/>
        </w:rPr>
        <w:t xml:space="preserve">Методика: около 0,5 г препарата (точная навеска) переносят в мерную колбу на 50 мл, растворяют в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свежепрокипяченной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и охлажденной воде, доводят до метки. Мерной пипеткой берут на титрование 10 мл полученного раствора и титруют 0,1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раствором едкого натра до устойчивого </w:t>
      </w:r>
      <w:proofErr w:type="spellStart"/>
      <w:r w:rsidRPr="001B3A91"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 w:rsidRPr="001B3A91">
        <w:rPr>
          <w:rFonts w:ascii="Times New Roman" w:hAnsi="Times New Roman" w:cs="Times New Roman"/>
          <w:sz w:val="24"/>
          <w:szCs w:val="24"/>
        </w:rPr>
        <w:t xml:space="preserve"> окрашивания (индикатор-фенолфталеин). Содержание в препарате должно быть не менее 99,0 % (М.м. аскорбиновой кислоты 176,13)</w:t>
      </w:r>
    </w:p>
    <w:p w:rsidR="00111BC9" w:rsidRPr="00111BC9" w:rsidRDefault="00111BC9" w:rsidP="00111BC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1BC9">
        <w:rPr>
          <w:rFonts w:ascii="Times New Roman" w:hAnsi="Times New Roman" w:cs="Times New Roman"/>
          <w:b/>
          <w:i/>
          <w:sz w:val="24"/>
          <w:szCs w:val="24"/>
        </w:rPr>
        <w:t>Новокаин</w:t>
      </w:r>
    </w:p>
    <w:p w:rsidR="00111BC9" w:rsidRDefault="00111BC9" w:rsidP="00111B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Методика: около 0,12 г препарата (точная навеска) растворяют в 20 мл нейтрализованного по фенолфталеину спирта, прибавляют 5 мл хлороформа и титруют 0,1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раствором едкого натра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окрашивания (индикатор - фенолфталеин). Содержание в препарате должно быть не менее 99,5 % (М.м. новокаина  272,78)</w:t>
      </w:r>
    </w:p>
    <w:p w:rsidR="00372CC0" w:rsidRDefault="00372CC0"/>
    <w:sectPr w:rsidR="00372CC0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1BC9"/>
    <w:rsid w:val="000A40D6"/>
    <w:rsid w:val="000D74B6"/>
    <w:rsid w:val="00111BC9"/>
    <w:rsid w:val="00143258"/>
    <w:rsid w:val="001573F3"/>
    <w:rsid w:val="001B0CE0"/>
    <w:rsid w:val="001F4C1C"/>
    <w:rsid w:val="0020128B"/>
    <w:rsid w:val="00232F9D"/>
    <w:rsid w:val="00372CC0"/>
    <w:rsid w:val="00897E39"/>
    <w:rsid w:val="008A70A5"/>
    <w:rsid w:val="00F3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357" w:right="52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9"/>
    <w:pPr>
      <w:spacing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2023-10-27T09:30:00Z</dcterms:created>
  <dcterms:modified xsi:type="dcterms:W3CDTF">2023-10-27T09:39:00Z</dcterms:modified>
</cp:coreProperties>
</file>