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A 19-year-old patient went to the dentist complaining about the presence of a formation on the lower lip. According to the patient, he fell off his bike 3 months ago and hit his upper lip. After 2 weeks, a formation appeared on the upper lip. I tried to treat myself by piercing the formation, which was emptied with the release of a viscous liquid, but after a while it reappeared.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Objectively: when examined in the area of the red border of the lower lip on the right at the border with the mucous membrane, a rounded formation is determined, towering above the mucous membrane, measuring 0.5 x 0.3 cm, painless, of a soft elastic consistency. The mucous membrane above it is thinned, a bluish liquid is visible through the shell. The right corner of the tooth crown is chipped in the oral cavity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1.1 within the enamel, the color change, the enamel is darker in color.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 xml:space="preserve"> 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 xml:space="preserve"> 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Questions</w:t>
      </w: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1. What is the preliminary diagnosis that can be made to the patient?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2. What may be the survey plan and is it necessary to conduct additional research?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3. Formulate a clinical diagnosis and specify diagnostic criteria.</w:t>
      </w:r>
    </w:p>
    <w:p w:rsidR="00CE3FB3" w:rsidRPr="00CE3FB3" w:rsidRDefault="00CE3FB3" w:rsidP="00CE3FB3">
      <w:pPr>
        <w:rPr>
          <w:lang w:val="en-US"/>
        </w:rPr>
      </w:pPr>
    </w:p>
    <w:p w:rsidR="00CE3FB3" w:rsidRPr="00CE3FB3" w:rsidRDefault="00CE3FB3" w:rsidP="00CE3FB3">
      <w:pPr>
        <w:rPr>
          <w:lang w:val="en-US"/>
        </w:rPr>
      </w:pPr>
      <w:r w:rsidRPr="00CE3FB3">
        <w:rPr>
          <w:lang w:val="en-US"/>
        </w:rPr>
        <w:t>4. Prescribe treatment and justify it.</w:t>
      </w:r>
    </w:p>
    <w:p w:rsidR="00CE3FB3" w:rsidRPr="00CE3FB3" w:rsidRDefault="00CE3FB3" w:rsidP="00CE3FB3">
      <w:pPr>
        <w:rPr>
          <w:lang w:val="en-US"/>
        </w:rPr>
      </w:pPr>
    </w:p>
    <w:p w:rsidR="00583780" w:rsidRPr="00CE3FB3" w:rsidRDefault="00CE3FB3" w:rsidP="00CE3FB3">
      <w:pPr>
        <w:rPr>
          <w:lang w:val="en-US"/>
        </w:rPr>
      </w:pPr>
      <w:r w:rsidRPr="00CE3FB3">
        <w:rPr>
          <w:lang w:val="en-US"/>
        </w:rPr>
        <w:t>5. Evaluate the extent of the surgical injury in order to choose an adequate method of anesthesia.</w:t>
      </w:r>
      <w:bookmarkStart w:id="0" w:name="_GoBack"/>
      <w:bookmarkEnd w:id="0"/>
    </w:p>
    <w:sectPr w:rsidR="00583780" w:rsidRPr="00CE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78"/>
    <w:rsid w:val="00583780"/>
    <w:rsid w:val="005E1E78"/>
    <w:rsid w:val="00CE3FB3"/>
    <w:rsid w:val="00F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5FEA-568C-423C-827B-1348A661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2023-12-20T08:12:00Z</dcterms:created>
  <dcterms:modified xsi:type="dcterms:W3CDTF">2023-12-20T08:25:00Z</dcterms:modified>
</cp:coreProperties>
</file>