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BDD" w:rsidRPr="00C820E9" w:rsidRDefault="00BC5BDD" w:rsidP="00BC5BDD">
      <w:pPr>
        <w:spacing w:after="0" w:line="36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C820E9">
        <w:rPr>
          <w:rFonts w:ascii="Times New Roman" w:hAnsi="Times New Roman"/>
          <w:b/>
          <w:color w:val="000000"/>
          <w:spacing w:val="-10"/>
          <w:sz w:val="28"/>
          <w:szCs w:val="28"/>
        </w:rPr>
        <w:t>МИНИСТЕРСТВО ЗДРАВООХРАНЕНИЯ РОССИЙСКОЙ ФЕДЕРАЦИИ</w:t>
      </w:r>
    </w:p>
    <w:p w:rsidR="000324BA" w:rsidRPr="00076800" w:rsidRDefault="000324BA" w:rsidP="000324BA">
      <w:pPr>
        <w:pStyle w:val="a8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0324BA" w:rsidRPr="00076800" w:rsidRDefault="000324BA" w:rsidP="000324BA">
      <w:pPr>
        <w:pStyle w:val="a8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0324BA" w:rsidRPr="00076800" w:rsidRDefault="000324BA" w:rsidP="000324BA">
      <w:pPr>
        <w:pStyle w:val="a8"/>
        <w:tabs>
          <w:tab w:val="left" w:pos="3828"/>
        </w:tabs>
        <w:spacing w:line="360" w:lineRule="auto"/>
        <w:jc w:val="center"/>
        <w:rPr>
          <w:rFonts w:ascii="Times New Roman" w:hAnsi="Times New Roman"/>
          <w:b w:val="0"/>
          <w:szCs w:val="28"/>
        </w:rPr>
      </w:pPr>
    </w:p>
    <w:p w:rsidR="000324BA" w:rsidRPr="00076800" w:rsidRDefault="000324BA" w:rsidP="000324BA">
      <w:pPr>
        <w:spacing w:after="0" w:line="240" w:lineRule="auto"/>
        <w:jc w:val="center"/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</w:pPr>
      <w:r w:rsidRPr="00076800">
        <w:rPr>
          <w:rFonts w:ascii="Times New Roman" w:eastAsiaTheme="minorHAnsi" w:hAnsi="Times New Roman" w:cstheme="minorBidi"/>
          <w:b/>
          <w:color w:val="000000" w:themeColor="text1"/>
          <w:sz w:val="32"/>
          <w:szCs w:val="32"/>
        </w:rPr>
        <w:t>ОБЩАЯ ФАРМАКОПЕЙНАЯ СТАТЬЯ</w:t>
      </w:r>
    </w:p>
    <w:tbl>
      <w:tblPr>
        <w:tblStyle w:val="1"/>
        <w:tblW w:w="0" w:type="auto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324BA" w:rsidRPr="00076800" w:rsidTr="000940E7">
        <w:tc>
          <w:tcPr>
            <w:tcW w:w="9356" w:type="dxa"/>
          </w:tcPr>
          <w:p w:rsidR="000324BA" w:rsidRPr="00076800" w:rsidRDefault="000324BA" w:rsidP="00BC5BDD">
            <w:pPr>
              <w:jc w:val="center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</w:tr>
    </w:tbl>
    <w:p w:rsidR="000324BA" w:rsidRPr="00076800" w:rsidRDefault="000324BA" w:rsidP="003E742A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  <w:gridCol w:w="283"/>
        <w:gridCol w:w="3793"/>
      </w:tblGrid>
      <w:tr w:rsidR="000324BA" w:rsidRPr="00076800" w:rsidTr="003E742A">
        <w:tc>
          <w:tcPr>
            <w:tcW w:w="5494" w:type="dxa"/>
          </w:tcPr>
          <w:p w:rsidR="000324BA" w:rsidRPr="00076800" w:rsidRDefault="00D84AEA" w:rsidP="003E742A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6800">
              <w:rPr>
                <w:rFonts w:ascii="Times New Roman" w:hAnsi="Times New Roman"/>
                <w:b/>
                <w:sz w:val="28"/>
                <w:szCs w:val="28"/>
              </w:rPr>
              <w:t>Губки лекарственные</w:t>
            </w:r>
            <w:r w:rsidR="0061362D" w:rsidRPr="00076800">
              <w:rPr>
                <w:rFonts w:ascii="Times New Roman" w:eastAsiaTheme="minorHAnsi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83" w:type="dxa"/>
          </w:tcPr>
          <w:p w:rsidR="00711486" w:rsidRDefault="00711486">
            <w:pPr>
              <w:spacing w:after="12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711486" w:rsidRDefault="000324BA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680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ОФС</w:t>
            </w:r>
            <w:r w:rsidR="003639CA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</w:rPr>
              <w:t>.1.4.1.0024</w:t>
            </w:r>
          </w:p>
        </w:tc>
      </w:tr>
      <w:tr w:rsidR="000324BA" w:rsidRPr="00076800" w:rsidTr="003E742A">
        <w:tc>
          <w:tcPr>
            <w:tcW w:w="5494" w:type="dxa"/>
          </w:tcPr>
          <w:p w:rsidR="000324BA" w:rsidRPr="00076800" w:rsidRDefault="000324BA" w:rsidP="003E742A">
            <w:pPr>
              <w:spacing w:after="120"/>
              <w:rPr>
                <w:rFonts w:ascii="Times New Roman" w:eastAsiaTheme="minorHAnsi" w:hAnsi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283" w:type="dxa"/>
          </w:tcPr>
          <w:p w:rsidR="00711486" w:rsidRDefault="00711486">
            <w:pPr>
              <w:spacing w:after="120"/>
              <w:jc w:val="center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</w:p>
        </w:tc>
        <w:tc>
          <w:tcPr>
            <w:tcW w:w="3793" w:type="dxa"/>
          </w:tcPr>
          <w:p w:rsidR="00711486" w:rsidRDefault="0061362D">
            <w:pPr>
              <w:spacing w:after="120"/>
              <w:rPr>
                <w:rFonts w:ascii="Times New Roman" w:eastAsiaTheme="minorHAnsi" w:hAnsi="Times New Roman"/>
                <w:b/>
                <w:sz w:val="28"/>
                <w:szCs w:val="28"/>
              </w:rPr>
            </w:pPr>
            <w:r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Взамен ОФС.1.4</w:t>
            </w:r>
            <w:r w:rsidR="007407E9"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  <w:r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1.00</w:t>
            </w:r>
            <w:r w:rsidR="005A00D8"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  <w:r w:rsidR="00D84AEA"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  <w:r w:rsidR="007407E9"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.1</w:t>
            </w:r>
            <w:r w:rsidRPr="00076800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</w:p>
        </w:tc>
      </w:tr>
    </w:tbl>
    <w:p w:rsidR="000324BA" w:rsidRPr="00076800" w:rsidRDefault="000324BA" w:rsidP="003E742A">
      <w:pPr>
        <w:spacing w:after="0" w:line="40" w:lineRule="exact"/>
        <w:jc w:val="center"/>
        <w:rPr>
          <w:rFonts w:ascii="Times New Roman" w:eastAsiaTheme="minorHAnsi" w:hAnsi="Times New Roman"/>
          <w:sz w:val="28"/>
          <w:szCs w:val="28"/>
        </w:rPr>
      </w:pPr>
    </w:p>
    <w:tbl>
      <w:tblPr>
        <w:tblStyle w:val="1"/>
        <w:tblW w:w="0" w:type="auto"/>
        <w:tblInd w:w="10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0324BA" w:rsidRPr="00076800" w:rsidTr="000940E7">
        <w:tc>
          <w:tcPr>
            <w:tcW w:w="9356" w:type="dxa"/>
          </w:tcPr>
          <w:p w:rsidR="000324BA" w:rsidRPr="00076800" w:rsidRDefault="000324BA" w:rsidP="003E742A">
            <w:pPr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</w:p>
        </w:tc>
      </w:tr>
    </w:tbl>
    <w:p w:rsidR="000716F9" w:rsidRDefault="000716F9" w:rsidP="001449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84AEA" w:rsidRPr="00076800" w:rsidRDefault="00D84AEA" w:rsidP="00144944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076800">
        <w:rPr>
          <w:rFonts w:ascii="Times New Roman" w:hAnsi="Times New Roman"/>
          <w:sz w:val="28"/>
          <w:szCs w:val="28"/>
        </w:rPr>
        <w:t>Губки лекарственные</w:t>
      </w:r>
      <w:r w:rsidRPr="00076800">
        <w:rPr>
          <w:rFonts w:ascii="Times New Roman" w:hAnsi="Times New Roman"/>
          <w:kern w:val="28"/>
          <w:sz w:val="28"/>
          <w:szCs w:val="28"/>
        </w:rPr>
        <w:t xml:space="preserve"> </w:t>
      </w:r>
      <w:r w:rsidRPr="00076800">
        <w:rPr>
          <w:rFonts w:ascii="Times New Roman" w:hAnsi="Times New Roman"/>
          <w:kern w:val="28"/>
          <w:sz w:val="28"/>
          <w:szCs w:val="28"/>
        </w:rPr>
        <w:sym w:font="Symbol" w:char="002D"/>
      </w:r>
      <w:r w:rsidRPr="00076800">
        <w:rPr>
          <w:rFonts w:ascii="Times New Roman" w:hAnsi="Times New Roman"/>
          <w:kern w:val="28"/>
          <w:sz w:val="28"/>
          <w:szCs w:val="28"/>
        </w:rPr>
        <w:t xml:space="preserve"> стерильная лекарственная форма, представляющая собой пористый абсорбирующий </w:t>
      </w:r>
      <w:bookmarkStart w:id="0" w:name="_GoBack"/>
      <w:bookmarkEnd w:id="0"/>
      <w:r w:rsidRPr="00076800">
        <w:rPr>
          <w:rFonts w:ascii="Times New Roman" w:hAnsi="Times New Roman"/>
          <w:kern w:val="28"/>
          <w:sz w:val="28"/>
          <w:szCs w:val="28"/>
        </w:rPr>
        <w:t xml:space="preserve">материал, пропитанный фармацевтической субстанцией (субстанциями) или являющийся </w:t>
      </w:r>
      <w:r w:rsidR="00762578">
        <w:rPr>
          <w:rFonts w:ascii="Times New Roman" w:hAnsi="Times New Roman"/>
          <w:kern w:val="28"/>
          <w:sz w:val="28"/>
          <w:szCs w:val="28"/>
        </w:rPr>
        <w:t>ею</w:t>
      </w:r>
      <w:r w:rsidRPr="00076800">
        <w:rPr>
          <w:rFonts w:ascii="Times New Roman" w:hAnsi="Times New Roman"/>
          <w:kern w:val="28"/>
          <w:sz w:val="28"/>
          <w:szCs w:val="28"/>
        </w:rPr>
        <w:t>, с добавлением или без добавления вспомогательных веществ, предназначенная для наружного или местного применения.</w:t>
      </w:r>
    </w:p>
    <w:p w:rsidR="00711486" w:rsidRDefault="00875F3D">
      <w:pPr>
        <w:pStyle w:val="Default"/>
        <w:keepNext/>
        <w:spacing w:before="240" w:line="360" w:lineRule="auto"/>
        <w:jc w:val="center"/>
        <w:rPr>
          <w:b/>
          <w:color w:val="auto"/>
          <w:sz w:val="28"/>
          <w:szCs w:val="28"/>
        </w:rPr>
      </w:pPr>
      <w:r w:rsidRPr="00076800">
        <w:rPr>
          <w:b/>
          <w:color w:val="auto"/>
          <w:sz w:val="28"/>
          <w:szCs w:val="28"/>
        </w:rPr>
        <w:t>Особенности технологии</w:t>
      </w:r>
    </w:p>
    <w:p w:rsidR="00D84AEA" w:rsidRPr="00076800" w:rsidRDefault="00D84AEA" w:rsidP="0022313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76800">
        <w:rPr>
          <w:rFonts w:ascii="Times New Roman" w:hAnsi="Times New Roman"/>
          <w:sz w:val="28"/>
          <w:szCs w:val="28"/>
        </w:rPr>
        <w:t>Производство губок лекарственных включает, как правило, процесс приготовления раствора соединения, образующего основу губки лекарственной, и введения в него действующего вещества (веществ) и вспомогательных веществ с последующей сублимационной сушкой полученной композиции и приданием ей необходимой формы и размеров.</w:t>
      </w:r>
    </w:p>
    <w:p w:rsidR="00D84AEA" w:rsidRPr="00076800" w:rsidRDefault="00D84AEA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800">
        <w:rPr>
          <w:rFonts w:ascii="Times New Roman" w:hAnsi="Times New Roman"/>
          <w:sz w:val="28"/>
          <w:szCs w:val="28"/>
        </w:rPr>
        <w:t>В качестве основы для производства губок лекарственных обычно используют природные соединения (желатин, коллаген, соли альгиновой кислоты и др.), представляющие собой, после специальной обработки, п</w:t>
      </w:r>
      <w:r w:rsidR="00076800">
        <w:rPr>
          <w:rFonts w:ascii="Times New Roman" w:hAnsi="Times New Roman"/>
          <w:sz w:val="28"/>
          <w:szCs w:val="28"/>
        </w:rPr>
        <w:t>ористый абсорбирующий материал.</w:t>
      </w:r>
    </w:p>
    <w:p w:rsidR="00711486" w:rsidRDefault="00D84AEA" w:rsidP="00C571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kern w:val="28"/>
          <w:sz w:val="28"/>
          <w:szCs w:val="28"/>
        </w:rPr>
      </w:pPr>
      <w:r w:rsidRPr="00076800">
        <w:rPr>
          <w:rFonts w:ascii="Times New Roman" w:hAnsi="Times New Roman"/>
          <w:kern w:val="28"/>
          <w:sz w:val="28"/>
          <w:szCs w:val="28"/>
        </w:rPr>
        <w:t>Как правило, в лекарственной форме «Губки лекарственные» выпускают гемостатические, антисептические, дерматопротекторные, стимулирующие репарацию тканей и др. лекарственные препараты.</w:t>
      </w:r>
    </w:p>
    <w:p w:rsidR="00057C21" w:rsidRDefault="00057C21" w:rsidP="00C571A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kern w:val="28"/>
          <w:sz w:val="28"/>
          <w:szCs w:val="28"/>
        </w:rPr>
        <w:t>Губки лекарственные могут быть выпущены в однодозовых и многодозовых упаковках.</w:t>
      </w:r>
    </w:p>
    <w:p w:rsidR="00711486" w:rsidRDefault="00D84AEA" w:rsidP="0076257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76800">
        <w:rPr>
          <w:rFonts w:ascii="Times New Roman" w:hAnsi="Times New Roman"/>
          <w:sz w:val="28"/>
          <w:szCs w:val="28"/>
        </w:rPr>
        <w:lastRenderedPageBreak/>
        <w:t>При п</w:t>
      </w:r>
      <w:r w:rsidR="00762578">
        <w:rPr>
          <w:rFonts w:ascii="Times New Roman" w:hAnsi="Times New Roman"/>
          <w:sz w:val="28"/>
          <w:szCs w:val="28"/>
        </w:rPr>
        <w:t xml:space="preserve">олучении лекарственных препаратов в виде лекарственной формы «Губки лекарственные» должны быть приняты меры, </w:t>
      </w:r>
      <w:r w:rsidRPr="00076800">
        <w:rPr>
          <w:rFonts w:ascii="Times New Roman" w:hAnsi="Times New Roman"/>
          <w:sz w:val="28"/>
          <w:szCs w:val="28"/>
        </w:rPr>
        <w:t>обеспечивающие их стерильность</w:t>
      </w:r>
      <w:r w:rsidR="00762578">
        <w:rPr>
          <w:rFonts w:ascii="Times New Roman" w:hAnsi="Times New Roman"/>
          <w:sz w:val="28"/>
          <w:szCs w:val="28"/>
        </w:rPr>
        <w:t>.</w:t>
      </w:r>
      <w:r w:rsidR="00762578" w:rsidRPr="00762578">
        <w:rPr>
          <w:rFonts w:ascii="Times New Roman" w:hAnsi="Times New Roman"/>
          <w:kern w:val="28"/>
          <w:sz w:val="28"/>
          <w:szCs w:val="28"/>
        </w:rPr>
        <w:t xml:space="preserve"> </w:t>
      </w:r>
      <w:r w:rsidR="00762578" w:rsidRPr="00076800">
        <w:rPr>
          <w:rFonts w:ascii="Times New Roman" w:hAnsi="Times New Roman"/>
          <w:kern w:val="28"/>
          <w:sz w:val="28"/>
          <w:szCs w:val="28"/>
        </w:rPr>
        <w:t>При производстве стерильных губок лекарственных используют методы стерилизации в соответствии с ОФС «Стерилизация».</w:t>
      </w:r>
    </w:p>
    <w:p w:rsidR="00711486" w:rsidRDefault="007A2C22">
      <w:pPr>
        <w:pStyle w:val="Default"/>
        <w:keepNext/>
        <w:spacing w:before="240" w:line="360" w:lineRule="auto"/>
        <w:jc w:val="center"/>
        <w:rPr>
          <w:b/>
          <w:sz w:val="28"/>
          <w:szCs w:val="28"/>
        </w:rPr>
      </w:pPr>
      <w:r w:rsidRPr="00076800">
        <w:rPr>
          <w:b/>
          <w:sz w:val="28"/>
          <w:szCs w:val="28"/>
        </w:rPr>
        <w:t>Испытания</w:t>
      </w:r>
    </w:p>
    <w:p w:rsidR="00711486" w:rsidRDefault="00D84AEA">
      <w:pPr>
        <w:pStyle w:val="ac"/>
        <w:widowControl w:val="0"/>
        <w:spacing w:after="0" w:line="360" w:lineRule="auto"/>
        <w:ind w:left="0" w:firstLine="709"/>
        <w:jc w:val="both"/>
        <w:rPr>
          <w:rFonts w:ascii="Times New Roman" w:hAnsi="Times New Roman"/>
          <w:b/>
          <w:caps/>
          <w:sz w:val="28"/>
          <w:szCs w:val="28"/>
        </w:rPr>
      </w:pPr>
      <w:r w:rsidRPr="00076800">
        <w:rPr>
          <w:rFonts w:ascii="Times New Roman" w:hAnsi="Times New Roman"/>
          <w:sz w:val="28"/>
          <w:szCs w:val="28"/>
        </w:rPr>
        <w:t>Губки лекарственные должны соответствовать общим требованиям ОФС «Лекарственные формы» и выдерживать испытания, характерные для данной лекарственной формы.</w:t>
      </w:r>
      <w:r w:rsidR="007A2C22" w:rsidRPr="00076800">
        <w:rPr>
          <w:rFonts w:ascii="Times New Roman" w:hAnsi="Times New Roman"/>
          <w:sz w:val="28"/>
          <w:szCs w:val="28"/>
        </w:rPr>
        <w:t xml:space="preserve"> </w:t>
      </w:r>
    </w:p>
    <w:p w:rsidR="00762578" w:rsidRDefault="00875F3D" w:rsidP="00206BBF">
      <w:pPr>
        <w:widowControl w:val="0"/>
        <w:spacing w:after="0" w:line="360" w:lineRule="auto"/>
        <w:ind w:firstLine="709"/>
        <w:jc w:val="both"/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</w:pPr>
      <w:r w:rsidRPr="00076800">
        <w:rPr>
          <w:rFonts w:ascii="Times New Roman" w:hAnsi="Times New Roman"/>
          <w:b/>
          <w:i/>
          <w:sz w:val="28"/>
          <w:szCs w:val="28"/>
        </w:rPr>
        <w:t>Описание</w:t>
      </w:r>
      <w:r w:rsidRPr="00076800">
        <w:rPr>
          <w:rFonts w:ascii="Times New Roman" w:hAnsi="Times New Roman"/>
          <w:sz w:val="28"/>
          <w:szCs w:val="28"/>
        </w:rPr>
        <w:t xml:space="preserve">. </w:t>
      </w:r>
      <w:r w:rsidR="00D84AEA" w:rsidRPr="00076800">
        <w:rPr>
          <w:rFonts w:ascii="Times New Roman" w:hAnsi="Times New Roman"/>
          <w:sz w:val="28"/>
          <w:szCs w:val="28"/>
        </w:rPr>
        <w:t>Губки лекарственные, как правило, представляют собой пластины или листы определ</w:t>
      </w:r>
      <w:r w:rsidR="000A52B0">
        <w:rPr>
          <w:rFonts w:ascii="Times New Roman" w:hAnsi="Times New Roman"/>
          <w:sz w:val="28"/>
          <w:szCs w:val="28"/>
        </w:rPr>
        <w:t>ё</w:t>
      </w:r>
      <w:r w:rsidR="00D84AEA" w:rsidRPr="00076800">
        <w:rPr>
          <w:rFonts w:ascii="Times New Roman" w:hAnsi="Times New Roman"/>
          <w:sz w:val="28"/>
          <w:szCs w:val="28"/>
        </w:rPr>
        <w:t>нной формы и размера.</w:t>
      </w:r>
      <w:r w:rsidR="00206BBF">
        <w:rPr>
          <w:rFonts w:ascii="Times New Roman" w:hAnsi="Times New Roman"/>
          <w:sz w:val="28"/>
          <w:szCs w:val="28"/>
        </w:rPr>
        <w:t xml:space="preserve"> </w:t>
      </w:r>
      <w:r w:rsidR="00762578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Губки лекарственные характеризуют, отмечая 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структур</w:t>
      </w:r>
      <w:r w:rsidR="00762578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у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материала</w:t>
      </w:r>
      <w:r w:rsidR="00762578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,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её форм</w:t>
      </w:r>
      <w:r w:rsidR="00762578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у,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цвет (например,</w:t>
      </w:r>
      <w:r w:rsidR="00D84AEA" w:rsidRPr="00076800">
        <w:rPr>
          <w:rStyle w:val="ae"/>
          <w:rFonts w:ascii="Times New Roman" w:hAnsi="Times New Roman"/>
          <w:spacing w:val="0"/>
          <w:sz w:val="28"/>
          <w:szCs w:val="28"/>
        </w:rPr>
        <w:t xml:space="preserve"> </w:t>
      </w:r>
      <w:r w:rsidR="00D84AEA" w:rsidRPr="00076800">
        <w:rPr>
          <w:rFonts w:ascii="Times New Roman" w:hAnsi="Times New Roman"/>
          <w:kern w:val="28"/>
          <w:sz w:val="28"/>
          <w:szCs w:val="28"/>
        </w:rPr>
        <w:t xml:space="preserve">листы белого цвета пористой структуры или </w:t>
      </w:r>
      <w:r w:rsidR="00076800">
        <w:rPr>
          <w:rFonts w:ascii="Times New Roman" w:hAnsi="Times New Roman"/>
          <w:sz w:val="28"/>
          <w:szCs w:val="28"/>
        </w:rPr>
        <w:t>сухая пористая масса жё</w:t>
      </w:r>
      <w:r w:rsidR="00D84AEA" w:rsidRPr="00076800">
        <w:rPr>
          <w:rFonts w:ascii="Times New Roman" w:hAnsi="Times New Roman"/>
          <w:sz w:val="28"/>
          <w:szCs w:val="28"/>
        </w:rPr>
        <w:t>лтого цвета в форме пластин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)</w:t>
      </w:r>
      <w:r w:rsidR="00D84AEA" w:rsidRPr="00076800">
        <w:rPr>
          <w:rStyle w:val="ae"/>
          <w:rFonts w:ascii="Times New Roman" w:hAnsi="Times New Roman"/>
          <w:spacing w:val="0"/>
          <w:sz w:val="28"/>
          <w:szCs w:val="28"/>
        </w:rPr>
        <w:t>,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запах (при наличии), </w:t>
      </w:r>
      <w:r w:rsidR="00762578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характер поверхности губки лекарственной (</w:t>
      </w:r>
      <w:r w:rsidR="00D84AEA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например, рельефная, гладкая и др.)</w:t>
      </w:r>
      <w:r w:rsidR="00762578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в соответствии с требованиями фармакопейной статьи.</w:t>
      </w:r>
    </w:p>
    <w:p w:rsidR="00D84AEA" w:rsidRPr="00076800" w:rsidRDefault="00D84AE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800">
        <w:rPr>
          <w:rFonts w:ascii="Times New Roman" w:hAnsi="Times New Roman"/>
          <w:b/>
          <w:i/>
          <w:sz w:val="28"/>
          <w:szCs w:val="28"/>
        </w:rPr>
        <w:t>рН водного извлечения</w:t>
      </w:r>
      <w:r w:rsidRPr="00076800">
        <w:rPr>
          <w:rFonts w:ascii="Times New Roman" w:hAnsi="Times New Roman"/>
          <w:b/>
          <w:sz w:val="28"/>
          <w:szCs w:val="28"/>
        </w:rPr>
        <w:t xml:space="preserve">. </w:t>
      </w:r>
      <w:r w:rsidRPr="00076800">
        <w:rPr>
          <w:rFonts w:ascii="Times New Roman" w:hAnsi="Times New Roman"/>
          <w:sz w:val="28"/>
          <w:szCs w:val="28"/>
        </w:rPr>
        <w:t>Испытание проводят потенциометрическим методом в соответствии с ОФС</w:t>
      </w:r>
      <w:r w:rsidR="00076800">
        <w:rPr>
          <w:rFonts w:ascii="Times New Roman" w:hAnsi="Times New Roman"/>
          <w:sz w:val="28"/>
          <w:szCs w:val="28"/>
        </w:rPr>
        <w:t> </w:t>
      </w:r>
      <w:r w:rsidRPr="00076800">
        <w:rPr>
          <w:rFonts w:ascii="Times New Roman" w:hAnsi="Times New Roman"/>
          <w:sz w:val="28"/>
          <w:szCs w:val="28"/>
        </w:rPr>
        <w:t>«Ионометрия»</w:t>
      </w:r>
      <w:r w:rsidR="00EC45BB">
        <w:rPr>
          <w:rFonts w:ascii="Times New Roman" w:hAnsi="Times New Roman"/>
          <w:sz w:val="28"/>
          <w:szCs w:val="28"/>
        </w:rPr>
        <w:t xml:space="preserve">. При отсутствии </w:t>
      </w:r>
      <w:r w:rsidR="0023127A">
        <w:rPr>
          <w:rFonts w:ascii="Times New Roman" w:hAnsi="Times New Roman"/>
          <w:sz w:val="28"/>
          <w:szCs w:val="28"/>
        </w:rPr>
        <w:t xml:space="preserve">других </w:t>
      </w:r>
      <w:r w:rsidRPr="00076800">
        <w:rPr>
          <w:rFonts w:ascii="Times New Roman" w:hAnsi="Times New Roman"/>
          <w:sz w:val="28"/>
          <w:szCs w:val="28"/>
        </w:rPr>
        <w:t>указани</w:t>
      </w:r>
      <w:r w:rsidR="0023127A">
        <w:rPr>
          <w:rFonts w:ascii="Times New Roman" w:hAnsi="Times New Roman"/>
          <w:sz w:val="28"/>
          <w:szCs w:val="28"/>
        </w:rPr>
        <w:t>й</w:t>
      </w:r>
      <w:r w:rsidRPr="00076800">
        <w:rPr>
          <w:rFonts w:ascii="Times New Roman" w:hAnsi="Times New Roman"/>
          <w:sz w:val="28"/>
          <w:szCs w:val="28"/>
        </w:rPr>
        <w:t xml:space="preserve"> в фармакопейной статье</w:t>
      </w:r>
      <w:r w:rsidR="004F47F0">
        <w:rPr>
          <w:rFonts w:ascii="Times New Roman" w:hAnsi="Times New Roman"/>
          <w:sz w:val="28"/>
          <w:szCs w:val="28"/>
        </w:rPr>
        <w:t>, з</w:t>
      </w:r>
      <w:r w:rsidRPr="00076800">
        <w:rPr>
          <w:rFonts w:ascii="Times New Roman" w:hAnsi="Times New Roman"/>
          <w:sz w:val="28"/>
          <w:szCs w:val="28"/>
        </w:rPr>
        <w:t xml:space="preserve">начение </w:t>
      </w:r>
      <w:r w:rsidRPr="004F47F0">
        <w:rPr>
          <w:rFonts w:ascii="Times New Roman" w:hAnsi="Times New Roman"/>
          <w:sz w:val="28"/>
          <w:szCs w:val="28"/>
        </w:rPr>
        <w:t xml:space="preserve">рН </w:t>
      </w:r>
      <w:r w:rsidRPr="00076800">
        <w:rPr>
          <w:rFonts w:ascii="Times New Roman" w:hAnsi="Times New Roman"/>
          <w:sz w:val="28"/>
          <w:szCs w:val="28"/>
        </w:rPr>
        <w:t xml:space="preserve">водного извлечения </w:t>
      </w:r>
      <w:r w:rsidR="004F47F0">
        <w:rPr>
          <w:rFonts w:ascii="Times New Roman" w:hAnsi="Times New Roman"/>
          <w:sz w:val="28"/>
          <w:szCs w:val="28"/>
        </w:rPr>
        <w:t xml:space="preserve">губки лекарственной </w:t>
      </w:r>
      <w:r w:rsidRPr="00076800">
        <w:rPr>
          <w:rFonts w:ascii="Times New Roman" w:hAnsi="Times New Roman"/>
          <w:sz w:val="28"/>
          <w:szCs w:val="28"/>
        </w:rPr>
        <w:t>должно быть в диапазоне от 4,5 до 7,5</w:t>
      </w:r>
      <w:r w:rsidR="004F47F0">
        <w:rPr>
          <w:rFonts w:ascii="Times New Roman" w:hAnsi="Times New Roman"/>
          <w:sz w:val="28"/>
          <w:szCs w:val="28"/>
        </w:rPr>
        <w:t>.</w:t>
      </w:r>
    </w:p>
    <w:p w:rsidR="00D84AEA" w:rsidRPr="00076800" w:rsidRDefault="00D84AEA">
      <w:pPr>
        <w:widowControl w:val="0"/>
        <w:spacing w:after="0" w:line="360" w:lineRule="auto"/>
        <w:ind w:firstLine="709"/>
        <w:jc w:val="both"/>
        <w:rPr>
          <w:rStyle w:val="ae"/>
          <w:rFonts w:ascii="Times New Roman" w:hAnsi="Times New Roman"/>
          <w:b w:val="0"/>
          <w:i w:val="0"/>
          <w:strike/>
          <w:spacing w:val="0"/>
          <w:sz w:val="28"/>
          <w:szCs w:val="28"/>
        </w:rPr>
      </w:pPr>
      <w:r w:rsidRPr="00076800">
        <w:rPr>
          <w:rFonts w:ascii="Times New Roman" w:hAnsi="Times New Roman"/>
          <w:b/>
          <w:i/>
          <w:sz w:val="28"/>
          <w:szCs w:val="28"/>
        </w:rPr>
        <w:t xml:space="preserve">Потеря в массе при высушивании </w:t>
      </w:r>
      <w:r w:rsidRPr="004F47F0">
        <w:rPr>
          <w:rFonts w:ascii="Times New Roman" w:hAnsi="Times New Roman"/>
          <w:sz w:val="28"/>
          <w:szCs w:val="28"/>
        </w:rPr>
        <w:t>или</w:t>
      </w:r>
      <w:r w:rsidRPr="00076800">
        <w:rPr>
          <w:rFonts w:ascii="Times New Roman" w:hAnsi="Times New Roman"/>
          <w:b/>
          <w:i/>
          <w:sz w:val="28"/>
          <w:szCs w:val="28"/>
        </w:rPr>
        <w:t xml:space="preserve"> Вода</w:t>
      </w:r>
      <w:r w:rsidRPr="00076800">
        <w:rPr>
          <w:rFonts w:ascii="Times New Roman" w:hAnsi="Times New Roman"/>
          <w:b/>
          <w:sz w:val="28"/>
          <w:szCs w:val="28"/>
        </w:rPr>
        <w:t>.</w:t>
      </w:r>
      <w:r w:rsidRPr="00076800">
        <w:rPr>
          <w:rFonts w:ascii="Times New Roman" w:hAnsi="Times New Roman"/>
          <w:sz w:val="28"/>
          <w:szCs w:val="28"/>
        </w:rPr>
        <w:t xml:space="preserve"> Испытание</w:t>
      </w:r>
      <w:r w:rsidRPr="00076800">
        <w:rPr>
          <w:rStyle w:val="ae"/>
          <w:rFonts w:ascii="Times New Roman" w:hAnsi="Times New Roman"/>
          <w:spacing w:val="0"/>
          <w:sz w:val="28"/>
          <w:szCs w:val="28"/>
        </w:rPr>
        <w:t xml:space="preserve"> 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проводят в соответствии с ОФС «Потеря в массе при высушивании» или ОФС «Определение воды»</w:t>
      </w:r>
      <w:r w:rsidR="004F47F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и н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ормативны</w:t>
      </w:r>
      <w:r w:rsidR="004F47F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ми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требования</w:t>
      </w:r>
      <w:r w:rsidR="004F47F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ми,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указ</w:t>
      </w:r>
      <w:r w:rsidR="004F47F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анными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в фармакопейной статье.</w:t>
      </w:r>
    </w:p>
    <w:p w:rsidR="00D84AEA" w:rsidRPr="00076800" w:rsidRDefault="00D84AEA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</w:pP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Показатели «Потеря в массе при высушивании» и «Вода» могут быть альтернативными, кроме случая, когда определение показателя «Потеря в массе при высушивании» необходимо для контроля содержания остаточных органических растворителей.</w:t>
      </w:r>
    </w:p>
    <w:p w:rsidR="00076800" w:rsidRDefault="000768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800">
        <w:rPr>
          <w:rFonts w:ascii="Times New Roman" w:hAnsi="Times New Roman"/>
          <w:b/>
          <w:i/>
          <w:sz w:val="28"/>
          <w:szCs w:val="28"/>
        </w:rPr>
        <w:t>Однородность массы</w:t>
      </w:r>
      <w:r w:rsidRPr="00076800">
        <w:rPr>
          <w:rFonts w:ascii="Times New Roman" w:hAnsi="Times New Roman"/>
          <w:b/>
          <w:sz w:val="28"/>
          <w:szCs w:val="28"/>
        </w:rPr>
        <w:t>.</w:t>
      </w:r>
      <w:r w:rsidRPr="00076800">
        <w:rPr>
          <w:rFonts w:ascii="Times New Roman" w:hAnsi="Times New Roman"/>
          <w:sz w:val="28"/>
          <w:szCs w:val="28"/>
        </w:rPr>
        <w:t xml:space="preserve"> Испытание проводят </w:t>
      </w:r>
      <w:r w:rsidR="004F47F0">
        <w:rPr>
          <w:rFonts w:ascii="Times New Roman" w:hAnsi="Times New Roman"/>
          <w:sz w:val="28"/>
          <w:szCs w:val="28"/>
        </w:rPr>
        <w:t xml:space="preserve">для губок лекарственных в однодозовой упаковке </w:t>
      </w:r>
      <w:r w:rsidRPr="00076800">
        <w:rPr>
          <w:rFonts w:ascii="Times New Roman" w:hAnsi="Times New Roman"/>
          <w:sz w:val="28"/>
          <w:szCs w:val="28"/>
        </w:rPr>
        <w:t xml:space="preserve">в соответствии с ОФС «Однородность массы </w:t>
      </w:r>
      <w:r w:rsidRPr="00076800">
        <w:rPr>
          <w:rFonts w:ascii="Times New Roman" w:hAnsi="Times New Roman"/>
          <w:sz w:val="28"/>
          <w:szCs w:val="28"/>
        </w:rPr>
        <w:lastRenderedPageBreak/>
        <w:t>дозированных лекарственных форм»</w:t>
      </w:r>
      <w:r w:rsidR="004F47F0">
        <w:rPr>
          <w:rFonts w:ascii="Times New Roman" w:hAnsi="Times New Roman"/>
          <w:sz w:val="28"/>
          <w:szCs w:val="28"/>
        </w:rPr>
        <w:t xml:space="preserve"> и нормативными требованиями, указанными </w:t>
      </w:r>
      <w:r w:rsidRPr="00076800">
        <w:rPr>
          <w:rFonts w:ascii="Times New Roman" w:hAnsi="Times New Roman"/>
          <w:sz w:val="28"/>
          <w:szCs w:val="28"/>
        </w:rPr>
        <w:t>в фармакопейной статье.</w:t>
      </w:r>
    </w:p>
    <w:p w:rsidR="006402A1" w:rsidRPr="00076800" w:rsidRDefault="006402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76800">
        <w:rPr>
          <w:rStyle w:val="ae"/>
          <w:rFonts w:ascii="Times New Roman" w:hAnsi="Times New Roman"/>
          <w:spacing w:val="0"/>
          <w:sz w:val="28"/>
          <w:szCs w:val="28"/>
        </w:rPr>
        <w:t>Абсорбирующая способность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. Испытание проводят для губок лекарственных в лекарственных препаратах, предназначенных для поглощения экссудатов и других выделений из раневых поверхностей. Методику испытания и нормативные требования приводят в фармакопейной статье.</w:t>
      </w:r>
    </w:p>
    <w:p w:rsidR="00CB40D5" w:rsidRPr="00076800" w:rsidRDefault="00FD4181" w:rsidP="00CB40D5">
      <w:pPr>
        <w:spacing w:after="0" w:line="360" w:lineRule="auto"/>
        <w:ind w:firstLine="709"/>
        <w:contextualSpacing/>
        <w:jc w:val="both"/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</w:pPr>
      <w:r>
        <w:rPr>
          <w:rStyle w:val="ae"/>
          <w:rFonts w:ascii="Times New Roman" w:hAnsi="Times New Roman"/>
          <w:spacing w:val="0"/>
          <w:sz w:val="28"/>
          <w:szCs w:val="28"/>
        </w:rPr>
        <w:t>Г</w:t>
      </w:r>
      <w:r w:rsidR="00076800" w:rsidRPr="00076800">
        <w:rPr>
          <w:rStyle w:val="ae"/>
          <w:rFonts w:ascii="Times New Roman" w:hAnsi="Times New Roman"/>
          <w:spacing w:val="0"/>
          <w:sz w:val="28"/>
          <w:szCs w:val="28"/>
        </w:rPr>
        <w:t>емостатическ</w:t>
      </w:r>
      <w:r>
        <w:rPr>
          <w:rStyle w:val="ae"/>
          <w:rFonts w:ascii="Times New Roman" w:hAnsi="Times New Roman"/>
          <w:spacing w:val="0"/>
          <w:sz w:val="28"/>
          <w:szCs w:val="28"/>
        </w:rPr>
        <w:t>ая</w:t>
      </w:r>
      <w:r w:rsidR="00076800" w:rsidRPr="00076800">
        <w:rPr>
          <w:rStyle w:val="ae"/>
          <w:rFonts w:ascii="Times New Roman" w:hAnsi="Times New Roman"/>
          <w:spacing w:val="0"/>
          <w:sz w:val="28"/>
          <w:szCs w:val="28"/>
        </w:rPr>
        <w:t xml:space="preserve"> активност</w:t>
      </w:r>
      <w:r>
        <w:rPr>
          <w:rStyle w:val="ae"/>
          <w:rFonts w:ascii="Times New Roman" w:hAnsi="Times New Roman"/>
          <w:spacing w:val="0"/>
          <w:sz w:val="28"/>
          <w:szCs w:val="28"/>
        </w:rPr>
        <w:t>ь</w:t>
      </w:r>
      <w:r w:rsidR="00076800" w:rsidRPr="00076800">
        <w:rPr>
          <w:rStyle w:val="ae"/>
          <w:rFonts w:ascii="Times New Roman" w:hAnsi="Times New Roman"/>
          <w:spacing w:val="0"/>
          <w:sz w:val="28"/>
          <w:szCs w:val="28"/>
        </w:rPr>
        <w:t xml:space="preserve">. </w:t>
      </w:r>
      <w:r w:rsidR="00076800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Испытание проводят для губок лекарственных в лекарственных препаратах</w:t>
      </w:r>
      <w:r w:rsidR="00086CEF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гемостатического действия</w:t>
      </w:r>
      <w:r w:rsidR="00076800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. </w:t>
      </w:r>
      <w:r w:rsidR="00CB40D5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Методику испытания и нормативные требования приводят в фармакопейной статье.</w:t>
      </w:r>
    </w:p>
    <w:p w:rsidR="00076800" w:rsidRPr="00076800" w:rsidRDefault="0007680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i/>
          <w:caps/>
          <w:sz w:val="28"/>
          <w:szCs w:val="28"/>
        </w:rPr>
      </w:pPr>
      <w:r w:rsidRPr="00076800">
        <w:rPr>
          <w:rStyle w:val="ae"/>
          <w:rFonts w:ascii="Times New Roman" w:hAnsi="Times New Roman"/>
          <w:spacing w:val="0"/>
          <w:sz w:val="28"/>
          <w:szCs w:val="28"/>
        </w:rPr>
        <w:t xml:space="preserve">Стерильность. </w:t>
      </w:r>
      <w:r w:rsidR="00CB40D5" w:rsidRP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Испытания проводят для всех г</w:t>
      </w:r>
      <w:r w:rsidRP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уб</w:t>
      </w:r>
      <w:r w:rsidR="00CB40D5" w:rsidRP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ок</w:t>
      </w:r>
      <w:r w:rsidRP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лекарственны</w:t>
      </w:r>
      <w:r w:rsidR="00CB40D5" w:rsidRP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х </w:t>
      </w:r>
      <w:r w:rsidRP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</w:t>
      </w:r>
      <w:r w:rsid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в соответствии с </w:t>
      </w:r>
      <w:r w:rsidR="00CB40D5"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ОФС «Стерильность»</w:t>
      </w:r>
      <w:r w:rsidR="006402A1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;</w:t>
      </w:r>
      <w:r w:rsid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 xml:space="preserve"> губки лекарственные </w:t>
      </w:r>
      <w:r w:rsidRPr="00076800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должны быть стерильны</w:t>
      </w:r>
      <w:r w:rsidR="00CB40D5">
        <w:rPr>
          <w:rStyle w:val="ae"/>
          <w:rFonts w:ascii="Times New Roman" w:hAnsi="Times New Roman"/>
          <w:b w:val="0"/>
          <w:i w:val="0"/>
          <w:spacing w:val="0"/>
          <w:sz w:val="28"/>
          <w:szCs w:val="28"/>
        </w:rPr>
        <w:t>.</w:t>
      </w:r>
    </w:p>
    <w:p w:rsidR="00711486" w:rsidRDefault="00875F3D">
      <w:pPr>
        <w:pStyle w:val="Default"/>
        <w:keepNext/>
        <w:spacing w:before="240" w:line="360" w:lineRule="auto"/>
        <w:jc w:val="center"/>
        <w:rPr>
          <w:b/>
          <w:color w:val="auto"/>
          <w:sz w:val="28"/>
          <w:szCs w:val="28"/>
        </w:rPr>
      </w:pPr>
      <w:r w:rsidRPr="00076800">
        <w:rPr>
          <w:b/>
          <w:color w:val="auto"/>
          <w:sz w:val="28"/>
          <w:szCs w:val="28"/>
        </w:rPr>
        <w:t>Упаковка</w:t>
      </w:r>
    </w:p>
    <w:p w:rsidR="00875F3D" w:rsidRPr="00076800" w:rsidRDefault="00875F3D" w:rsidP="00A976C1">
      <w:pPr>
        <w:pStyle w:val="Default"/>
        <w:spacing w:line="360" w:lineRule="auto"/>
        <w:ind w:firstLine="709"/>
        <w:jc w:val="both"/>
        <w:rPr>
          <w:color w:val="auto"/>
          <w:sz w:val="28"/>
          <w:szCs w:val="28"/>
        </w:rPr>
      </w:pPr>
      <w:r w:rsidRPr="00076800">
        <w:rPr>
          <w:color w:val="auto"/>
          <w:sz w:val="28"/>
          <w:szCs w:val="28"/>
        </w:rPr>
        <w:t xml:space="preserve">В соответствии с </w:t>
      </w:r>
      <w:r w:rsidR="00CB40D5">
        <w:rPr>
          <w:color w:val="auto"/>
          <w:sz w:val="28"/>
          <w:szCs w:val="28"/>
        </w:rPr>
        <w:t>О</w:t>
      </w:r>
      <w:r w:rsidRPr="00076800">
        <w:rPr>
          <w:color w:val="auto"/>
          <w:sz w:val="28"/>
          <w:szCs w:val="28"/>
        </w:rPr>
        <w:t>ФС «Упаковка лекарственных средств».</w:t>
      </w:r>
    </w:p>
    <w:p w:rsidR="00076800" w:rsidRPr="00076800" w:rsidRDefault="00076800">
      <w:pPr>
        <w:pStyle w:val="Default"/>
        <w:spacing w:line="360" w:lineRule="auto"/>
        <w:ind w:firstLine="709"/>
        <w:jc w:val="both"/>
        <w:rPr>
          <w:rFonts w:eastAsiaTheme="minorHAnsi"/>
          <w:sz w:val="28"/>
          <w:szCs w:val="28"/>
        </w:rPr>
      </w:pPr>
      <w:r w:rsidRPr="00076800">
        <w:rPr>
          <w:sz w:val="28"/>
          <w:szCs w:val="28"/>
        </w:rPr>
        <w:t>Каждую губку лекарственную упаковывают герметично в индивидуальную перви</w:t>
      </w:r>
      <w:r>
        <w:rPr>
          <w:sz w:val="28"/>
          <w:szCs w:val="28"/>
        </w:rPr>
        <w:t>чную упаковку, обеспечивающую её</w:t>
      </w:r>
      <w:r w:rsidRPr="00076800">
        <w:rPr>
          <w:sz w:val="28"/>
          <w:szCs w:val="28"/>
        </w:rPr>
        <w:t xml:space="preserve"> стерильность в течение всего срока годности.</w:t>
      </w:r>
    </w:p>
    <w:sectPr w:rsidR="00076800" w:rsidRPr="00076800" w:rsidSect="000940E7">
      <w:footerReference w:type="default" r:id="rId7"/>
      <w:pgSz w:w="11906" w:h="16838"/>
      <w:pgMar w:top="1134" w:right="850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0E7" w:rsidRDefault="000940E7" w:rsidP="000324BA">
      <w:pPr>
        <w:spacing w:after="0" w:line="240" w:lineRule="auto"/>
      </w:pPr>
      <w:r>
        <w:separator/>
      </w:r>
    </w:p>
  </w:endnote>
  <w:endnote w:type="continuationSeparator" w:id="0">
    <w:p w:rsidR="000940E7" w:rsidRDefault="000940E7" w:rsidP="000324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8008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0940E7" w:rsidRPr="00341DC8" w:rsidRDefault="000940E7" w:rsidP="000940E7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341DC8">
          <w:rPr>
            <w:rFonts w:ascii="Times New Roman" w:hAnsi="Times New Roman"/>
            <w:sz w:val="28"/>
            <w:szCs w:val="28"/>
          </w:rPr>
          <w:fldChar w:fldCharType="begin"/>
        </w:r>
        <w:r w:rsidRPr="00341DC8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341DC8">
          <w:rPr>
            <w:rFonts w:ascii="Times New Roman" w:hAnsi="Times New Roman"/>
            <w:sz w:val="28"/>
            <w:szCs w:val="28"/>
          </w:rPr>
          <w:fldChar w:fldCharType="separate"/>
        </w:r>
        <w:r w:rsidR="003639CA">
          <w:rPr>
            <w:rFonts w:ascii="Times New Roman" w:hAnsi="Times New Roman"/>
            <w:noProof/>
            <w:sz w:val="28"/>
            <w:szCs w:val="28"/>
          </w:rPr>
          <w:t>2</w:t>
        </w:r>
        <w:r w:rsidRPr="00341DC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0E7" w:rsidRDefault="000940E7" w:rsidP="000324BA">
      <w:pPr>
        <w:spacing w:after="0" w:line="240" w:lineRule="auto"/>
      </w:pPr>
      <w:r>
        <w:separator/>
      </w:r>
    </w:p>
  </w:footnote>
  <w:footnote w:type="continuationSeparator" w:id="0">
    <w:p w:rsidR="000940E7" w:rsidRDefault="000940E7" w:rsidP="000324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24BA"/>
    <w:rsid w:val="00010716"/>
    <w:rsid w:val="00017FB8"/>
    <w:rsid w:val="000324BA"/>
    <w:rsid w:val="00051597"/>
    <w:rsid w:val="00052441"/>
    <w:rsid w:val="00057C21"/>
    <w:rsid w:val="000716F9"/>
    <w:rsid w:val="000756AE"/>
    <w:rsid w:val="00076800"/>
    <w:rsid w:val="00077BCC"/>
    <w:rsid w:val="00081A80"/>
    <w:rsid w:val="00086CEF"/>
    <w:rsid w:val="00091E93"/>
    <w:rsid w:val="000940E7"/>
    <w:rsid w:val="000A2CDC"/>
    <w:rsid w:val="000A52B0"/>
    <w:rsid w:val="000D42B2"/>
    <w:rsid w:val="00144944"/>
    <w:rsid w:val="00167677"/>
    <w:rsid w:val="001C0E2B"/>
    <w:rsid w:val="001C6F66"/>
    <w:rsid w:val="001D050C"/>
    <w:rsid w:val="001E37ED"/>
    <w:rsid w:val="001F1188"/>
    <w:rsid w:val="00206BBF"/>
    <w:rsid w:val="00223139"/>
    <w:rsid w:val="0023127A"/>
    <w:rsid w:val="00231AF7"/>
    <w:rsid w:val="0023621F"/>
    <w:rsid w:val="00243237"/>
    <w:rsid w:val="002525D8"/>
    <w:rsid w:val="002C7DD0"/>
    <w:rsid w:val="002D3277"/>
    <w:rsid w:val="002D3C8B"/>
    <w:rsid w:val="0030312B"/>
    <w:rsid w:val="00305878"/>
    <w:rsid w:val="003144BA"/>
    <w:rsid w:val="0035478D"/>
    <w:rsid w:val="00355928"/>
    <w:rsid w:val="003639CA"/>
    <w:rsid w:val="003B6F8F"/>
    <w:rsid w:val="003E742A"/>
    <w:rsid w:val="00405E4A"/>
    <w:rsid w:val="00471280"/>
    <w:rsid w:val="004E77B1"/>
    <w:rsid w:val="004F47F0"/>
    <w:rsid w:val="00521C96"/>
    <w:rsid w:val="00526174"/>
    <w:rsid w:val="00531AC1"/>
    <w:rsid w:val="00570F59"/>
    <w:rsid w:val="005848EF"/>
    <w:rsid w:val="005A00D8"/>
    <w:rsid w:val="005A631A"/>
    <w:rsid w:val="005B1DEF"/>
    <w:rsid w:val="005D3BAB"/>
    <w:rsid w:val="005D69D4"/>
    <w:rsid w:val="005F6435"/>
    <w:rsid w:val="005F6D1A"/>
    <w:rsid w:val="0061362D"/>
    <w:rsid w:val="006402A1"/>
    <w:rsid w:val="00697B32"/>
    <w:rsid w:val="006C4A03"/>
    <w:rsid w:val="006D141E"/>
    <w:rsid w:val="006D3779"/>
    <w:rsid w:val="006E66F7"/>
    <w:rsid w:val="007056B3"/>
    <w:rsid w:val="00711486"/>
    <w:rsid w:val="00720BAA"/>
    <w:rsid w:val="0073187A"/>
    <w:rsid w:val="007407E9"/>
    <w:rsid w:val="00744260"/>
    <w:rsid w:val="0075444F"/>
    <w:rsid w:val="00762578"/>
    <w:rsid w:val="00780221"/>
    <w:rsid w:val="00795EAF"/>
    <w:rsid w:val="007A2C22"/>
    <w:rsid w:val="007A696F"/>
    <w:rsid w:val="007B2980"/>
    <w:rsid w:val="007B724B"/>
    <w:rsid w:val="007D3C0C"/>
    <w:rsid w:val="007E1A1E"/>
    <w:rsid w:val="007E426E"/>
    <w:rsid w:val="00800FB2"/>
    <w:rsid w:val="008241EC"/>
    <w:rsid w:val="00875F3D"/>
    <w:rsid w:val="008966ED"/>
    <w:rsid w:val="008C536A"/>
    <w:rsid w:val="008E5BB1"/>
    <w:rsid w:val="008E7CC8"/>
    <w:rsid w:val="008F44CA"/>
    <w:rsid w:val="00903113"/>
    <w:rsid w:val="00950E25"/>
    <w:rsid w:val="00982C59"/>
    <w:rsid w:val="009865A9"/>
    <w:rsid w:val="00991BC4"/>
    <w:rsid w:val="009941E1"/>
    <w:rsid w:val="00A0200F"/>
    <w:rsid w:val="00A136A5"/>
    <w:rsid w:val="00A3696B"/>
    <w:rsid w:val="00A4625C"/>
    <w:rsid w:val="00A71A16"/>
    <w:rsid w:val="00A900E5"/>
    <w:rsid w:val="00A96BC9"/>
    <w:rsid w:val="00A976C1"/>
    <w:rsid w:val="00AB1316"/>
    <w:rsid w:val="00AD29F8"/>
    <w:rsid w:val="00AE5B44"/>
    <w:rsid w:val="00B60A1D"/>
    <w:rsid w:val="00BA04B8"/>
    <w:rsid w:val="00BB3AA3"/>
    <w:rsid w:val="00BC5BDD"/>
    <w:rsid w:val="00BD5B72"/>
    <w:rsid w:val="00BF3B77"/>
    <w:rsid w:val="00C0261C"/>
    <w:rsid w:val="00C32597"/>
    <w:rsid w:val="00C33257"/>
    <w:rsid w:val="00C44B47"/>
    <w:rsid w:val="00C571AF"/>
    <w:rsid w:val="00C717DF"/>
    <w:rsid w:val="00CB30AE"/>
    <w:rsid w:val="00CB40D5"/>
    <w:rsid w:val="00CC72B7"/>
    <w:rsid w:val="00CE59DA"/>
    <w:rsid w:val="00CF6C4A"/>
    <w:rsid w:val="00D33ACB"/>
    <w:rsid w:val="00D43DA0"/>
    <w:rsid w:val="00D601C1"/>
    <w:rsid w:val="00D74040"/>
    <w:rsid w:val="00D84AEA"/>
    <w:rsid w:val="00DA5D71"/>
    <w:rsid w:val="00DD69CE"/>
    <w:rsid w:val="00DF2588"/>
    <w:rsid w:val="00E33C1F"/>
    <w:rsid w:val="00EA0D39"/>
    <w:rsid w:val="00EA468B"/>
    <w:rsid w:val="00EC45BB"/>
    <w:rsid w:val="00F55ECA"/>
    <w:rsid w:val="00F752A5"/>
    <w:rsid w:val="00FA54B0"/>
    <w:rsid w:val="00FD4181"/>
    <w:rsid w:val="00FE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docId w15:val="{17ECB5A5-6040-49C7-9A3C-2235105D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4B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24BA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324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24B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03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0324BA"/>
    <w:pPr>
      <w:spacing w:after="0" w:line="240" w:lineRule="auto"/>
    </w:pPr>
    <w:rPr>
      <w:rFonts w:ascii="Times New Roman CYR" w:eastAsia="Times New Roman" w:hAnsi="Times New Roman CYR"/>
      <w:b/>
      <w:sz w:val="28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324BA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0324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0324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32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324BA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7407E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Body Text Indent"/>
    <w:basedOn w:val="a"/>
    <w:link w:val="ad"/>
    <w:uiPriority w:val="99"/>
    <w:semiHidden/>
    <w:unhideWhenUsed/>
    <w:rsid w:val="0061362D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61362D"/>
    <w:rPr>
      <w:rFonts w:ascii="Calibri" w:eastAsia="Calibri" w:hAnsi="Calibri" w:cs="Times New Roman"/>
    </w:rPr>
  </w:style>
  <w:style w:type="character" w:styleId="ae">
    <w:name w:val="Emphasis"/>
    <w:qFormat/>
    <w:rsid w:val="0061362D"/>
    <w:rPr>
      <w:b/>
      <w:bCs/>
      <w:i/>
      <w:iCs/>
      <w:spacing w:val="10"/>
    </w:rPr>
  </w:style>
  <w:style w:type="paragraph" w:styleId="af">
    <w:name w:val="Normal (Web)"/>
    <w:basedOn w:val="a"/>
    <w:uiPriority w:val="99"/>
    <w:unhideWhenUsed/>
    <w:rsid w:val="00875F3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0">
    <w:name w:val="Hyperlink"/>
    <w:basedOn w:val="a0"/>
    <w:uiPriority w:val="99"/>
    <w:semiHidden/>
    <w:unhideWhenUsed/>
    <w:rsid w:val="00875F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2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83A7E8-4FFA-454E-8FF8-785785083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NCESPM</Company>
  <LinksUpToDate>false</LinksUpToDate>
  <CharactersWithSpaces>3884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Tereshina</dc:creator>
  <cp:lastModifiedBy>Болобан Екатерина Александровна</cp:lastModifiedBy>
  <cp:revision>22</cp:revision>
  <cp:lastPrinted>2022-09-20T06:16:00Z</cp:lastPrinted>
  <dcterms:created xsi:type="dcterms:W3CDTF">2022-09-20T06:16:00Z</dcterms:created>
  <dcterms:modified xsi:type="dcterms:W3CDTF">2023-07-12T16:15:00Z</dcterms:modified>
</cp:coreProperties>
</file>