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ED" w:rsidRPr="00A429A1" w:rsidRDefault="002F50ED" w:rsidP="002F50ED">
      <w:pPr>
        <w:pStyle w:val="a3"/>
        <w:ind w:left="0"/>
        <w:jc w:val="center"/>
        <w:rPr>
          <w:noProof/>
          <w:sz w:val="28"/>
          <w:szCs w:val="28"/>
          <w:lang w:val="ru-RU"/>
        </w:rPr>
      </w:pPr>
      <w:r w:rsidRPr="00A429A1">
        <w:rPr>
          <w:noProof/>
          <w:sz w:val="28"/>
          <w:szCs w:val="28"/>
          <w:lang w:val="ru-RU"/>
        </w:rPr>
        <w:t>Реферативная конференция:</w:t>
      </w:r>
    </w:p>
    <w:p w:rsidR="002F50ED" w:rsidRPr="00A429A1" w:rsidRDefault="002F50ED" w:rsidP="002F50ED">
      <w:pPr>
        <w:pStyle w:val="a3"/>
        <w:ind w:left="0"/>
        <w:jc w:val="center"/>
        <w:rPr>
          <w:noProof/>
          <w:sz w:val="28"/>
          <w:szCs w:val="28"/>
          <w:lang w:val="ru-RU"/>
        </w:rPr>
      </w:pPr>
      <w:r w:rsidRPr="00A429A1">
        <w:rPr>
          <w:noProof/>
          <w:sz w:val="28"/>
          <w:szCs w:val="28"/>
          <w:lang w:val="ru-RU"/>
        </w:rPr>
        <w:t>Темы рефератов</w:t>
      </w:r>
    </w:p>
    <w:p w:rsidR="002F50ED" w:rsidRPr="00A429A1" w:rsidRDefault="002F50ED" w:rsidP="002F50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9A1">
        <w:rPr>
          <w:rFonts w:ascii="Times New Roman" w:hAnsi="Times New Roman" w:cs="Times New Roman"/>
          <w:sz w:val="28"/>
          <w:szCs w:val="28"/>
        </w:rPr>
        <w:t>1.Лекарственные формы для парентерального введения. Классификация. Характеристика. Требования ГФ  к парентеральным лекарственным формам.</w:t>
      </w:r>
    </w:p>
    <w:p w:rsidR="002F50ED" w:rsidRPr="00A429A1" w:rsidRDefault="002F50ED" w:rsidP="002F50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9A1">
        <w:rPr>
          <w:rFonts w:ascii="Times New Roman" w:hAnsi="Times New Roman" w:cs="Times New Roman"/>
          <w:sz w:val="28"/>
          <w:szCs w:val="28"/>
        </w:rPr>
        <w:t>2.Вода для инъекций. Требования ГФ к воде для инъекций. Водоподготовка.</w:t>
      </w:r>
    </w:p>
    <w:p w:rsidR="002F50ED" w:rsidRPr="00A429A1" w:rsidRDefault="002F50ED" w:rsidP="002F50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9A1">
        <w:rPr>
          <w:rFonts w:ascii="Times New Roman" w:hAnsi="Times New Roman" w:cs="Times New Roman"/>
          <w:sz w:val="28"/>
          <w:szCs w:val="28"/>
        </w:rPr>
        <w:t>3.Способы стерилизации объектов и лекарственных препаратов для парентерального применения в промышленных условиях</w:t>
      </w:r>
    </w:p>
    <w:p w:rsidR="002F50ED" w:rsidRPr="00A429A1" w:rsidRDefault="002F50ED" w:rsidP="002F50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9A1">
        <w:rPr>
          <w:rFonts w:ascii="Times New Roman" w:hAnsi="Times New Roman" w:cs="Times New Roman"/>
          <w:sz w:val="28"/>
          <w:szCs w:val="28"/>
        </w:rPr>
        <w:t>4.Средства упаковки и укупорки растворов для инъекций и инфузий, использующиеся в промышленных условиях</w:t>
      </w:r>
    </w:p>
    <w:p w:rsidR="002F50ED" w:rsidRPr="00A429A1" w:rsidRDefault="002F50ED" w:rsidP="002F50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9A1">
        <w:rPr>
          <w:rFonts w:ascii="Times New Roman" w:hAnsi="Times New Roman" w:cs="Times New Roman"/>
          <w:sz w:val="28"/>
          <w:szCs w:val="28"/>
        </w:rPr>
        <w:t xml:space="preserve">5.Организация производства инъекционных лекарственных форм на фармацевтических предприятиях. Правила </w:t>
      </w:r>
      <w:r w:rsidRPr="00A429A1">
        <w:rPr>
          <w:rFonts w:ascii="Times New Roman" w:hAnsi="Times New Roman" w:cs="Times New Roman"/>
          <w:sz w:val="28"/>
          <w:szCs w:val="28"/>
          <w:lang w:val="en-US"/>
        </w:rPr>
        <w:t>GMP</w:t>
      </w:r>
    </w:p>
    <w:p w:rsidR="002F50ED" w:rsidRPr="00A429A1" w:rsidRDefault="002F50ED" w:rsidP="002F50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9A1">
        <w:rPr>
          <w:rFonts w:ascii="Times New Roman" w:hAnsi="Times New Roman" w:cs="Times New Roman"/>
          <w:sz w:val="28"/>
          <w:szCs w:val="28"/>
        </w:rPr>
        <w:t xml:space="preserve">6.Растворители для инъекционных растворов. Методы получения воды для инъекций в промышленности. Аппаратура. </w:t>
      </w:r>
    </w:p>
    <w:p w:rsidR="002F50ED" w:rsidRPr="00A429A1" w:rsidRDefault="002F50ED" w:rsidP="002F50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9A1">
        <w:rPr>
          <w:rFonts w:ascii="Times New Roman" w:hAnsi="Times New Roman" w:cs="Times New Roman"/>
          <w:sz w:val="28"/>
          <w:szCs w:val="28"/>
        </w:rPr>
        <w:t>7.Вспомогательные вещества в производстве инъекционных растворов. Солюбилизаторы. Сорастворители. Стабилизаторы.</w:t>
      </w:r>
    </w:p>
    <w:p w:rsidR="002F50ED" w:rsidRPr="00A429A1" w:rsidRDefault="002F50ED" w:rsidP="002F50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9A1">
        <w:rPr>
          <w:rFonts w:ascii="Times New Roman" w:hAnsi="Times New Roman" w:cs="Times New Roman"/>
          <w:sz w:val="28"/>
          <w:szCs w:val="28"/>
        </w:rPr>
        <w:t>8.Оценка качества лекарственных препаратов для парентерального применения</w:t>
      </w:r>
    </w:p>
    <w:p w:rsidR="002F50ED" w:rsidRPr="00A429A1" w:rsidRDefault="002F50ED" w:rsidP="002F50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9A1">
        <w:rPr>
          <w:rFonts w:ascii="Times New Roman" w:hAnsi="Times New Roman" w:cs="Times New Roman"/>
          <w:sz w:val="28"/>
          <w:szCs w:val="28"/>
        </w:rPr>
        <w:t xml:space="preserve">9.Проектирование помещений и подготовка воздуха для производства парентеральных препаратов </w:t>
      </w:r>
    </w:p>
    <w:p w:rsidR="002F50ED" w:rsidRPr="00A429A1" w:rsidRDefault="002F50ED" w:rsidP="002F50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9A1">
        <w:rPr>
          <w:rFonts w:ascii="Times New Roman" w:hAnsi="Times New Roman" w:cs="Times New Roman"/>
          <w:sz w:val="28"/>
          <w:szCs w:val="28"/>
        </w:rPr>
        <w:t>10.Методы определения пирогенных веще</w:t>
      </w:r>
      <w:proofErr w:type="gramStart"/>
      <w:r w:rsidRPr="00A429A1">
        <w:rPr>
          <w:rFonts w:ascii="Times New Roman" w:hAnsi="Times New Roman" w:cs="Times New Roman"/>
          <w:sz w:val="28"/>
          <w:szCs w:val="28"/>
        </w:rPr>
        <w:t>ств в ЛФ</w:t>
      </w:r>
      <w:proofErr w:type="gramEnd"/>
      <w:r w:rsidRPr="00A429A1">
        <w:rPr>
          <w:rFonts w:ascii="Times New Roman" w:hAnsi="Times New Roman" w:cs="Times New Roman"/>
          <w:sz w:val="28"/>
          <w:szCs w:val="28"/>
        </w:rPr>
        <w:t xml:space="preserve"> для парентерального применения. Требования ГФ</w:t>
      </w:r>
    </w:p>
    <w:p w:rsidR="002F50ED" w:rsidRPr="00A429A1" w:rsidRDefault="002F50ED" w:rsidP="002F50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9A1">
        <w:rPr>
          <w:rFonts w:ascii="Times New Roman" w:hAnsi="Times New Roman" w:cs="Times New Roman"/>
          <w:sz w:val="28"/>
          <w:szCs w:val="28"/>
        </w:rPr>
        <w:t>11.Требования к персоналу, занятому в производстве парентеральных препаратов</w:t>
      </w:r>
    </w:p>
    <w:p w:rsidR="002F50ED" w:rsidRPr="00A429A1" w:rsidRDefault="002F50ED" w:rsidP="002F50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9A1">
        <w:rPr>
          <w:rFonts w:ascii="Times New Roman" w:hAnsi="Times New Roman" w:cs="Times New Roman"/>
          <w:sz w:val="28"/>
          <w:szCs w:val="28"/>
        </w:rPr>
        <w:t>12. Стекло для ампул, его состав, получение, основные показатели качества. Требования. Классы стекла. Влияние стекла на качество растворов и их стабильность.</w:t>
      </w:r>
    </w:p>
    <w:p w:rsidR="00BF1DFD" w:rsidRPr="00A429A1" w:rsidRDefault="00BF1DFD" w:rsidP="00BF1DFD">
      <w:pPr>
        <w:pStyle w:val="a3"/>
        <w:ind w:left="0"/>
        <w:jc w:val="both"/>
        <w:rPr>
          <w:noProof/>
          <w:sz w:val="28"/>
          <w:szCs w:val="28"/>
          <w:lang w:val="ru-RU"/>
        </w:rPr>
      </w:pPr>
      <w:r w:rsidRPr="00A429A1">
        <w:rPr>
          <w:noProof/>
          <w:sz w:val="28"/>
          <w:szCs w:val="28"/>
          <w:lang w:val="ru-RU"/>
        </w:rPr>
        <w:t>13. Чистые помещения. Классы чистоты помещений. Требования к воздуху в чистых производственных помещениях.</w:t>
      </w:r>
    </w:p>
    <w:p w:rsidR="00BF1DFD" w:rsidRPr="00A429A1" w:rsidRDefault="00BF1DFD" w:rsidP="002F50ED">
      <w:pPr>
        <w:pStyle w:val="a3"/>
        <w:ind w:left="0"/>
        <w:jc w:val="both"/>
        <w:rPr>
          <w:noProof/>
          <w:sz w:val="28"/>
          <w:szCs w:val="28"/>
          <w:lang w:val="ru-RU"/>
        </w:rPr>
      </w:pPr>
      <w:r w:rsidRPr="00A429A1">
        <w:rPr>
          <w:noProof/>
          <w:sz w:val="28"/>
          <w:szCs w:val="28"/>
          <w:lang w:val="ru-RU"/>
        </w:rPr>
        <w:t>14.Изоляторные технологии. Использвоние изоляторов в фармацевтической промышленности.</w:t>
      </w:r>
    </w:p>
    <w:p w:rsidR="002F50ED" w:rsidRPr="00A429A1" w:rsidRDefault="00BF1DFD" w:rsidP="002F50ED">
      <w:pPr>
        <w:pStyle w:val="a3"/>
        <w:ind w:left="0"/>
        <w:jc w:val="both"/>
        <w:rPr>
          <w:noProof/>
          <w:sz w:val="28"/>
          <w:szCs w:val="28"/>
          <w:lang w:val="ru-RU"/>
        </w:rPr>
      </w:pPr>
      <w:r w:rsidRPr="00A429A1">
        <w:rPr>
          <w:noProof/>
          <w:sz w:val="28"/>
          <w:szCs w:val="28"/>
          <w:lang w:val="ru-RU"/>
        </w:rPr>
        <w:t xml:space="preserve">15. Производство инъекционных растворов в шприцах. Классификация шприцев. </w:t>
      </w:r>
    </w:p>
    <w:p w:rsidR="0087634D" w:rsidRPr="00A429A1" w:rsidRDefault="0087634D">
      <w:pPr>
        <w:rPr>
          <w:rFonts w:ascii="Times New Roman" w:hAnsi="Times New Roman" w:cs="Times New Roman"/>
          <w:sz w:val="28"/>
          <w:szCs w:val="28"/>
        </w:rPr>
      </w:pPr>
    </w:p>
    <w:sectPr w:rsidR="0087634D" w:rsidRPr="00A4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2F50ED"/>
    <w:rsid w:val="002F50ED"/>
    <w:rsid w:val="0087634D"/>
    <w:rsid w:val="00A429A1"/>
    <w:rsid w:val="00BF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rsid w:val="002F50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50ED"/>
  </w:style>
  <w:style w:type="character" w:customStyle="1" w:styleId="1">
    <w:name w:val="Основной текст с отступом Знак1"/>
    <w:basedOn w:val="a0"/>
    <w:link w:val="a3"/>
    <w:locked/>
    <w:rsid w:val="002F50E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2020-04-18T10:48:00Z</dcterms:created>
  <dcterms:modified xsi:type="dcterms:W3CDTF">2020-04-18T11:04:00Z</dcterms:modified>
</cp:coreProperties>
</file>