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3EEA" w14:textId="179A7813" w:rsidR="002559C2" w:rsidRDefault="008F7DAE" w:rsidP="00344732">
      <w:pPr>
        <w:pStyle w:val="a4"/>
        <w:spacing w:line="321" w:lineRule="auto"/>
        <w:ind w:left="2071" w:firstLine="0"/>
        <w:jc w:val="both"/>
      </w:pPr>
      <w:r>
        <w:t>Методические</w:t>
      </w:r>
      <w:r>
        <w:rPr>
          <w:spacing w:val="-13"/>
        </w:rPr>
        <w:t xml:space="preserve"> </w:t>
      </w:r>
      <w:r>
        <w:t>рекомендации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изучению</w:t>
      </w:r>
      <w:r w:rsidR="00344732">
        <w:t xml:space="preserve"> </w:t>
      </w:r>
      <w:r>
        <w:t>курса «</w:t>
      </w:r>
      <w:r w:rsidR="00344732">
        <w:t>Ортодонтия и детское протезирование</w:t>
      </w:r>
      <w:r>
        <w:t>»</w:t>
      </w:r>
    </w:p>
    <w:p w14:paraId="505D8A9F" w14:textId="2B471FDA" w:rsidR="002559C2" w:rsidRDefault="008F7DAE">
      <w:pPr>
        <w:pStyle w:val="a3"/>
        <w:spacing w:before="4" w:line="256" w:lineRule="auto"/>
        <w:ind w:right="413"/>
      </w:pPr>
      <w:r>
        <w:t>Представленный</w:t>
      </w:r>
      <w:r>
        <w:rPr>
          <w:spacing w:val="-5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носит информационно-справочный характер.</w:t>
      </w:r>
    </w:p>
    <w:p w14:paraId="73D7277A" w14:textId="77050F88" w:rsidR="002559C2" w:rsidRDefault="008F7DAE" w:rsidP="00344732">
      <w:pPr>
        <w:pStyle w:val="a3"/>
        <w:spacing w:before="123"/>
      </w:pPr>
      <w:r>
        <w:t>Каждый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слушателей</w:t>
      </w:r>
      <w:r>
        <w:rPr>
          <w:spacing w:val="-5"/>
        </w:rPr>
        <w:t xml:space="preserve"> </w:t>
      </w:r>
      <w:r>
        <w:t>познакомится с основными понятиями ортодонтии, познакомится с классификациями, используемыми в ортодонтии, видами патологии окклюзии, а также основными методами их диагностики.</w:t>
      </w:r>
    </w:p>
    <w:p w14:paraId="201275FF" w14:textId="77777777" w:rsidR="002559C2" w:rsidRDefault="008F7DAE">
      <w:pPr>
        <w:pStyle w:val="a3"/>
        <w:spacing w:before="113"/>
      </w:pPr>
      <w:r>
        <w:t>При</w:t>
      </w:r>
      <w:r>
        <w:rPr>
          <w:spacing w:val="-6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rPr>
          <w:spacing w:val="-2"/>
        </w:rPr>
        <w:t>необходимо:</w:t>
      </w:r>
    </w:p>
    <w:p w14:paraId="7F458915" w14:textId="77777777" w:rsidR="002559C2" w:rsidRDefault="008F7DAE">
      <w:pPr>
        <w:pStyle w:val="a5"/>
        <w:numPr>
          <w:ilvl w:val="0"/>
          <w:numId w:val="1"/>
        </w:numPr>
        <w:tabs>
          <w:tab w:val="left" w:pos="859"/>
          <w:tab w:val="left" w:pos="869"/>
        </w:tabs>
        <w:spacing w:before="173" w:line="264" w:lineRule="auto"/>
        <w:ind w:right="254" w:hanging="360"/>
        <w:rPr>
          <w:sz w:val="28"/>
        </w:rPr>
      </w:pPr>
      <w:r>
        <w:rPr>
          <w:sz w:val="28"/>
        </w:rPr>
        <w:t>внимательно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изучению материалов модуля/темы;</w:t>
      </w:r>
    </w:p>
    <w:p w14:paraId="29A8D57A" w14:textId="77777777" w:rsidR="002559C2" w:rsidRDefault="008F7DAE">
      <w:pPr>
        <w:pStyle w:val="a5"/>
        <w:numPr>
          <w:ilvl w:val="0"/>
          <w:numId w:val="1"/>
        </w:numPr>
        <w:tabs>
          <w:tab w:val="left" w:pos="859"/>
        </w:tabs>
        <w:spacing w:before="122"/>
        <w:ind w:left="859" w:hanging="350"/>
        <w:rPr>
          <w:sz w:val="28"/>
        </w:rPr>
      </w:pPr>
      <w:r>
        <w:rPr>
          <w:sz w:val="28"/>
        </w:rPr>
        <w:t>изучить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14:paraId="4D12840F" w14:textId="77777777" w:rsidR="002559C2" w:rsidRDefault="008F7DAE">
      <w:pPr>
        <w:pStyle w:val="a5"/>
        <w:numPr>
          <w:ilvl w:val="0"/>
          <w:numId w:val="1"/>
        </w:numPr>
        <w:tabs>
          <w:tab w:val="left" w:pos="859"/>
        </w:tabs>
        <w:spacing w:before="172"/>
        <w:ind w:left="859" w:hanging="350"/>
        <w:rPr>
          <w:sz w:val="28"/>
        </w:rPr>
      </w:pPr>
      <w:r>
        <w:rPr>
          <w:sz w:val="28"/>
        </w:rPr>
        <w:t>ответить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форуме;</w:t>
      </w:r>
    </w:p>
    <w:p w14:paraId="5A610C03" w14:textId="765D188B" w:rsidR="002559C2" w:rsidRDefault="008F7DAE">
      <w:pPr>
        <w:pStyle w:val="a5"/>
        <w:numPr>
          <w:ilvl w:val="0"/>
          <w:numId w:val="1"/>
        </w:numPr>
        <w:tabs>
          <w:tab w:val="left" w:pos="859"/>
          <w:tab w:val="left" w:pos="869"/>
        </w:tabs>
        <w:spacing w:before="118" w:line="259" w:lineRule="auto"/>
        <w:ind w:right="172" w:hanging="360"/>
        <w:rPr>
          <w:sz w:val="28"/>
        </w:rPr>
      </w:pPr>
      <w:r>
        <w:rPr>
          <w:sz w:val="28"/>
        </w:rPr>
        <w:t>выполнить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нацелены</w:t>
      </w:r>
      <w:r>
        <w:rPr>
          <w:spacing w:val="-8"/>
          <w:sz w:val="28"/>
        </w:rPr>
        <w:t xml:space="preserve"> </w:t>
      </w:r>
      <w:r>
        <w:rPr>
          <w:sz w:val="28"/>
        </w:rPr>
        <w:t>на определение уровня усвоения материала</w:t>
      </w:r>
      <w:r>
        <w:rPr>
          <w:spacing w:val="-2"/>
          <w:sz w:val="28"/>
        </w:rPr>
        <w:t>;</w:t>
      </w:r>
    </w:p>
    <w:p w14:paraId="5816C3C1" w14:textId="2D8D932B" w:rsidR="002559C2" w:rsidRPr="008F7DAE" w:rsidRDefault="002559C2" w:rsidP="008F7DAE">
      <w:pPr>
        <w:tabs>
          <w:tab w:val="left" w:pos="859"/>
          <w:tab w:val="left" w:pos="869"/>
        </w:tabs>
        <w:spacing w:line="256" w:lineRule="auto"/>
        <w:ind w:left="509" w:right="283"/>
        <w:rPr>
          <w:sz w:val="28"/>
        </w:rPr>
      </w:pPr>
    </w:p>
    <w:p w14:paraId="7C6095D5" w14:textId="77777777" w:rsidR="002559C2" w:rsidRDefault="008F7DAE">
      <w:pPr>
        <w:pStyle w:val="a3"/>
        <w:spacing w:before="120" w:line="264" w:lineRule="auto"/>
        <w:ind w:right="99"/>
      </w:pPr>
      <w:r>
        <w:t>Е</w:t>
      </w:r>
      <w:r>
        <w:t>сли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возникать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задавайте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форум либо через обмен сообщениями.</w:t>
      </w:r>
    </w:p>
    <w:p w14:paraId="2060FA9A" w14:textId="77777777" w:rsidR="002559C2" w:rsidRDefault="008F7DAE">
      <w:pPr>
        <w:pStyle w:val="a3"/>
        <w:spacing w:before="112"/>
      </w:pPr>
      <w:r>
        <w:t>Желаем</w:t>
      </w:r>
      <w:r>
        <w:rPr>
          <w:spacing w:val="-1"/>
        </w:rPr>
        <w:t xml:space="preserve"> </w:t>
      </w:r>
      <w:r>
        <w:rPr>
          <w:spacing w:val="-2"/>
        </w:rPr>
        <w:t>успехов!</w:t>
      </w:r>
    </w:p>
    <w:sectPr w:rsidR="002559C2">
      <w:type w:val="continuous"/>
      <w:pgSz w:w="11900" w:h="16850"/>
      <w:pgMar w:top="1060" w:right="8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731"/>
    <w:multiLevelType w:val="hybridMultilevel"/>
    <w:tmpl w:val="EA80C8E6"/>
    <w:lvl w:ilvl="0" w:tplc="B28E7842">
      <w:numFmt w:val="bullet"/>
      <w:lvlText w:val="•"/>
      <w:lvlJc w:val="left"/>
      <w:pPr>
        <w:ind w:left="86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AA4D78">
      <w:numFmt w:val="bullet"/>
      <w:lvlText w:val="•"/>
      <w:lvlJc w:val="left"/>
      <w:pPr>
        <w:ind w:left="1727" w:hanging="351"/>
      </w:pPr>
      <w:rPr>
        <w:rFonts w:hint="default"/>
        <w:lang w:val="ru-RU" w:eastAsia="en-US" w:bidi="ar-SA"/>
      </w:rPr>
    </w:lvl>
    <w:lvl w:ilvl="2" w:tplc="83C6DC50">
      <w:numFmt w:val="bullet"/>
      <w:lvlText w:val="•"/>
      <w:lvlJc w:val="left"/>
      <w:pPr>
        <w:ind w:left="2595" w:hanging="351"/>
      </w:pPr>
      <w:rPr>
        <w:rFonts w:hint="default"/>
        <w:lang w:val="ru-RU" w:eastAsia="en-US" w:bidi="ar-SA"/>
      </w:rPr>
    </w:lvl>
    <w:lvl w:ilvl="3" w:tplc="986E61D8">
      <w:numFmt w:val="bullet"/>
      <w:lvlText w:val="•"/>
      <w:lvlJc w:val="left"/>
      <w:pPr>
        <w:ind w:left="3463" w:hanging="351"/>
      </w:pPr>
      <w:rPr>
        <w:rFonts w:hint="default"/>
        <w:lang w:val="ru-RU" w:eastAsia="en-US" w:bidi="ar-SA"/>
      </w:rPr>
    </w:lvl>
    <w:lvl w:ilvl="4" w:tplc="0C9638B6">
      <w:numFmt w:val="bullet"/>
      <w:lvlText w:val="•"/>
      <w:lvlJc w:val="left"/>
      <w:pPr>
        <w:ind w:left="4331" w:hanging="351"/>
      </w:pPr>
      <w:rPr>
        <w:rFonts w:hint="default"/>
        <w:lang w:val="ru-RU" w:eastAsia="en-US" w:bidi="ar-SA"/>
      </w:rPr>
    </w:lvl>
    <w:lvl w:ilvl="5" w:tplc="ED488116">
      <w:numFmt w:val="bullet"/>
      <w:lvlText w:val="•"/>
      <w:lvlJc w:val="left"/>
      <w:pPr>
        <w:ind w:left="5199" w:hanging="351"/>
      </w:pPr>
      <w:rPr>
        <w:rFonts w:hint="default"/>
        <w:lang w:val="ru-RU" w:eastAsia="en-US" w:bidi="ar-SA"/>
      </w:rPr>
    </w:lvl>
    <w:lvl w:ilvl="6" w:tplc="A4D640D6">
      <w:numFmt w:val="bullet"/>
      <w:lvlText w:val="•"/>
      <w:lvlJc w:val="left"/>
      <w:pPr>
        <w:ind w:left="6067" w:hanging="351"/>
      </w:pPr>
      <w:rPr>
        <w:rFonts w:hint="default"/>
        <w:lang w:val="ru-RU" w:eastAsia="en-US" w:bidi="ar-SA"/>
      </w:rPr>
    </w:lvl>
    <w:lvl w:ilvl="7" w:tplc="B83A2F04">
      <w:numFmt w:val="bullet"/>
      <w:lvlText w:val="•"/>
      <w:lvlJc w:val="left"/>
      <w:pPr>
        <w:ind w:left="6935" w:hanging="351"/>
      </w:pPr>
      <w:rPr>
        <w:rFonts w:hint="default"/>
        <w:lang w:val="ru-RU" w:eastAsia="en-US" w:bidi="ar-SA"/>
      </w:rPr>
    </w:lvl>
    <w:lvl w:ilvl="8" w:tplc="2FDEE5F2">
      <w:numFmt w:val="bullet"/>
      <w:lvlText w:val="•"/>
      <w:lvlJc w:val="left"/>
      <w:pPr>
        <w:ind w:left="7803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C2"/>
    <w:rsid w:val="002559C2"/>
    <w:rsid w:val="00344732"/>
    <w:rsid w:val="008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08F9"/>
  <w15:docId w15:val="{014347E7-0CAA-42CF-A562-6BF16398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2"/>
      <w:ind w:left="108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9"/>
      <w:ind w:left="2259" w:right="1417" w:hanging="1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1"/>
      <w:ind w:left="86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Галина Васильевна</dc:creator>
  <cp:lastModifiedBy>лиля игнатьева</cp:lastModifiedBy>
  <cp:revision>2</cp:revision>
  <dcterms:created xsi:type="dcterms:W3CDTF">2024-05-28T12:53:00Z</dcterms:created>
  <dcterms:modified xsi:type="dcterms:W3CDTF">2024-05-28T12:53:00Z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2013</vt:lpwstr>
  </property>
</Properties>
</file>