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C084" w14:textId="77777777" w:rsidR="004D1B9F" w:rsidRPr="0002506E" w:rsidRDefault="004D1B9F" w:rsidP="004D1B9F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  <w:bookmarkStart w:id="0" w:name="_GoBack"/>
      <w:bookmarkEnd w:id="0"/>
      <w:r w:rsidRPr="0002506E">
        <w:rPr>
          <w:b/>
          <w:sz w:val="24"/>
          <w:szCs w:val="24"/>
        </w:rPr>
        <w:t xml:space="preserve">Алгоритм характеристики неорганической фармацевтической субстанции </w:t>
      </w:r>
    </w:p>
    <w:p w14:paraId="1CB550C9" w14:textId="78FF029B" w:rsidR="004D1B9F" w:rsidRPr="0002506E" w:rsidRDefault="004D1B9F" w:rsidP="004D1B9F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МНН и латинское название фармацевтической субстанции, химическая формула, природные источники получения или синтез препарата.</w:t>
      </w:r>
    </w:p>
    <w:p w14:paraId="72E8F7C6" w14:textId="7D0EA7AE" w:rsidR="004D1B9F" w:rsidRPr="0002506E" w:rsidRDefault="004D1B9F" w:rsidP="004D1B9F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Описание, растворимость и физические свойства, доказательство подлинности на основе общих и специфических химических свойств.</w:t>
      </w:r>
    </w:p>
    <w:p w14:paraId="6E764F14" w14:textId="198FBA32" w:rsidR="004D1B9F" w:rsidRPr="0002506E" w:rsidRDefault="004D1B9F" w:rsidP="004D1B9F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Испытания на чистоту, методы количественного определения: обоснование, химизмы реакций, условия титрования, индикатор, эквивален</w:t>
      </w:r>
      <w:r>
        <w:rPr>
          <w:sz w:val="24"/>
          <w:szCs w:val="24"/>
        </w:rPr>
        <w:t>т</w:t>
      </w:r>
      <w:r w:rsidRPr="0002506E">
        <w:rPr>
          <w:sz w:val="24"/>
          <w:szCs w:val="24"/>
        </w:rPr>
        <w:t>.</w:t>
      </w:r>
    </w:p>
    <w:p w14:paraId="4BC49EB0" w14:textId="7968FCB8" w:rsidR="004D1B9F" w:rsidRPr="0002506E" w:rsidRDefault="004D1B9F" w:rsidP="004D1B9F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Условия хранения, обусловленные химическими свойствами и влиянием факторов внешней среды, медицинское применение.</w:t>
      </w:r>
    </w:p>
    <w:p w14:paraId="5108997B" w14:textId="77777777" w:rsidR="004D1B9F" w:rsidRPr="0002506E" w:rsidRDefault="004D1B9F" w:rsidP="004D1B9F">
      <w:pPr>
        <w:spacing w:line="276" w:lineRule="auto"/>
        <w:ind w:firstLine="426"/>
        <w:jc w:val="both"/>
        <w:rPr>
          <w:sz w:val="24"/>
          <w:szCs w:val="24"/>
          <w:lang w:val="ru-RU"/>
        </w:rPr>
      </w:pPr>
    </w:p>
    <w:p w14:paraId="51F4F1D4" w14:textId="77777777" w:rsidR="004D1B9F" w:rsidRPr="0002506E" w:rsidRDefault="004D1B9F" w:rsidP="004D1B9F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  <w:r w:rsidRPr="0002506E">
        <w:rPr>
          <w:b/>
          <w:sz w:val="24"/>
          <w:szCs w:val="24"/>
        </w:rPr>
        <w:t>Алгоритм характеристики органической фармацевтической субстанции</w:t>
      </w:r>
    </w:p>
    <w:p w14:paraId="3CEE2C4E" w14:textId="113BF840" w:rsidR="004D1B9F" w:rsidRPr="0002506E" w:rsidRDefault="004D1B9F" w:rsidP="004D1B9F">
      <w:pPr>
        <w:pStyle w:val="2"/>
        <w:numPr>
          <w:ilvl w:val="0"/>
          <w:numId w:val="4"/>
        </w:numPr>
        <w:spacing w:line="276" w:lineRule="auto"/>
        <w:ind w:left="0" w:right="-1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МНН, латинское и рациональное название фармацевтической субстанции, химическое строение и структурные фрагменты молекулы, схема синтеза.</w:t>
      </w:r>
    </w:p>
    <w:p w14:paraId="18268175" w14:textId="7CEE9FB7" w:rsidR="004D1B9F" w:rsidRPr="0002506E" w:rsidRDefault="004D1B9F" w:rsidP="004D1B9F">
      <w:pPr>
        <w:pStyle w:val="2"/>
        <w:numPr>
          <w:ilvl w:val="0"/>
          <w:numId w:val="4"/>
        </w:numPr>
        <w:spacing w:line="276" w:lineRule="auto"/>
        <w:ind w:left="0" w:right="56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Описание, растворимость и физические свойства, доказательство подлинности на основе общих и специфических химических свойств.</w:t>
      </w:r>
    </w:p>
    <w:p w14:paraId="1841262B" w14:textId="7533F497" w:rsidR="004D1B9F" w:rsidRPr="0002506E" w:rsidRDefault="004D1B9F" w:rsidP="004D1B9F">
      <w:pPr>
        <w:pStyle w:val="2"/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Испытания на чистоту, методы колич</w:t>
      </w:r>
      <w:r>
        <w:rPr>
          <w:sz w:val="24"/>
          <w:szCs w:val="24"/>
        </w:rPr>
        <w:t>ественного</w:t>
      </w:r>
      <w:r w:rsidRPr="0002506E">
        <w:rPr>
          <w:sz w:val="24"/>
          <w:szCs w:val="24"/>
        </w:rPr>
        <w:t xml:space="preserve"> определения: обоснование, химизмы реакций, условия титрования, индикатор, эквивалент. Физико-химические методы.</w:t>
      </w:r>
    </w:p>
    <w:p w14:paraId="16621019" w14:textId="3B3430D9" w:rsidR="004D1B9F" w:rsidRPr="0002506E" w:rsidRDefault="004D1B9F" w:rsidP="004D1B9F">
      <w:pPr>
        <w:pStyle w:val="2"/>
        <w:numPr>
          <w:ilvl w:val="0"/>
          <w:numId w:val="4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02506E">
        <w:rPr>
          <w:sz w:val="24"/>
          <w:szCs w:val="24"/>
        </w:rPr>
        <w:t>Условия хранения, обусловленные химическими свойствами и влиянием факторов внешней среды, медицинское применение.</w:t>
      </w:r>
    </w:p>
    <w:p w14:paraId="4B1045B4" w14:textId="77777777" w:rsidR="004D1B9F" w:rsidRDefault="004D1B9F" w:rsidP="004D1B9F">
      <w:pPr>
        <w:spacing w:line="276" w:lineRule="auto"/>
        <w:ind w:firstLine="426"/>
        <w:jc w:val="center"/>
        <w:rPr>
          <w:b/>
          <w:sz w:val="24"/>
          <w:szCs w:val="24"/>
          <w:lang w:val="ru-RU"/>
        </w:rPr>
      </w:pPr>
    </w:p>
    <w:p w14:paraId="4A4EF430" w14:textId="77777777" w:rsidR="004D1B9F" w:rsidRPr="0002506E" w:rsidRDefault="004D1B9F" w:rsidP="004D1B9F">
      <w:pPr>
        <w:spacing w:line="276" w:lineRule="auto"/>
        <w:ind w:firstLine="426"/>
        <w:jc w:val="center"/>
        <w:rPr>
          <w:b/>
          <w:sz w:val="24"/>
          <w:szCs w:val="24"/>
        </w:rPr>
      </w:pPr>
      <w:proofErr w:type="spellStart"/>
      <w:r w:rsidRPr="0002506E">
        <w:rPr>
          <w:b/>
          <w:sz w:val="24"/>
          <w:szCs w:val="24"/>
        </w:rPr>
        <w:t>Алгоритм</w:t>
      </w:r>
      <w:proofErr w:type="spellEnd"/>
      <w:r w:rsidRPr="0002506E">
        <w:rPr>
          <w:b/>
          <w:sz w:val="24"/>
          <w:szCs w:val="24"/>
        </w:rPr>
        <w:t xml:space="preserve"> </w:t>
      </w:r>
      <w:proofErr w:type="spellStart"/>
      <w:r w:rsidRPr="0002506E">
        <w:rPr>
          <w:b/>
          <w:sz w:val="24"/>
          <w:szCs w:val="24"/>
        </w:rPr>
        <w:t>характеристики</w:t>
      </w:r>
      <w:proofErr w:type="spellEnd"/>
      <w:r w:rsidRPr="0002506E">
        <w:rPr>
          <w:b/>
          <w:sz w:val="24"/>
          <w:szCs w:val="24"/>
        </w:rPr>
        <w:t xml:space="preserve"> </w:t>
      </w:r>
      <w:proofErr w:type="spellStart"/>
      <w:r w:rsidRPr="0002506E">
        <w:rPr>
          <w:b/>
          <w:sz w:val="24"/>
          <w:szCs w:val="24"/>
        </w:rPr>
        <w:t>функциональной</w:t>
      </w:r>
      <w:proofErr w:type="spellEnd"/>
      <w:r w:rsidRPr="0002506E">
        <w:rPr>
          <w:b/>
          <w:sz w:val="24"/>
          <w:szCs w:val="24"/>
        </w:rPr>
        <w:t xml:space="preserve"> </w:t>
      </w:r>
      <w:proofErr w:type="spellStart"/>
      <w:r w:rsidRPr="0002506E">
        <w:rPr>
          <w:b/>
          <w:sz w:val="24"/>
          <w:szCs w:val="24"/>
        </w:rPr>
        <w:t>группы</w:t>
      </w:r>
      <w:proofErr w:type="spellEnd"/>
    </w:p>
    <w:p w14:paraId="51FAC18F" w14:textId="669E66FA" w:rsidR="004D1B9F" w:rsidRPr="0002506E" w:rsidRDefault="004D1B9F" w:rsidP="004D1B9F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ru-RU"/>
        </w:rPr>
      </w:pPr>
      <w:r w:rsidRPr="0002506E">
        <w:rPr>
          <w:sz w:val="24"/>
          <w:szCs w:val="24"/>
          <w:lang w:val="ru-RU"/>
        </w:rPr>
        <w:t>Формула и определение, примеры лекарственных средств, содержащих данную функциональную группу</w:t>
      </w:r>
      <w:r>
        <w:rPr>
          <w:sz w:val="24"/>
          <w:szCs w:val="24"/>
          <w:lang w:val="ru-RU"/>
        </w:rPr>
        <w:t>.</w:t>
      </w:r>
      <w:r w:rsidRPr="0002506E">
        <w:rPr>
          <w:sz w:val="24"/>
          <w:szCs w:val="24"/>
          <w:lang w:val="ru-RU"/>
        </w:rPr>
        <w:t xml:space="preserve"> </w:t>
      </w:r>
    </w:p>
    <w:p w14:paraId="1BE068E9" w14:textId="529D6132" w:rsidR="004D1B9F" w:rsidRPr="0002506E" w:rsidRDefault="004D1B9F" w:rsidP="004D1B9F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02506E">
        <w:rPr>
          <w:sz w:val="24"/>
          <w:szCs w:val="24"/>
        </w:rPr>
        <w:t>Идентификация</w:t>
      </w:r>
      <w:proofErr w:type="spellEnd"/>
      <w:r w:rsidRPr="0002506E">
        <w:rPr>
          <w:sz w:val="24"/>
          <w:szCs w:val="24"/>
        </w:rPr>
        <w:t xml:space="preserve">. </w:t>
      </w:r>
    </w:p>
    <w:p w14:paraId="0B2583F2" w14:textId="067CAE9B" w:rsidR="004D1B9F" w:rsidRPr="0002506E" w:rsidRDefault="004D1B9F" w:rsidP="004D1B9F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02506E">
        <w:rPr>
          <w:sz w:val="24"/>
          <w:szCs w:val="24"/>
        </w:rPr>
        <w:t>Количественное</w:t>
      </w:r>
      <w:proofErr w:type="spellEnd"/>
      <w:r w:rsidRPr="0002506E">
        <w:rPr>
          <w:sz w:val="24"/>
          <w:szCs w:val="24"/>
        </w:rPr>
        <w:t xml:space="preserve"> </w:t>
      </w:r>
      <w:proofErr w:type="spellStart"/>
      <w:r w:rsidRPr="0002506E">
        <w:rPr>
          <w:sz w:val="24"/>
          <w:szCs w:val="24"/>
        </w:rPr>
        <w:t>определение</w:t>
      </w:r>
      <w:proofErr w:type="spellEnd"/>
      <w:r w:rsidRPr="0002506E">
        <w:rPr>
          <w:sz w:val="24"/>
          <w:szCs w:val="24"/>
        </w:rPr>
        <w:t>.</w:t>
      </w:r>
    </w:p>
    <w:p w14:paraId="39439176" w14:textId="77777777" w:rsidR="004D1B9F" w:rsidRPr="0002506E" w:rsidRDefault="004D1B9F" w:rsidP="004D1B9F">
      <w:pPr>
        <w:spacing w:line="276" w:lineRule="auto"/>
        <w:ind w:firstLine="426"/>
        <w:jc w:val="center"/>
        <w:rPr>
          <w:b/>
          <w:sz w:val="24"/>
          <w:szCs w:val="24"/>
          <w:lang w:val="ru-RU"/>
        </w:rPr>
      </w:pPr>
    </w:p>
    <w:p w14:paraId="70303EB2" w14:textId="77777777" w:rsidR="004D1B9F" w:rsidRPr="0002506E" w:rsidRDefault="004D1B9F" w:rsidP="004D1B9F">
      <w:pPr>
        <w:spacing w:line="276" w:lineRule="auto"/>
        <w:ind w:firstLine="426"/>
        <w:jc w:val="center"/>
        <w:rPr>
          <w:b/>
          <w:sz w:val="24"/>
          <w:szCs w:val="24"/>
          <w:lang w:val="ru-RU"/>
        </w:rPr>
      </w:pPr>
      <w:r w:rsidRPr="0002506E">
        <w:rPr>
          <w:b/>
          <w:sz w:val="24"/>
          <w:szCs w:val="24"/>
          <w:lang w:val="ru-RU"/>
        </w:rPr>
        <w:t>Алгоритм характеристики метода количественного определения</w:t>
      </w:r>
    </w:p>
    <w:p w14:paraId="05E222E9" w14:textId="577DADD4" w:rsidR="004D1B9F" w:rsidRPr="0002506E" w:rsidRDefault="004D1B9F" w:rsidP="004D1B9F">
      <w:pPr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02506E">
        <w:rPr>
          <w:sz w:val="24"/>
          <w:szCs w:val="24"/>
        </w:rPr>
        <w:t>Название</w:t>
      </w:r>
      <w:proofErr w:type="spellEnd"/>
      <w:r w:rsidRPr="0002506E">
        <w:rPr>
          <w:sz w:val="24"/>
          <w:szCs w:val="24"/>
        </w:rPr>
        <w:t xml:space="preserve"> </w:t>
      </w:r>
      <w:proofErr w:type="spellStart"/>
      <w:r w:rsidRPr="0002506E">
        <w:rPr>
          <w:sz w:val="24"/>
          <w:szCs w:val="24"/>
        </w:rPr>
        <w:t>метода</w:t>
      </w:r>
      <w:proofErr w:type="spellEnd"/>
      <w:r w:rsidRPr="0002506E">
        <w:rPr>
          <w:sz w:val="24"/>
          <w:szCs w:val="24"/>
        </w:rPr>
        <w:t xml:space="preserve">, </w:t>
      </w:r>
      <w:proofErr w:type="spellStart"/>
      <w:r w:rsidRPr="0002506E">
        <w:rPr>
          <w:sz w:val="24"/>
          <w:szCs w:val="24"/>
        </w:rPr>
        <w:t>титрант</w:t>
      </w:r>
      <w:proofErr w:type="spellEnd"/>
      <w:r w:rsidRPr="0002506E">
        <w:rPr>
          <w:sz w:val="24"/>
          <w:szCs w:val="24"/>
        </w:rPr>
        <w:t>.</w:t>
      </w:r>
    </w:p>
    <w:p w14:paraId="4F61FC04" w14:textId="1582A49A" w:rsidR="004D1B9F" w:rsidRPr="0002506E" w:rsidRDefault="004D1B9F" w:rsidP="004D1B9F">
      <w:pPr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02506E">
        <w:rPr>
          <w:sz w:val="24"/>
          <w:szCs w:val="24"/>
        </w:rPr>
        <w:t>Химизм</w:t>
      </w:r>
      <w:proofErr w:type="spellEnd"/>
      <w:r w:rsidRPr="0002506E">
        <w:rPr>
          <w:sz w:val="24"/>
          <w:szCs w:val="24"/>
        </w:rPr>
        <w:t xml:space="preserve"> </w:t>
      </w:r>
      <w:proofErr w:type="spellStart"/>
      <w:r w:rsidRPr="0002506E">
        <w:rPr>
          <w:sz w:val="24"/>
          <w:szCs w:val="24"/>
        </w:rPr>
        <w:t>основной</w:t>
      </w:r>
      <w:proofErr w:type="spellEnd"/>
      <w:r w:rsidRPr="0002506E">
        <w:rPr>
          <w:sz w:val="24"/>
          <w:szCs w:val="24"/>
        </w:rPr>
        <w:t xml:space="preserve"> </w:t>
      </w:r>
      <w:proofErr w:type="spellStart"/>
      <w:r w:rsidRPr="0002506E">
        <w:rPr>
          <w:sz w:val="24"/>
          <w:szCs w:val="24"/>
        </w:rPr>
        <w:t>реакции</w:t>
      </w:r>
      <w:proofErr w:type="spellEnd"/>
      <w:r w:rsidRPr="0002506E">
        <w:rPr>
          <w:sz w:val="24"/>
          <w:szCs w:val="24"/>
        </w:rPr>
        <w:t>.</w:t>
      </w:r>
    </w:p>
    <w:p w14:paraId="7D0E0835" w14:textId="07E537E0" w:rsidR="004D1B9F" w:rsidRPr="0002506E" w:rsidRDefault="004D1B9F" w:rsidP="004D1B9F">
      <w:pPr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02506E">
        <w:rPr>
          <w:sz w:val="24"/>
          <w:szCs w:val="24"/>
        </w:rPr>
        <w:t>Условия</w:t>
      </w:r>
      <w:proofErr w:type="spellEnd"/>
      <w:r w:rsidRPr="0002506E">
        <w:rPr>
          <w:sz w:val="24"/>
          <w:szCs w:val="24"/>
        </w:rPr>
        <w:t xml:space="preserve"> </w:t>
      </w:r>
      <w:proofErr w:type="spellStart"/>
      <w:r w:rsidRPr="0002506E">
        <w:rPr>
          <w:sz w:val="24"/>
          <w:szCs w:val="24"/>
        </w:rPr>
        <w:t>титрования</w:t>
      </w:r>
      <w:proofErr w:type="spellEnd"/>
      <w:r w:rsidRPr="0002506E">
        <w:rPr>
          <w:sz w:val="24"/>
          <w:szCs w:val="24"/>
        </w:rPr>
        <w:t xml:space="preserve">, </w:t>
      </w:r>
      <w:proofErr w:type="spellStart"/>
      <w:r w:rsidRPr="0002506E">
        <w:rPr>
          <w:sz w:val="24"/>
          <w:szCs w:val="24"/>
        </w:rPr>
        <w:t>индикатор</w:t>
      </w:r>
      <w:proofErr w:type="spellEnd"/>
      <w:r w:rsidRPr="0002506E">
        <w:rPr>
          <w:sz w:val="24"/>
          <w:szCs w:val="24"/>
        </w:rPr>
        <w:t>.</w:t>
      </w:r>
    </w:p>
    <w:p w14:paraId="1E5DC288" w14:textId="065BC2EC" w:rsidR="004D1B9F" w:rsidRPr="0002506E" w:rsidRDefault="004D1B9F" w:rsidP="004D1B9F">
      <w:pPr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  <w:lang w:val="ru-RU"/>
        </w:rPr>
      </w:pPr>
      <w:r w:rsidRPr="0002506E">
        <w:rPr>
          <w:sz w:val="24"/>
          <w:szCs w:val="24"/>
          <w:lang w:val="ru-RU"/>
        </w:rPr>
        <w:t xml:space="preserve">Эквивалент, </w:t>
      </w:r>
      <w:r>
        <w:rPr>
          <w:sz w:val="24"/>
          <w:szCs w:val="24"/>
          <w:lang w:val="ru-RU"/>
        </w:rPr>
        <w:t xml:space="preserve">титр, </w:t>
      </w:r>
      <w:r w:rsidRPr="0002506E">
        <w:rPr>
          <w:sz w:val="24"/>
          <w:szCs w:val="24"/>
          <w:lang w:val="ru-RU"/>
        </w:rPr>
        <w:t>формула расчета количественного содержания.</w:t>
      </w:r>
    </w:p>
    <w:p w14:paraId="5FD0C11F" w14:textId="77777777" w:rsidR="00F12C76" w:rsidRPr="004D1B9F" w:rsidRDefault="00F12C76" w:rsidP="004D1B9F">
      <w:pPr>
        <w:spacing w:line="276" w:lineRule="auto"/>
        <w:ind w:firstLine="709"/>
        <w:jc w:val="both"/>
        <w:rPr>
          <w:lang w:val="ru-RU"/>
        </w:rPr>
      </w:pPr>
    </w:p>
    <w:sectPr w:rsidR="00F12C76" w:rsidRPr="004D1B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F7C"/>
    <w:multiLevelType w:val="hybridMultilevel"/>
    <w:tmpl w:val="818AF7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311A2"/>
    <w:multiLevelType w:val="hybridMultilevel"/>
    <w:tmpl w:val="299CBA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07296"/>
    <w:multiLevelType w:val="hybridMultilevel"/>
    <w:tmpl w:val="E71A4E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6F2D"/>
    <w:multiLevelType w:val="hybridMultilevel"/>
    <w:tmpl w:val="BA62F9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9F"/>
    <w:rsid w:val="004D1B9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4E4"/>
  <w15:chartTrackingRefBased/>
  <w15:docId w15:val="{E5B98779-5D0D-4D77-9679-A1955408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4D1B9F"/>
    <w:pPr>
      <w:widowControl w:val="0"/>
      <w:spacing w:after="0" w:line="280" w:lineRule="auto"/>
      <w:ind w:firstLine="4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Rishat Good</dc:creator>
  <cp:keywords/>
  <dc:description/>
  <cp:lastModifiedBy>Rishat Good</cp:lastModifiedBy>
  <cp:revision>1</cp:revision>
  <cp:lastPrinted>2022-06-10T11:33:00Z</cp:lastPrinted>
  <dcterms:created xsi:type="dcterms:W3CDTF">2022-06-10T11:29:00Z</dcterms:created>
  <dcterms:modified xsi:type="dcterms:W3CDTF">2022-06-10T11:34:00Z</dcterms:modified>
</cp:coreProperties>
</file>