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86F9A" w14:textId="77777777" w:rsidR="006C070C" w:rsidRPr="00544FBA" w:rsidRDefault="006C070C" w:rsidP="006C070C">
      <w:pPr>
        <w:spacing w:line="365" w:lineRule="exact"/>
        <w:ind w:left="40"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 xml:space="preserve">ФГБОУ </w:t>
      </w:r>
      <w:proofErr w:type="gramStart"/>
      <w:r w:rsidRPr="00544FBA">
        <w:rPr>
          <w:sz w:val="28"/>
          <w:lang w:val="ru-RU"/>
        </w:rPr>
        <w:t>ВО</w:t>
      </w:r>
      <w:proofErr w:type="gramEnd"/>
      <w:r w:rsidRPr="00544FBA">
        <w:rPr>
          <w:sz w:val="28"/>
          <w:lang w:val="ru-RU"/>
        </w:rPr>
        <w:t xml:space="preserve"> Казанский государственный медицинский университет </w:t>
      </w:r>
    </w:p>
    <w:p w14:paraId="5B3E2476" w14:textId="77777777" w:rsidR="006C070C" w:rsidRPr="00544FBA" w:rsidRDefault="006C070C" w:rsidP="006C070C">
      <w:pPr>
        <w:ind w:left="40"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Министерства Здравоохранения РФ</w:t>
      </w:r>
    </w:p>
    <w:p w14:paraId="7A09A193" w14:textId="77777777" w:rsidR="006C070C" w:rsidRPr="00544FBA" w:rsidRDefault="006C070C" w:rsidP="006C070C">
      <w:pPr>
        <w:spacing w:line="365" w:lineRule="exact"/>
        <w:ind w:left="40"/>
        <w:rPr>
          <w:sz w:val="28"/>
          <w:lang w:val="ru-RU"/>
        </w:rPr>
      </w:pPr>
    </w:p>
    <w:p w14:paraId="5E887505" w14:textId="77777777" w:rsidR="006C070C" w:rsidRPr="00544FBA" w:rsidRDefault="006C070C" w:rsidP="006C070C">
      <w:pPr>
        <w:spacing w:line="365" w:lineRule="exact"/>
        <w:ind w:left="40"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Медико-фармацевтический колледж</w:t>
      </w:r>
    </w:p>
    <w:p w14:paraId="33FE1AF5" w14:textId="77777777" w:rsidR="006C070C" w:rsidRPr="00544FBA" w:rsidRDefault="006C070C" w:rsidP="006C070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365CF030" w14:textId="77777777" w:rsidR="006C070C" w:rsidRPr="00544FBA" w:rsidRDefault="006C070C" w:rsidP="006C070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26772A58" w14:textId="77777777" w:rsidR="006C070C" w:rsidRPr="00544FBA" w:rsidRDefault="006C070C" w:rsidP="006C070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44A041B1" w14:textId="77777777" w:rsidR="006C070C" w:rsidRPr="00544FBA" w:rsidRDefault="006C070C" w:rsidP="006C070C">
      <w:pPr>
        <w:spacing w:before="1260"/>
        <w:contextualSpacing/>
        <w:rPr>
          <w:sz w:val="28"/>
          <w:lang w:val="ru-RU"/>
        </w:rPr>
      </w:pPr>
    </w:p>
    <w:p w14:paraId="53050754" w14:textId="77777777" w:rsidR="006C070C" w:rsidRPr="00544FBA" w:rsidRDefault="006C070C" w:rsidP="006C070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02F70E2A" w14:textId="77777777" w:rsidR="006C070C" w:rsidRPr="00544FBA" w:rsidRDefault="006C070C" w:rsidP="006C070C">
      <w:pPr>
        <w:spacing w:before="1260"/>
        <w:ind w:left="40"/>
        <w:contextualSpacing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Методическая разработка</w:t>
      </w:r>
    </w:p>
    <w:p w14:paraId="5AE72345" w14:textId="65BF04A7" w:rsidR="006C070C" w:rsidRPr="00544FBA" w:rsidRDefault="006C070C" w:rsidP="006C070C">
      <w:pPr>
        <w:ind w:left="40"/>
        <w:contextualSpacing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 xml:space="preserve">для преподавателей к теоретическому занятию № </w:t>
      </w:r>
      <w:r>
        <w:rPr>
          <w:sz w:val="28"/>
          <w:lang w:val="ru-RU"/>
        </w:rPr>
        <w:t>11-12</w:t>
      </w:r>
    </w:p>
    <w:p w14:paraId="7040E8E1" w14:textId="77777777" w:rsidR="006C070C" w:rsidRPr="00544FBA" w:rsidRDefault="006C070C" w:rsidP="006C070C">
      <w:pPr>
        <w:spacing w:line="571" w:lineRule="exact"/>
        <w:ind w:left="40"/>
        <w:jc w:val="center"/>
        <w:rPr>
          <w:sz w:val="28"/>
          <w:lang w:val="ru-RU"/>
        </w:rPr>
      </w:pPr>
    </w:p>
    <w:p w14:paraId="0532F647" w14:textId="77777777" w:rsidR="006C070C" w:rsidRPr="00544FBA" w:rsidRDefault="006C070C" w:rsidP="006C070C">
      <w:pPr>
        <w:keepNext/>
        <w:keepLines/>
        <w:spacing w:line="571" w:lineRule="exact"/>
        <w:ind w:left="40"/>
        <w:jc w:val="center"/>
        <w:outlineLvl w:val="0"/>
        <w:rPr>
          <w:b/>
          <w:bCs/>
          <w:sz w:val="32"/>
          <w:szCs w:val="28"/>
          <w:lang w:val="ru-RU"/>
        </w:rPr>
      </w:pPr>
      <w:r w:rsidRPr="00544FBA">
        <w:rPr>
          <w:b/>
          <w:bCs/>
          <w:sz w:val="32"/>
          <w:szCs w:val="28"/>
          <w:lang w:val="ru-RU"/>
        </w:rPr>
        <w:t xml:space="preserve"> </w:t>
      </w:r>
    </w:p>
    <w:p w14:paraId="0F1EC30F" w14:textId="0F9E0DA5" w:rsidR="006C070C" w:rsidRPr="00C43D4E" w:rsidRDefault="006C070C" w:rsidP="006C070C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D4E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C43D4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2.2.4.</w:t>
      </w:r>
      <w:r w:rsidRPr="00C4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Адреномиметики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симпатомиметик</w:t>
      </w:r>
      <w:r w:rsidR="009D2A09">
        <w:rPr>
          <w:rFonts w:ascii="Times New Roman" w:hAnsi="Times New Roman" w:cs="Times New Roman"/>
          <w:b/>
          <w:bCs/>
          <w:sz w:val="28"/>
          <w:szCs w:val="28"/>
        </w:rPr>
        <w:t xml:space="preserve">и. </w:t>
      </w:r>
      <w:proofErr w:type="spellStart"/>
      <w:r w:rsidR="009D2A09">
        <w:rPr>
          <w:rFonts w:ascii="Times New Roman" w:hAnsi="Times New Roman" w:cs="Times New Roman"/>
          <w:b/>
          <w:bCs/>
          <w:sz w:val="28"/>
          <w:szCs w:val="28"/>
        </w:rPr>
        <w:t>Адренолитики</w:t>
      </w:r>
      <w:proofErr w:type="spellEnd"/>
      <w:r w:rsidR="009D2A09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9D2A09">
        <w:rPr>
          <w:rFonts w:ascii="Times New Roman" w:hAnsi="Times New Roman" w:cs="Times New Roman"/>
          <w:b/>
          <w:bCs/>
          <w:sz w:val="28"/>
          <w:szCs w:val="28"/>
        </w:rPr>
        <w:t>симпатолитики</w:t>
      </w:r>
      <w:proofErr w:type="spellEnd"/>
    </w:p>
    <w:p w14:paraId="2A2DD1F2" w14:textId="77777777" w:rsidR="006C070C" w:rsidRPr="00544FBA" w:rsidRDefault="006C070C" w:rsidP="006C070C">
      <w:pPr>
        <w:keepNext/>
        <w:keepLines/>
        <w:spacing w:line="571" w:lineRule="exact"/>
        <w:ind w:left="40"/>
        <w:jc w:val="center"/>
        <w:outlineLvl w:val="0"/>
        <w:rPr>
          <w:sz w:val="28"/>
          <w:lang w:val="ru-RU"/>
        </w:rPr>
      </w:pPr>
    </w:p>
    <w:p w14:paraId="3ADBECEF" w14:textId="77777777" w:rsidR="006C070C" w:rsidRPr="00544FBA" w:rsidRDefault="006C070C" w:rsidP="006C070C">
      <w:pPr>
        <w:spacing w:line="365" w:lineRule="exact"/>
        <w:ind w:left="40"/>
        <w:jc w:val="center"/>
        <w:rPr>
          <w:b/>
          <w:sz w:val="28"/>
          <w:lang w:val="ru-RU"/>
        </w:rPr>
      </w:pPr>
      <w:bookmarkStart w:id="0" w:name="bookmark2"/>
      <w:r w:rsidRPr="00544FBA">
        <w:rPr>
          <w:b/>
          <w:sz w:val="28"/>
          <w:lang w:val="ru-RU"/>
        </w:rPr>
        <w:t xml:space="preserve">ПМ 01. ОПТОВАЯ И РОЗНИЧНАЯ ТОРГОВЛЯ </w:t>
      </w:r>
      <w:proofErr w:type="gramStart"/>
      <w:r w:rsidRPr="00544FBA">
        <w:rPr>
          <w:b/>
          <w:sz w:val="28"/>
          <w:lang w:val="ru-RU"/>
        </w:rPr>
        <w:t>ЛЕКАРСТВЕННЫМИ</w:t>
      </w:r>
      <w:proofErr w:type="gramEnd"/>
      <w:r w:rsidRPr="00544FBA">
        <w:rPr>
          <w:b/>
          <w:sz w:val="28"/>
          <w:lang w:val="ru-RU"/>
        </w:rPr>
        <w:t xml:space="preserve"> СРЕДСТВАМИ И ОТПУСК ЛЕКАРСТВЕННЫХ ПРЕПАРАТОВ </w:t>
      </w:r>
    </w:p>
    <w:p w14:paraId="221D5342" w14:textId="77777777" w:rsidR="006C070C" w:rsidRPr="00544FBA" w:rsidRDefault="006C070C" w:rsidP="006C070C">
      <w:pPr>
        <w:spacing w:line="365" w:lineRule="exact"/>
        <w:ind w:left="40"/>
        <w:jc w:val="center"/>
        <w:rPr>
          <w:b/>
          <w:sz w:val="28"/>
          <w:lang w:val="ru-RU"/>
        </w:rPr>
      </w:pPr>
      <w:r w:rsidRPr="00544FBA">
        <w:rPr>
          <w:b/>
          <w:sz w:val="28"/>
          <w:lang w:val="ru-RU"/>
        </w:rPr>
        <w:t>ДЛЯ МЕДИЦИНСКОГО И ВЕТЕРИНАРНОГО ПРИМЕНЕНИЯ</w:t>
      </w:r>
    </w:p>
    <w:p w14:paraId="5A0FDAEC" w14:textId="77777777" w:rsidR="006C070C" w:rsidRPr="00544FBA" w:rsidRDefault="006C070C" w:rsidP="006C070C">
      <w:pPr>
        <w:spacing w:line="365" w:lineRule="exact"/>
        <w:ind w:left="40"/>
        <w:jc w:val="center"/>
        <w:rPr>
          <w:b/>
          <w:sz w:val="28"/>
          <w:lang w:val="ru-RU"/>
        </w:rPr>
      </w:pPr>
    </w:p>
    <w:p w14:paraId="2D4E88AC" w14:textId="77777777" w:rsidR="006C070C" w:rsidRPr="00544FBA" w:rsidRDefault="006C070C" w:rsidP="006C070C">
      <w:pPr>
        <w:spacing w:line="365" w:lineRule="exact"/>
        <w:ind w:left="40"/>
        <w:jc w:val="center"/>
        <w:rPr>
          <w:b/>
          <w:sz w:val="28"/>
          <w:lang w:val="ru-RU"/>
        </w:rPr>
      </w:pPr>
      <w:r w:rsidRPr="00544FBA">
        <w:rPr>
          <w:b/>
          <w:sz w:val="28"/>
          <w:lang w:val="ru-RU"/>
        </w:rPr>
        <w:t>МДК 01.04. Лекарствоведение с основами фармакологии</w:t>
      </w:r>
    </w:p>
    <w:p w14:paraId="38DDE868" w14:textId="77777777" w:rsidR="006C070C" w:rsidRPr="00544FBA" w:rsidRDefault="006C070C" w:rsidP="006C070C">
      <w:pPr>
        <w:spacing w:line="365" w:lineRule="exact"/>
        <w:rPr>
          <w:b/>
          <w:sz w:val="28"/>
          <w:lang w:val="ru-RU"/>
        </w:rPr>
      </w:pPr>
    </w:p>
    <w:p w14:paraId="3429A0EB" w14:textId="77777777" w:rsidR="006C070C" w:rsidRPr="00544FBA" w:rsidRDefault="006C070C" w:rsidP="006C070C">
      <w:pPr>
        <w:spacing w:line="365" w:lineRule="exact"/>
        <w:ind w:left="40"/>
        <w:jc w:val="center"/>
        <w:rPr>
          <w:sz w:val="28"/>
          <w:lang w:val="ru-RU"/>
        </w:rPr>
      </w:pPr>
    </w:p>
    <w:p w14:paraId="3C0F279F" w14:textId="77777777" w:rsidR="006C070C" w:rsidRPr="00544FBA" w:rsidRDefault="006C070C" w:rsidP="006C070C">
      <w:pPr>
        <w:spacing w:line="365" w:lineRule="exact"/>
        <w:ind w:left="40"/>
        <w:jc w:val="right"/>
        <w:rPr>
          <w:sz w:val="28"/>
          <w:lang w:val="ru-RU"/>
        </w:rPr>
      </w:pPr>
      <w:r w:rsidRPr="00544FBA">
        <w:rPr>
          <w:sz w:val="28"/>
          <w:lang w:val="ru-RU"/>
        </w:rPr>
        <w:t>Составитель: О.С. Калинина</w:t>
      </w:r>
    </w:p>
    <w:p w14:paraId="2C6FC6D8" w14:textId="77777777" w:rsidR="006C070C" w:rsidRPr="00544FBA" w:rsidRDefault="006C070C" w:rsidP="006C070C">
      <w:pPr>
        <w:spacing w:line="365" w:lineRule="exact"/>
        <w:rPr>
          <w:lang w:val="ru-RU"/>
        </w:rPr>
      </w:pPr>
    </w:p>
    <w:p w14:paraId="572C1C44" w14:textId="77777777" w:rsidR="006C070C" w:rsidRPr="00544FBA" w:rsidRDefault="006C070C" w:rsidP="006C070C">
      <w:pPr>
        <w:spacing w:line="365" w:lineRule="exact"/>
        <w:jc w:val="right"/>
        <w:rPr>
          <w:lang w:val="ru-RU"/>
        </w:rPr>
      </w:pPr>
      <w:r w:rsidRPr="00544FBA">
        <w:rPr>
          <w:lang w:val="ru-RU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524547B3" w14:textId="77777777" w:rsidR="006C070C" w:rsidRPr="00544FBA" w:rsidRDefault="006C070C" w:rsidP="006C070C">
      <w:pPr>
        <w:spacing w:line="365" w:lineRule="exact"/>
        <w:jc w:val="right"/>
        <w:rPr>
          <w:lang w:val="ru-RU"/>
        </w:rPr>
      </w:pPr>
      <w:r w:rsidRPr="00544FBA">
        <w:rPr>
          <w:lang w:val="ru-RU"/>
        </w:rPr>
        <w:t>Протокол заседания №1 от «29» августа 2024 г.</w:t>
      </w:r>
    </w:p>
    <w:p w14:paraId="46DC868D" w14:textId="77777777" w:rsidR="006C070C" w:rsidRPr="00544FBA" w:rsidRDefault="006C070C" w:rsidP="006C070C">
      <w:pPr>
        <w:spacing w:line="365" w:lineRule="exact"/>
        <w:rPr>
          <w:lang w:val="ru-RU"/>
        </w:rPr>
      </w:pPr>
    </w:p>
    <w:p w14:paraId="1522B7FA" w14:textId="77777777" w:rsidR="006C070C" w:rsidRPr="00544FBA" w:rsidRDefault="006C070C" w:rsidP="006C070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6FF8A2BF" w14:textId="77777777" w:rsidR="006C070C" w:rsidRPr="00544FBA" w:rsidRDefault="006C070C" w:rsidP="006C070C">
      <w:pPr>
        <w:spacing w:before="1260"/>
        <w:ind w:left="40"/>
        <w:contextualSpacing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специальность 33.02.01 «Фармация»</w:t>
      </w:r>
    </w:p>
    <w:p w14:paraId="30886AAE" w14:textId="77777777" w:rsidR="006C070C" w:rsidRPr="00544FBA" w:rsidRDefault="006C070C" w:rsidP="006C070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7C716143" w14:textId="77777777" w:rsidR="006C070C" w:rsidRPr="00544FBA" w:rsidRDefault="006C070C" w:rsidP="006C070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24AD2F31" w14:textId="77777777" w:rsidR="006C070C" w:rsidRPr="00544FBA" w:rsidRDefault="006C070C" w:rsidP="006C070C">
      <w:pPr>
        <w:spacing w:before="1260" w:after="5880" w:line="365" w:lineRule="exact"/>
        <w:ind w:left="40"/>
        <w:jc w:val="center"/>
        <w:rPr>
          <w:b/>
          <w:bCs/>
          <w:lang w:val="ru-RU"/>
        </w:rPr>
      </w:pPr>
      <w:r w:rsidRPr="00544FBA">
        <w:rPr>
          <w:b/>
          <w:bCs/>
          <w:lang w:val="ru-RU"/>
        </w:rPr>
        <w:t>Казань 2024г.</w:t>
      </w:r>
      <w:bookmarkEnd w:id="0"/>
      <w:r w:rsidRPr="00544FBA">
        <w:rPr>
          <w:b/>
          <w:szCs w:val="28"/>
          <w:lang w:val="ru-RU"/>
        </w:rPr>
        <w:t xml:space="preserve"> </w:t>
      </w:r>
    </w:p>
    <w:p w14:paraId="39C5A4F6" w14:textId="5876E3CE" w:rsidR="006C070C" w:rsidRPr="009D2A09" w:rsidRDefault="006C070C" w:rsidP="006C070C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D2A09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Тема 2.2.3. – 2.2.4. </w:t>
      </w:r>
      <w:proofErr w:type="spellStart"/>
      <w:r w:rsidRPr="009D2A09">
        <w:rPr>
          <w:rFonts w:ascii="Times New Roman" w:hAnsi="Times New Roman" w:cs="Times New Roman"/>
          <w:b/>
          <w:bCs/>
          <w:sz w:val="24"/>
          <w:szCs w:val="28"/>
        </w:rPr>
        <w:t>Адреномиметики</w:t>
      </w:r>
      <w:proofErr w:type="spellEnd"/>
      <w:r w:rsidRPr="009D2A09">
        <w:rPr>
          <w:rFonts w:ascii="Times New Roman" w:hAnsi="Times New Roman" w:cs="Times New Roman"/>
          <w:b/>
          <w:bCs/>
          <w:sz w:val="24"/>
          <w:szCs w:val="28"/>
        </w:rPr>
        <w:t xml:space="preserve"> и симпатомиметик</w:t>
      </w:r>
      <w:r w:rsidR="009D2A09">
        <w:rPr>
          <w:rFonts w:ascii="Times New Roman" w:hAnsi="Times New Roman" w:cs="Times New Roman"/>
          <w:b/>
          <w:bCs/>
          <w:sz w:val="24"/>
          <w:szCs w:val="28"/>
        </w:rPr>
        <w:t xml:space="preserve">и. </w:t>
      </w:r>
      <w:proofErr w:type="spellStart"/>
      <w:r w:rsidR="009D2A09">
        <w:rPr>
          <w:rFonts w:ascii="Times New Roman" w:hAnsi="Times New Roman" w:cs="Times New Roman"/>
          <w:b/>
          <w:bCs/>
          <w:sz w:val="24"/>
          <w:szCs w:val="28"/>
        </w:rPr>
        <w:t>Адренолитики</w:t>
      </w:r>
      <w:proofErr w:type="spellEnd"/>
      <w:r w:rsidR="009D2A09">
        <w:rPr>
          <w:rFonts w:ascii="Times New Roman" w:hAnsi="Times New Roman" w:cs="Times New Roman"/>
          <w:b/>
          <w:bCs/>
          <w:sz w:val="24"/>
          <w:szCs w:val="28"/>
        </w:rPr>
        <w:t xml:space="preserve"> и </w:t>
      </w:r>
      <w:proofErr w:type="spellStart"/>
      <w:r w:rsidR="009D2A09">
        <w:rPr>
          <w:rFonts w:ascii="Times New Roman" w:hAnsi="Times New Roman" w:cs="Times New Roman"/>
          <w:b/>
          <w:bCs/>
          <w:sz w:val="24"/>
          <w:szCs w:val="28"/>
        </w:rPr>
        <w:t>симпатолитики</w:t>
      </w:r>
      <w:proofErr w:type="spellEnd"/>
    </w:p>
    <w:p w14:paraId="2809A94A" w14:textId="77777777" w:rsidR="006C070C" w:rsidRPr="00544FBA" w:rsidRDefault="006C070C" w:rsidP="006C070C">
      <w:pPr>
        <w:keepNext/>
        <w:keepLines/>
        <w:spacing w:after="40" w:line="270" w:lineRule="exact"/>
        <w:jc w:val="center"/>
        <w:outlineLvl w:val="0"/>
        <w:rPr>
          <w:b/>
          <w:szCs w:val="28"/>
          <w:lang w:val="ru-RU"/>
        </w:rPr>
      </w:pPr>
    </w:p>
    <w:p w14:paraId="15B03B33" w14:textId="14DCECD3" w:rsidR="006C070C" w:rsidRPr="00544FBA" w:rsidRDefault="006C070C" w:rsidP="006C070C">
      <w:pPr>
        <w:keepNext/>
        <w:keepLines/>
        <w:spacing w:after="40" w:line="270" w:lineRule="exact"/>
        <w:outlineLvl w:val="0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Занятие №</w:t>
      </w:r>
      <w:r>
        <w:rPr>
          <w:b/>
          <w:szCs w:val="28"/>
          <w:lang w:val="ru-RU"/>
        </w:rPr>
        <w:t>11-12</w:t>
      </w:r>
    </w:p>
    <w:p w14:paraId="24DBD9AA" w14:textId="77777777" w:rsidR="006C070C" w:rsidRPr="00544FBA" w:rsidRDefault="006C070C" w:rsidP="006C070C">
      <w:pPr>
        <w:keepNext/>
        <w:keepLines/>
        <w:spacing w:after="40" w:line="270" w:lineRule="exact"/>
        <w:contextualSpacing/>
        <w:outlineLvl w:val="0"/>
        <w:rPr>
          <w:szCs w:val="28"/>
          <w:lang w:val="ru-RU"/>
        </w:rPr>
      </w:pPr>
      <w:r w:rsidRPr="00544FBA">
        <w:rPr>
          <w:b/>
          <w:szCs w:val="28"/>
          <w:lang w:val="ru-RU"/>
        </w:rPr>
        <w:t xml:space="preserve">Тип занятия: </w:t>
      </w:r>
      <w:r w:rsidRPr="00544FBA">
        <w:rPr>
          <w:szCs w:val="28"/>
          <w:lang w:val="ru-RU"/>
        </w:rPr>
        <w:t>комбинированное занятие</w:t>
      </w:r>
    </w:p>
    <w:p w14:paraId="213A02D6" w14:textId="77777777" w:rsidR="006C070C" w:rsidRPr="00544FBA" w:rsidRDefault="006C070C" w:rsidP="006C070C">
      <w:pPr>
        <w:keepNext/>
        <w:keepLines/>
        <w:spacing w:after="282" w:line="270" w:lineRule="exact"/>
        <w:contextualSpacing/>
        <w:outlineLvl w:val="0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Цели занятия:</w:t>
      </w:r>
    </w:p>
    <w:p w14:paraId="498B886F" w14:textId="77777777" w:rsidR="006C070C" w:rsidRPr="00544FBA" w:rsidRDefault="006C070C" w:rsidP="006C070C">
      <w:pPr>
        <w:keepNext/>
        <w:keepLines/>
        <w:spacing w:after="282"/>
        <w:contextualSpacing/>
        <w:outlineLvl w:val="0"/>
        <w:rPr>
          <w:b/>
          <w:szCs w:val="28"/>
          <w:lang w:val="ru-RU"/>
        </w:rPr>
      </w:pPr>
    </w:p>
    <w:p w14:paraId="08FDE91D" w14:textId="77777777" w:rsidR="006C070C" w:rsidRDefault="006C070C" w:rsidP="006C070C">
      <w:pPr>
        <w:keepNext/>
        <w:keepLines/>
        <w:spacing w:after="282"/>
        <w:contextualSpacing/>
        <w:outlineLvl w:val="0"/>
        <w:rPr>
          <w:b/>
          <w:szCs w:val="28"/>
        </w:rPr>
      </w:pPr>
      <w:proofErr w:type="spellStart"/>
      <w:r>
        <w:rPr>
          <w:b/>
          <w:szCs w:val="28"/>
        </w:rPr>
        <w:t>Учебные</w:t>
      </w:r>
      <w:proofErr w:type="spellEnd"/>
      <w:r>
        <w:rPr>
          <w:b/>
          <w:szCs w:val="28"/>
        </w:rPr>
        <w:t>:</w:t>
      </w:r>
    </w:p>
    <w:p w14:paraId="0FE4A866" w14:textId="77777777" w:rsidR="006C070C" w:rsidRDefault="006C070C" w:rsidP="006C070C">
      <w:pPr>
        <w:pStyle w:val="ab"/>
        <w:keepNext/>
        <w:keepLines/>
        <w:numPr>
          <w:ilvl w:val="0"/>
          <w:numId w:val="26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Освоить общие и профессиональные компетенции</w:t>
      </w:r>
    </w:p>
    <w:p w14:paraId="521D00A2" w14:textId="77777777" w:rsidR="006C070C" w:rsidRDefault="006C070C" w:rsidP="006C070C">
      <w:pPr>
        <w:pStyle w:val="ab"/>
        <w:keepNext/>
        <w:keepLines/>
        <w:numPr>
          <w:ilvl w:val="0"/>
          <w:numId w:val="26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3DAE2DCE" w14:textId="77777777" w:rsidR="006C070C" w:rsidRDefault="006C070C" w:rsidP="006C070C">
      <w:pPr>
        <w:pStyle w:val="ab"/>
        <w:keepNext/>
        <w:keepLines/>
        <w:numPr>
          <w:ilvl w:val="0"/>
          <w:numId w:val="26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Закрепить изучаемый материал</w:t>
      </w:r>
    </w:p>
    <w:p w14:paraId="5E200157" w14:textId="77777777" w:rsidR="006C070C" w:rsidRDefault="006C070C" w:rsidP="006C070C">
      <w:pPr>
        <w:pStyle w:val="ab"/>
        <w:keepNext/>
        <w:keepLines/>
        <w:numPr>
          <w:ilvl w:val="0"/>
          <w:numId w:val="26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Проверить понимание материала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>.</w:t>
      </w:r>
    </w:p>
    <w:p w14:paraId="0CE047B7" w14:textId="77777777" w:rsidR="006C070C" w:rsidRPr="00863BBC" w:rsidRDefault="006C070C" w:rsidP="006C070C">
      <w:pPr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proofErr w:type="spellStart"/>
      <w:r w:rsidRPr="00863BBC">
        <w:rPr>
          <w:b/>
          <w:szCs w:val="28"/>
        </w:rPr>
        <w:t>Воспитательные</w:t>
      </w:r>
      <w:proofErr w:type="spellEnd"/>
      <w:r w:rsidRPr="00863BBC">
        <w:rPr>
          <w:b/>
          <w:szCs w:val="28"/>
        </w:rPr>
        <w:t>:</w:t>
      </w:r>
    </w:p>
    <w:p w14:paraId="132BFA8B" w14:textId="77777777" w:rsidR="006C070C" w:rsidRDefault="006C070C" w:rsidP="006C070C">
      <w:pPr>
        <w:pStyle w:val="ab"/>
        <w:keepNext/>
        <w:keepLines/>
        <w:numPr>
          <w:ilvl w:val="0"/>
          <w:numId w:val="27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трудолюбия, аккуратности, дисциплинированности</w:t>
      </w:r>
    </w:p>
    <w:p w14:paraId="19376FC7" w14:textId="77777777" w:rsidR="006C070C" w:rsidRDefault="006C070C" w:rsidP="006C070C">
      <w:pPr>
        <w:pStyle w:val="ab"/>
        <w:keepNext/>
        <w:keepLines/>
        <w:numPr>
          <w:ilvl w:val="0"/>
          <w:numId w:val="27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чувства ответственности и самостоятельности</w:t>
      </w:r>
    </w:p>
    <w:p w14:paraId="7EC7F17E" w14:textId="77777777" w:rsidR="006C070C" w:rsidRDefault="006C070C" w:rsidP="006C070C">
      <w:pPr>
        <w:pStyle w:val="ab"/>
        <w:keepNext/>
        <w:keepLines/>
        <w:numPr>
          <w:ilvl w:val="0"/>
          <w:numId w:val="27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познавательных интересов</w:t>
      </w:r>
    </w:p>
    <w:p w14:paraId="5788648F" w14:textId="77777777" w:rsidR="006C070C" w:rsidRDefault="006C070C" w:rsidP="006C070C">
      <w:pPr>
        <w:pStyle w:val="ab"/>
        <w:keepNext/>
        <w:keepLines/>
        <w:numPr>
          <w:ilvl w:val="0"/>
          <w:numId w:val="27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любви к будущей профессии</w:t>
      </w:r>
    </w:p>
    <w:p w14:paraId="2686B078" w14:textId="77777777" w:rsidR="006C070C" w:rsidRPr="00863BBC" w:rsidRDefault="006C070C" w:rsidP="006C070C">
      <w:pPr>
        <w:keepNext/>
        <w:keepLines/>
        <w:spacing w:after="282"/>
        <w:ind w:left="66"/>
        <w:contextualSpacing/>
        <w:jc w:val="both"/>
        <w:outlineLvl w:val="0"/>
        <w:rPr>
          <w:b/>
          <w:szCs w:val="28"/>
        </w:rPr>
      </w:pPr>
      <w:proofErr w:type="spellStart"/>
      <w:r w:rsidRPr="00863BBC">
        <w:rPr>
          <w:b/>
          <w:szCs w:val="28"/>
        </w:rPr>
        <w:t>Развивающие</w:t>
      </w:r>
      <w:proofErr w:type="spellEnd"/>
      <w:r w:rsidRPr="00863BBC">
        <w:rPr>
          <w:b/>
          <w:szCs w:val="28"/>
        </w:rPr>
        <w:t>:</w:t>
      </w:r>
    </w:p>
    <w:p w14:paraId="182CC25D" w14:textId="77777777" w:rsidR="006C070C" w:rsidRDefault="006C070C" w:rsidP="006C070C">
      <w:pPr>
        <w:pStyle w:val="ab"/>
        <w:keepNext/>
        <w:keepLines/>
        <w:numPr>
          <w:ilvl w:val="0"/>
          <w:numId w:val="27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логического и самостоятельного мышления</w:t>
      </w:r>
    </w:p>
    <w:p w14:paraId="08292A4D" w14:textId="77777777" w:rsidR="006C070C" w:rsidRDefault="006C070C" w:rsidP="006C070C">
      <w:pPr>
        <w:pStyle w:val="ab"/>
        <w:keepNext/>
        <w:keepLines/>
        <w:numPr>
          <w:ilvl w:val="0"/>
          <w:numId w:val="27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2E488E83" w14:textId="77777777" w:rsidR="006C070C" w:rsidRPr="00670A9C" w:rsidRDefault="006C070C" w:rsidP="006C070C">
      <w:pPr>
        <w:pStyle w:val="ab"/>
        <w:keepNext/>
        <w:keepLines/>
        <w:numPr>
          <w:ilvl w:val="0"/>
          <w:numId w:val="27"/>
        </w:numPr>
        <w:spacing w:before="0" w:beforeAutospacing="0" w:after="282" w:afterAutospacing="0" w:line="276" w:lineRule="auto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308FF675" w14:textId="77777777" w:rsidR="006C070C" w:rsidRDefault="006C070C" w:rsidP="006C070C">
      <w:pPr>
        <w:pStyle w:val="ab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</w:p>
    <w:p w14:paraId="1DEEA931" w14:textId="77777777" w:rsidR="006C070C" w:rsidRPr="00C43D4E" w:rsidRDefault="006C070C" w:rsidP="006C070C">
      <w:pPr>
        <w:pStyle w:val="ab"/>
        <w:keepNext/>
        <w:keepLines/>
        <w:spacing w:line="276" w:lineRule="auto"/>
        <w:contextualSpacing/>
        <w:jc w:val="both"/>
        <w:outlineLvl w:val="0"/>
        <w:rPr>
          <w:szCs w:val="28"/>
        </w:rPr>
      </w:pPr>
      <w:bookmarkStart w:id="1" w:name="bookmark4"/>
      <w:proofErr w:type="spellStart"/>
      <w:r w:rsidRPr="00B333F7">
        <w:rPr>
          <w:b/>
          <w:szCs w:val="28"/>
        </w:rPr>
        <w:t>Межпредметные</w:t>
      </w:r>
      <w:proofErr w:type="spellEnd"/>
      <w:r w:rsidRPr="00B333F7">
        <w:rPr>
          <w:b/>
          <w:szCs w:val="28"/>
        </w:rPr>
        <w:t xml:space="preserve"> связи:</w:t>
      </w:r>
      <w:r>
        <w:rPr>
          <w:b/>
          <w:szCs w:val="28"/>
        </w:rPr>
        <w:t xml:space="preserve"> </w:t>
      </w:r>
      <w:r>
        <w:rPr>
          <w:szCs w:val="28"/>
        </w:rPr>
        <w:t>МДК 01.01</w:t>
      </w:r>
      <w:r w:rsidRPr="000B77CA">
        <w:rPr>
          <w:szCs w:val="28"/>
        </w:rPr>
        <w:t>. Организация деятельности аптеки и ее структурных подразделений</w:t>
      </w:r>
      <w:r>
        <w:rPr>
          <w:szCs w:val="28"/>
        </w:rPr>
        <w:t xml:space="preserve">, МДК 01.02. </w:t>
      </w:r>
      <w:r w:rsidRPr="00A567BF">
        <w:rPr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>
        <w:rPr>
          <w:szCs w:val="28"/>
        </w:rPr>
        <w:t>, МДК 01.05. Лекарствоведение с основами фармакогнозии.</w:t>
      </w:r>
    </w:p>
    <w:p w14:paraId="67DD899A" w14:textId="77777777" w:rsidR="006C070C" w:rsidRPr="00B333F7" w:rsidRDefault="006C070C" w:rsidP="006C070C">
      <w:pPr>
        <w:pStyle w:val="ab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  <w:proofErr w:type="spellStart"/>
      <w:r w:rsidRPr="00B333F7">
        <w:rPr>
          <w:b/>
          <w:szCs w:val="28"/>
        </w:rPr>
        <w:t>Внутрипредметные</w:t>
      </w:r>
      <w:proofErr w:type="spellEnd"/>
      <w:r w:rsidRPr="00B333F7">
        <w:rPr>
          <w:b/>
          <w:szCs w:val="28"/>
        </w:rPr>
        <w:t xml:space="preserve"> связи:</w:t>
      </w:r>
    </w:p>
    <w:p w14:paraId="38F4B9C1" w14:textId="77777777" w:rsidR="006C070C" w:rsidRPr="00C43D4E" w:rsidRDefault="006C070C" w:rsidP="006C070C">
      <w:pPr>
        <w:pStyle w:val="ab"/>
        <w:keepNext/>
        <w:keepLines/>
        <w:contextualSpacing/>
        <w:jc w:val="both"/>
        <w:outlineLvl w:val="0"/>
        <w:rPr>
          <w:iCs/>
          <w:szCs w:val="28"/>
        </w:rPr>
      </w:pPr>
      <w:r>
        <w:rPr>
          <w:i/>
          <w:szCs w:val="28"/>
        </w:rPr>
        <w:t xml:space="preserve">Обеспечивающие темы: </w:t>
      </w:r>
      <w:r w:rsidRPr="00ED1CEE">
        <w:rPr>
          <w:szCs w:val="28"/>
        </w:rPr>
        <w:t>1.</w:t>
      </w:r>
      <w:r>
        <w:rPr>
          <w:szCs w:val="28"/>
        </w:rPr>
        <w:t>2</w:t>
      </w:r>
      <w:r w:rsidRPr="00ED1CEE">
        <w:rPr>
          <w:szCs w:val="28"/>
        </w:rPr>
        <w:t xml:space="preserve">. </w:t>
      </w:r>
      <w:r>
        <w:rPr>
          <w:szCs w:val="28"/>
        </w:rPr>
        <w:t>Общая фармакология.</w:t>
      </w:r>
    </w:p>
    <w:p w14:paraId="17FC091A" w14:textId="77777777" w:rsidR="006C070C" w:rsidRDefault="006C070C" w:rsidP="006C070C">
      <w:pPr>
        <w:pStyle w:val="ab"/>
        <w:keepNext/>
        <w:keepLines/>
        <w:contextualSpacing/>
        <w:jc w:val="both"/>
        <w:outlineLvl w:val="0"/>
        <w:rPr>
          <w:b/>
          <w:bCs/>
          <w:szCs w:val="28"/>
          <w:shd w:val="clear" w:color="auto" w:fill="FFFFFF"/>
        </w:rPr>
      </w:pPr>
      <w:r w:rsidRPr="007B42FD">
        <w:rPr>
          <w:i/>
          <w:szCs w:val="28"/>
        </w:rPr>
        <w:t>Обеспечиваемые темы:</w:t>
      </w:r>
      <w:r>
        <w:rPr>
          <w:szCs w:val="28"/>
        </w:rPr>
        <w:t xml:space="preserve"> </w:t>
      </w:r>
      <w:r w:rsidRPr="006C070C">
        <w:rPr>
          <w:bCs/>
          <w:iCs/>
        </w:rPr>
        <w:t>Раздел 4. Лекарственные препараты, влияющие на функцию исполнительных органов</w:t>
      </w:r>
      <w:r>
        <w:rPr>
          <w:b/>
          <w:bCs/>
          <w:szCs w:val="28"/>
          <w:shd w:val="clear" w:color="auto" w:fill="FFFFFF"/>
        </w:rPr>
        <w:t xml:space="preserve"> </w:t>
      </w:r>
    </w:p>
    <w:p w14:paraId="167EC986" w14:textId="30F3E745" w:rsidR="006C070C" w:rsidRPr="00C43D4E" w:rsidRDefault="006C070C" w:rsidP="006C070C">
      <w:pPr>
        <w:pStyle w:val="ab"/>
        <w:keepNext/>
        <w:keepLines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 w:rsidRPr="008E1666">
        <w:rPr>
          <w:szCs w:val="28"/>
        </w:rPr>
        <w:t xml:space="preserve"> </w:t>
      </w:r>
      <w:r>
        <w:rPr>
          <w:szCs w:val="28"/>
        </w:rPr>
        <w:t>180</w:t>
      </w:r>
      <w:r w:rsidRPr="00A91626">
        <w:rPr>
          <w:szCs w:val="28"/>
        </w:rPr>
        <w:t xml:space="preserve"> </w:t>
      </w:r>
      <w:r w:rsidRPr="008E1666">
        <w:rPr>
          <w:szCs w:val="28"/>
        </w:rPr>
        <w:t>минут.</w:t>
      </w:r>
      <w:bookmarkStart w:id="2" w:name="bookmark5"/>
      <w:bookmarkEnd w:id="1"/>
    </w:p>
    <w:p w14:paraId="1905E463" w14:textId="77777777" w:rsidR="006C070C" w:rsidRPr="00C43D4E" w:rsidRDefault="006C070C" w:rsidP="006C070C">
      <w:pPr>
        <w:pStyle w:val="ab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 w:rsidRPr="00272DE5">
        <w:rPr>
          <w:szCs w:val="28"/>
        </w:rPr>
        <w:t>лаборатория «Лекарствоведение с основами фармакологии»</w:t>
      </w:r>
    </w:p>
    <w:p w14:paraId="1217611D" w14:textId="77777777" w:rsidR="006C070C" w:rsidRPr="00A0542A" w:rsidRDefault="006C070C" w:rsidP="006C070C">
      <w:pPr>
        <w:pStyle w:val="ab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Оснащенность:</w:t>
      </w:r>
      <w:bookmarkEnd w:id="2"/>
    </w:p>
    <w:p w14:paraId="25F56363" w14:textId="77777777" w:rsidR="006C070C" w:rsidRDefault="006C070C" w:rsidP="006C070C">
      <w:pPr>
        <w:pStyle w:val="ab"/>
        <w:numPr>
          <w:ilvl w:val="0"/>
          <w:numId w:val="25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14:paraId="51F29C3D" w14:textId="77777777" w:rsidR="006C070C" w:rsidRDefault="006C070C" w:rsidP="006C070C">
      <w:pPr>
        <w:pStyle w:val="ab"/>
        <w:numPr>
          <w:ilvl w:val="0"/>
          <w:numId w:val="25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14:paraId="6360B0BE" w14:textId="77777777" w:rsidR="006C070C" w:rsidRDefault="006C070C" w:rsidP="006C070C">
      <w:pPr>
        <w:pStyle w:val="ab"/>
        <w:numPr>
          <w:ilvl w:val="0"/>
          <w:numId w:val="25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Презентация</w:t>
      </w:r>
    </w:p>
    <w:p w14:paraId="0F694809" w14:textId="77777777" w:rsidR="006C070C" w:rsidRDefault="006C070C" w:rsidP="006C070C">
      <w:pPr>
        <w:pStyle w:val="ab"/>
        <w:spacing w:before="0" w:beforeAutospacing="0" w:after="0" w:afterAutospacing="0" w:line="276" w:lineRule="auto"/>
        <w:ind w:left="284" w:right="320"/>
        <w:contextualSpacing/>
        <w:jc w:val="both"/>
        <w:rPr>
          <w:rStyle w:val="3"/>
        </w:rPr>
      </w:pPr>
    </w:p>
    <w:p w14:paraId="54FD4108" w14:textId="77777777" w:rsidR="006C070C" w:rsidRDefault="006C070C" w:rsidP="006C070C">
      <w:pPr>
        <w:ind w:right="320"/>
        <w:contextualSpacing/>
        <w:jc w:val="both"/>
        <w:rPr>
          <w:rStyle w:val="3"/>
          <w:rFonts w:eastAsiaTheme="minorHAnsi"/>
        </w:rPr>
      </w:pPr>
    </w:p>
    <w:p w14:paraId="12B4BFDA" w14:textId="77777777" w:rsidR="006C070C" w:rsidRDefault="006C070C" w:rsidP="006C070C">
      <w:pPr>
        <w:ind w:right="320"/>
        <w:contextualSpacing/>
        <w:jc w:val="both"/>
        <w:rPr>
          <w:rStyle w:val="3"/>
          <w:rFonts w:eastAsiaTheme="minorHAnsi"/>
        </w:rPr>
      </w:pPr>
    </w:p>
    <w:p w14:paraId="3B30CFE8" w14:textId="77777777" w:rsidR="006C070C" w:rsidRPr="008D172B" w:rsidRDefault="006C070C" w:rsidP="006C070C">
      <w:pPr>
        <w:ind w:right="320"/>
        <w:contextualSpacing/>
        <w:jc w:val="both"/>
        <w:rPr>
          <w:rStyle w:val="3"/>
          <w:rFonts w:eastAsiaTheme="minorHAnsi"/>
        </w:rPr>
      </w:pPr>
    </w:p>
    <w:p w14:paraId="5AA4DC95" w14:textId="77777777" w:rsidR="006C070C" w:rsidRPr="00B6353F" w:rsidRDefault="006C070C" w:rsidP="006C070C">
      <w:pPr>
        <w:spacing w:after="244"/>
        <w:jc w:val="both"/>
        <w:rPr>
          <w:rStyle w:val="3"/>
          <w:rFonts w:eastAsiaTheme="minorHAnsi"/>
          <w:b/>
          <w:sz w:val="24"/>
          <w:szCs w:val="24"/>
          <w:lang w:val="ru-RU"/>
        </w:rPr>
      </w:pPr>
      <w:r w:rsidRPr="00B6353F">
        <w:rPr>
          <w:rStyle w:val="3"/>
          <w:rFonts w:eastAsiaTheme="minorHAnsi"/>
          <w:b/>
          <w:sz w:val="24"/>
          <w:szCs w:val="24"/>
          <w:lang w:val="ru-RU"/>
        </w:rPr>
        <w:lastRenderedPageBreak/>
        <w:t>Перечень профессиональных и общих компетенций, которыми должен овладеть обучающийся: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456"/>
      </w:tblGrid>
      <w:tr w:rsidR="006C070C" w:rsidRPr="00C766F6" w14:paraId="27EE783C" w14:textId="77777777" w:rsidTr="00A13FB6">
        <w:tc>
          <w:tcPr>
            <w:tcW w:w="1354" w:type="dxa"/>
          </w:tcPr>
          <w:p w14:paraId="01AF3027" w14:textId="77777777" w:rsidR="006C070C" w:rsidRPr="005923F6" w:rsidRDefault="006C070C" w:rsidP="00A13FB6">
            <w:pPr>
              <w:shd w:val="clear" w:color="auto" w:fill="FFFFFF"/>
              <w:jc w:val="center"/>
            </w:pPr>
            <w:proofErr w:type="spellStart"/>
            <w:r w:rsidRPr="005923F6">
              <w:rPr>
                <w:rFonts w:eastAsia="Times New Roman"/>
                <w:b/>
                <w:bCs/>
              </w:rPr>
              <w:t>Код</w:t>
            </w:r>
            <w:proofErr w:type="spellEnd"/>
          </w:p>
        </w:tc>
        <w:tc>
          <w:tcPr>
            <w:tcW w:w="8456" w:type="dxa"/>
          </w:tcPr>
          <w:p w14:paraId="38D6EA7C" w14:textId="77777777" w:rsidR="006C070C" w:rsidRPr="005923F6" w:rsidRDefault="006C070C" w:rsidP="00A13FB6">
            <w:pPr>
              <w:shd w:val="clear" w:color="auto" w:fill="FFFFFF"/>
              <w:ind w:right="102"/>
              <w:jc w:val="center"/>
            </w:pPr>
            <w:proofErr w:type="spellStart"/>
            <w:r w:rsidRPr="005923F6">
              <w:rPr>
                <w:rFonts w:eastAsia="Times New Roman"/>
                <w:b/>
                <w:bCs/>
              </w:rPr>
              <w:t>Наименование</w:t>
            </w:r>
            <w:proofErr w:type="spellEnd"/>
            <w:r w:rsidRPr="005923F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5923F6">
              <w:rPr>
                <w:rFonts w:eastAsia="Times New Roman"/>
                <w:b/>
                <w:bCs/>
              </w:rPr>
              <w:t>общих</w:t>
            </w:r>
            <w:proofErr w:type="spellEnd"/>
            <w:r w:rsidRPr="005923F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5923F6">
              <w:rPr>
                <w:rFonts w:eastAsia="Times New Roman"/>
                <w:b/>
                <w:bCs/>
              </w:rPr>
              <w:t>компетенций</w:t>
            </w:r>
            <w:proofErr w:type="spellEnd"/>
          </w:p>
        </w:tc>
      </w:tr>
      <w:tr w:rsidR="006C070C" w:rsidRPr="009D2A09" w14:paraId="16C77858" w14:textId="77777777" w:rsidTr="00A13FB6">
        <w:tc>
          <w:tcPr>
            <w:tcW w:w="1354" w:type="dxa"/>
          </w:tcPr>
          <w:p w14:paraId="02875078" w14:textId="77777777" w:rsidR="006C070C" w:rsidRPr="005923F6" w:rsidRDefault="006C070C" w:rsidP="00A13FB6">
            <w:pPr>
              <w:jc w:val="center"/>
            </w:pPr>
            <w:r w:rsidRPr="005923F6">
              <w:rPr>
                <w:rFonts w:eastAsia="Times New Roman"/>
                <w:color w:val="000000"/>
              </w:rPr>
              <w:t>ОК 01</w:t>
            </w:r>
          </w:p>
        </w:tc>
        <w:tc>
          <w:tcPr>
            <w:tcW w:w="8456" w:type="dxa"/>
          </w:tcPr>
          <w:p w14:paraId="1C26C7B0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6C070C" w:rsidRPr="009D2A09" w14:paraId="06C8466A" w14:textId="77777777" w:rsidTr="00A13FB6">
        <w:tc>
          <w:tcPr>
            <w:tcW w:w="1354" w:type="dxa"/>
            <w:vAlign w:val="center"/>
          </w:tcPr>
          <w:p w14:paraId="7D60846F" w14:textId="77777777" w:rsidR="006C070C" w:rsidRPr="005923F6" w:rsidRDefault="006C070C" w:rsidP="00A13FB6">
            <w:pPr>
              <w:jc w:val="center"/>
            </w:pPr>
            <w:r w:rsidRPr="005923F6">
              <w:t>ОК 02.</w:t>
            </w:r>
          </w:p>
        </w:tc>
        <w:tc>
          <w:tcPr>
            <w:tcW w:w="8456" w:type="dxa"/>
            <w:vAlign w:val="center"/>
          </w:tcPr>
          <w:p w14:paraId="7AC58690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6C070C" w:rsidRPr="009D2A09" w14:paraId="08A05C9E" w14:textId="77777777" w:rsidTr="00A13FB6">
        <w:tc>
          <w:tcPr>
            <w:tcW w:w="1354" w:type="dxa"/>
            <w:vAlign w:val="center"/>
          </w:tcPr>
          <w:p w14:paraId="4C420CF9" w14:textId="77777777" w:rsidR="006C070C" w:rsidRPr="005923F6" w:rsidRDefault="006C070C" w:rsidP="00A13FB6">
            <w:pPr>
              <w:jc w:val="center"/>
            </w:pPr>
            <w:r w:rsidRPr="005923F6">
              <w:t>ОК 03.</w:t>
            </w:r>
          </w:p>
        </w:tc>
        <w:tc>
          <w:tcPr>
            <w:tcW w:w="8456" w:type="dxa"/>
            <w:vAlign w:val="center"/>
          </w:tcPr>
          <w:p w14:paraId="1CF89CB4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6C070C" w:rsidRPr="009D2A09" w14:paraId="129E1214" w14:textId="77777777" w:rsidTr="00A13FB6">
        <w:tc>
          <w:tcPr>
            <w:tcW w:w="1354" w:type="dxa"/>
            <w:vAlign w:val="center"/>
          </w:tcPr>
          <w:p w14:paraId="0B0DC7DC" w14:textId="77777777" w:rsidR="006C070C" w:rsidRPr="005923F6" w:rsidRDefault="006C070C" w:rsidP="00A13FB6">
            <w:pPr>
              <w:jc w:val="center"/>
            </w:pPr>
            <w:r w:rsidRPr="005923F6">
              <w:t>ОК 04.</w:t>
            </w:r>
          </w:p>
        </w:tc>
        <w:tc>
          <w:tcPr>
            <w:tcW w:w="8456" w:type="dxa"/>
            <w:vAlign w:val="center"/>
          </w:tcPr>
          <w:p w14:paraId="2AB8E7B7" w14:textId="77777777" w:rsidR="006C070C" w:rsidRPr="00544FBA" w:rsidRDefault="006C070C" w:rsidP="00A13FB6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Эффективно взаимодействовать и работать в коллективе и команде.</w:t>
            </w:r>
          </w:p>
        </w:tc>
      </w:tr>
      <w:tr w:rsidR="006C070C" w:rsidRPr="009D2A09" w14:paraId="69139DA5" w14:textId="77777777" w:rsidTr="00A13FB6">
        <w:tc>
          <w:tcPr>
            <w:tcW w:w="1354" w:type="dxa"/>
            <w:vAlign w:val="center"/>
          </w:tcPr>
          <w:p w14:paraId="55283E64" w14:textId="77777777" w:rsidR="006C070C" w:rsidRPr="005923F6" w:rsidRDefault="006C070C" w:rsidP="00A13FB6">
            <w:pPr>
              <w:jc w:val="center"/>
            </w:pPr>
            <w:r w:rsidRPr="005923F6">
              <w:t>ОК 05.</w:t>
            </w:r>
          </w:p>
        </w:tc>
        <w:tc>
          <w:tcPr>
            <w:tcW w:w="8456" w:type="dxa"/>
            <w:vAlign w:val="center"/>
          </w:tcPr>
          <w:p w14:paraId="03EE53DB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C070C" w:rsidRPr="009D2A09" w14:paraId="002578D9" w14:textId="77777777" w:rsidTr="00A13FB6">
        <w:tc>
          <w:tcPr>
            <w:tcW w:w="1354" w:type="dxa"/>
            <w:vAlign w:val="center"/>
          </w:tcPr>
          <w:p w14:paraId="3093BFC6" w14:textId="77777777" w:rsidR="006C070C" w:rsidRPr="005923F6" w:rsidRDefault="006C070C" w:rsidP="00A13FB6">
            <w:pPr>
              <w:jc w:val="center"/>
            </w:pPr>
            <w:r w:rsidRPr="005923F6">
              <w:t>ОК 07.</w:t>
            </w:r>
          </w:p>
        </w:tc>
        <w:tc>
          <w:tcPr>
            <w:tcW w:w="8456" w:type="dxa"/>
            <w:vAlign w:val="center"/>
          </w:tcPr>
          <w:p w14:paraId="2F30D9EF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6C070C" w:rsidRPr="009D2A09" w14:paraId="27A315DB" w14:textId="77777777" w:rsidTr="00A13FB6">
        <w:tc>
          <w:tcPr>
            <w:tcW w:w="1354" w:type="dxa"/>
            <w:vAlign w:val="center"/>
          </w:tcPr>
          <w:p w14:paraId="3899DA33" w14:textId="77777777" w:rsidR="006C070C" w:rsidRPr="005923F6" w:rsidRDefault="006C070C" w:rsidP="00A13FB6">
            <w:pPr>
              <w:jc w:val="center"/>
            </w:pPr>
            <w:r w:rsidRPr="005923F6">
              <w:t>ОК 09.</w:t>
            </w:r>
          </w:p>
        </w:tc>
        <w:tc>
          <w:tcPr>
            <w:tcW w:w="8456" w:type="dxa"/>
            <w:vAlign w:val="center"/>
          </w:tcPr>
          <w:p w14:paraId="0154A74E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368A4714" w14:textId="77777777" w:rsidR="006C070C" w:rsidRPr="00544FBA" w:rsidRDefault="006C070C" w:rsidP="006C070C">
      <w:pPr>
        <w:spacing w:after="244"/>
        <w:jc w:val="both"/>
        <w:rPr>
          <w:b/>
          <w:szCs w:val="28"/>
          <w:lang w:val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420"/>
      </w:tblGrid>
      <w:tr w:rsidR="006C070C" w:rsidRPr="00FC10E6" w14:paraId="67B2197F" w14:textId="77777777" w:rsidTr="00A13FB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B68" w14:textId="77777777" w:rsidR="006C070C" w:rsidRPr="00FC10E6" w:rsidRDefault="006C070C" w:rsidP="00A13FB6">
            <w:pPr>
              <w:jc w:val="center"/>
              <w:rPr>
                <w:b/>
              </w:rPr>
            </w:pPr>
            <w:proofErr w:type="spellStart"/>
            <w:r w:rsidRPr="00FC10E6">
              <w:rPr>
                <w:b/>
              </w:rPr>
              <w:t>Код</w:t>
            </w:r>
            <w:proofErr w:type="spellEnd"/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B4E9" w14:textId="77777777" w:rsidR="006C070C" w:rsidRPr="00FC10E6" w:rsidRDefault="006C070C" w:rsidP="00A13FB6">
            <w:pPr>
              <w:shd w:val="clear" w:color="auto" w:fill="FFFFFF"/>
              <w:ind w:right="102"/>
              <w:jc w:val="center"/>
              <w:rPr>
                <w:b/>
              </w:rPr>
            </w:pPr>
            <w:proofErr w:type="spellStart"/>
            <w:r w:rsidRPr="00FC10E6">
              <w:rPr>
                <w:b/>
              </w:rPr>
              <w:t>Наименование</w:t>
            </w:r>
            <w:proofErr w:type="spellEnd"/>
            <w:r w:rsidRPr="00FC10E6">
              <w:rPr>
                <w:b/>
              </w:rPr>
              <w:t xml:space="preserve"> </w:t>
            </w:r>
            <w:proofErr w:type="spellStart"/>
            <w:r w:rsidRPr="00FC10E6">
              <w:rPr>
                <w:b/>
              </w:rPr>
              <w:t>профессиональных</w:t>
            </w:r>
            <w:proofErr w:type="spellEnd"/>
            <w:r w:rsidRPr="00FC10E6">
              <w:rPr>
                <w:b/>
              </w:rPr>
              <w:t xml:space="preserve"> </w:t>
            </w:r>
            <w:proofErr w:type="spellStart"/>
            <w:r w:rsidRPr="00FC10E6">
              <w:rPr>
                <w:b/>
              </w:rPr>
              <w:t>компетенций</w:t>
            </w:r>
            <w:proofErr w:type="spellEnd"/>
          </w:p>
        </w:tc>
      </w:tr>
      <w:tr w:rsidR="006C070C" w:rsidRPr="009D2A09" w14:paraId="26DE3D78" w14:textId="77777777" w:rsidTr="00A13FB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0896" w14:textId="77777777" w:rsidR="006C070C" w:rsidRPr="00FC10E6" w:rsidRDefault="006C070C" w:rsidP="00A13FB6">
            <w:pPr>
              <w:jc w:val="center"/>
            </w:pPr>
            <w:r w:rsidRPr="00FC10E6">
              <w:t>ВД 1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81A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6C070C" w:rsidRPr="009D2A09" w14:paraId="3D539D77" w14:textId="77777777" w:rsidTr="00A13FB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E22" w14:textId="77777777" w:rsidR="006C070C" w:rsidRPr="00C766F6" w:rsidRDefault="006C070C" w:rsidP="00A13FB6">
            <w:pPr>
              <w:jc w:val="center"/>
            </w:pPr>
            <w:r w:rsidRPr="00C766F6">
              <w:t>ПК 1.1.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A84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6C070C" w:rsidRPr="009D2A09" w14:paraId="4AC1FA24" w14:textId="77777777" w:rsidTr="00A13FB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AF5" w14:textId="77777777" w:rsidR="006C070C" w:rsidRPr="00C766F6" w:rsidRDefault="006C070C" w:rsidP="00A13FB6">
            <w:pPr>
              <w:jc w:val="center"/>
            </w:pPr>
            <w:r w:rsidRPr="00C766F6">
              <w:t>ПК 1.2.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52D9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мероприятия по оформлению торгового зала</w:t>
            </w:r>
          </w:p>
        </w:tc>
      </w:tr>
      <w:tr w:rsidR="006C070C" w:rsidRPr="009D2A09" w14:paraId="1163D90B" w14:textId="77777777" w:rsidTr="00A13FB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079" w14:textId="77777777" w:rsidR="006C070C" w:rsidRPr="00C766F6" w:rsidRDefault="006C070C" w:rsidP="00A13FB6">
            <w:pPr>
              <w:jc w:val="center"/>
            </w:pPr>
            <w:r w:rsidRPr="00C766F6">
              <w:t>ПК 1.3.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9D2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6C070C" w:rsidRPr="009D2A09" w14:paraId="59DAA120" w14:textId="77777777" w:rsidTr="00A13FB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6F9" w14:textId="77777777" w:rsidR="006C070C" w:rsidRPr="00C766F6" w:rsidRDefault="006C070C" w:rsidP="00A13FB6">
            <w:pPr>
              <w:jc w:val="center"/>
            </w:pPr>
            <w:r w:rsidRPr="00C766F6">
              <w:t>ПК 1.4.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F57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6C070C" w:rsidRPr="009D2A09" w14:paraId="07474D6F" w14:textId="77777777" w:rsidTr="00A13FB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E45" w14:textId="77777777" w:rsidR="006C070C" w:rsidRPr="00C766F6" w:rsidRDefault="006C070C" w:rsidP="00A13FB6">
            <w:pPr>
              <w:jc w:val="center"/>
            </w:pPr>
            <w:r w:rsidRPr="00C766F6">
              <w:t>ПК 1.5.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826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6C070C" w:rsidRPr="009D2A09" w14:paraId="47E29E69" w14:textId="77777777" w:rsidTr="00A13FB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492" w14:textId="77777777" w:rsidR="006C070C" w:rsidRPr="00C766F6" w:rsidRDefault="006C070C" w:rsidP="00A13FB6">
            <w:pPr>
              <w:jc w:val="center"/>
            </w:pPr>
            <w:r w:rsidRPr="00C766F6">
              <w:t>ПК 1.9.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630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6C070C" w:rsidRPr="009D2A09" w14:paraId="4D259496" w14:textId="77777777" w:rsidTr="00A13FB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D37" w14:textId="77777777" w:rsidR="006C070C" w:rsidRPr="00C766F6" w:rsidRDefault="006C070C" w:rsidP="00A13FB6">
            <w:pPr>
              <w:jc w:val="center"/>
            </w:pPr>
            <w:r w:rsidRPr="00C766F6">
              <w:t>ПК 1.11.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679" w14:textId="77777777" w:rsidR="006C070C" w:rsidRPr="00544FBA" w:rsidRDefault="006C070C" w:rsidP="00A13FB6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35C21629" w14:textId="77777777" w:rsidR="006C070C" w:rsidRPr="00544FBA" w:rsidRDefault="006C070C" w:rsidP="006C070C">
      <w:pPr>
        <w:tabs>
          <w:tab w:val="right" w:pos="9035"/>
        </w:tabs>
        <w:ind w:right="320"/>
        <w:jc w:val="both"/>
        <w:rPr>
          <w:b/>
          <w:bCs/>
          <w:szCs w:val="28"/>
          <w:u w:val="single"/>
          <w:lang w:val="ru-RU"/>
        </w:rPr>
      </w:pPr>
    </w:p>
    <w:p w14:paraId="71D8EA4C" w14:textId="77777777" w:rsidR="006C070C" w:rsidRDefault="006C070C" w:rsidP="006C070C">
      <w:pPr>
        <w:tabs>
          <w:tab w:val="right" w:pos="9035"/>
        </w:tabs>
        <w:ind w:right="320"/>
        <w:jc w:val="both"/>
        <w:rPr>
          <w:b/>
          <w:bCs/>
          <w:szCs w:val="28"/>
          <w:u w:val="single"/>
          <w:lang w:val="ru-RU"/>
        </w:rPr>
      </w:pPr>
      <w:r w:rsidRPr="00544FBA">
        <w:rPr>
          <w:b/>
          <w:bCs/>
          <w:szCs w:val="28"/>
          <w:u w:val="single"/>
          <w:lang w:val="ru-RU"/>
        </w:rPr>
        <w:lastRenderedPageBreak/>
        <w:t>Перечень личностных результатов реализации программы воспитания обучающихся</w:t>
      </w:r>
    </w:p>
    <w:p w14:paraId="3D7E1D6D" w14:textId="77777777" w:rsidR="009D2A09" w:rsidRPr="00544FBA" w:rsidRDefault="009D2A09" w:rsidP="006C070C">
      <w:pPr>
        <w:tabs>
          <w:tab w:val="right" w:pos="9035"/>
        </w:tabs>
        <w:ind w:right="320"/>
        <w:jc w:val="both"/>
        <w:rPr>
          <w:b/>
          <w:bCs/>
          <w:szCs w:val="28"/>
          <w:u w:val="single"/>
          <w:lang w:val="ru-RU"/>
        </w:rPr>
      </w:pPr>
    </w:p>
    <w:tbl>
      <w:tblPr>
        <w:tblStyle w:val="ae"/>
        <w:tblW w:w="9810" w:type="dxa"/>
        <w:tblInd w:w="-34" w:type="dxa"/>
        <w:tblLook w:val="04A0" w:firstRow="1" w:lastRow="0" w:firstColumn="1" w:lastColumn="0" w:noHBand="0" w:noVBand="1"/>
      </w:tblPr>
      <w:tblGrid>
        <w:gridCol w:w="1388"/>
        <w:gridCol w:w="8422"/>
      </w:tblGrid>
      <w:tr w:rsidR="006C070C" w:rsidRPr="009D2A09" w14:paraId="087BF965" w14:textId="77777777" w:rsidTr="00A13FB6">
        <w:tc>
          <w:tcPr>
            <w:tcW w:w="1388" w:type="dxa"/>
          </w:tcPr>
          <w:p w14:paraId="29A169C9" w14:textId="77777777" w:rsidR="006C070C" w:rsidRPr="00F06D87" w:rsidRDefault="006C070C" w:rsidP="00A13FB6">
            <w:pPr>
              <w:spacing w:before="43"/>
              <w:jc w:val="center"/>
            </w:pPr>
            <w:bookmarkStart w:id="3" w:name="_Hlk101025589"/>
            <w:r w:rsidRPr="00F06D87">
              <w:t>ЛР 4</w:t>
            </w:r>
          </w:p>
        </w:tc>
        <w:tc>
          <w:tcPr>
            <w:tcW w:w="8422" w:type="dxa"/>
          </w:tcPr>
          <w:p w14:paraId="30640762" w14:textId="77777777" w:rsidR="006C070C" w:rsidRPr="00544FBA" w:rsidRDefault="006C070C" w:rsidP="00A13FB6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Проявляющий</w:t>
            </w:r>
            <w:proofErr w:type="gramEnd"/>
            <w:r w:rsidRPr="00544FBA">
              <w:rPr>
                <w:lang w:val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44FBA">
              <w:rPr>
                <w:lang w:val="ru-RU"/>
              </w:rPr>
              <w:t>Стремящийся</w:t>
            </w:r>
            <w:proofErr w:type="gramEnd"/>
            <w:r w:rsidRPr="00544FBA">
              <w:rPr>
                <w:lang w:val="ru-RU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6C070C" w:rsidRPr="009D2A09" w14:paraId="6F17D09B" w14:textId="77777777" w:rsidTr="00A13FB6">
        <w:tc>
          <w:tcPr>
            <w:tcW w:w="1388" w:type="dxa"/>
          </w:tcPr>
          <w:p w14:paraId="171B5369" w14:textId="77777777" w:rsidR="006C070C" w:rsidRPr="00F06D87" w:rsidRDefault="006C070C" w:rsidP="00A13FB6">
            <w:pPr>
              <w:spacing w:before="43"/>
              <w:jc w:val="center"/>
            </w:pPr>
            <w:r w:rsidRPr="00F06D87">
              <w:t>ЛР 7</w:t>
            </w:r>
          </w:p>
        </w:tc>
        <w:tc>
          <w:tcPr>
            <w:tcW w:w="8422" w:type="dxa"/>
          </w:tcPr>
          <w:p w14:paraId="0E5BB412" w14:textId="77777777" w:rsidR="006C070C" w:rsidRPr="00544FBA" w:rsidRDefault="006C070C" w:rsidP="00A13FB6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Осознающий</w:t>
            </w:r>
            <w:proofErr w:type="gramEnd"/>
            <w:r w:rsidRPr="00544FBA">
              <w:rPr>
                <w:lang w:val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6C070C" w:rsidRPr="009D2A09" w14:paraId="6B049F56" w14:textId="77777777" w:rsidTr="00A13FB6">
        <w:tc>
          <w:tcPr>
            <w:tcW w:w="1388" w:type="dxa"/>
          </w:tcPr>
          <w:p w14:paraId="7FAAC1BE" w14:textId="77777777" w:rsidR="006C070C" w:rsidRPr="00F06D87" w:rsidRDefault="006C070C" w:rsidP="00A13FB6">
            <w:pPr>
              <w:spacing w:before="43"/>
              <w:jc w:val="center"/>
            </w:pPr>
            <w:r w:rsidRPr="00F06D87">
              <w:t>ЛР 9</w:t>
            </w:r>
          </w:p>
        </w:tc>
        <w:tc>
          <w:tcPr>
            <w:tcW w:w="8422" w:type="dxa"/>
          </w:tcPr>
          <w:p w14:paraId="54D7848B" w14:textId="77777777" w:rsidR="006C070C" w:rsidRPr="00544FBA" w:rsidRDefault="006C070C" w:rsidP="00A13FB6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Соблюдающий</w:t>
            </w:r>
            <w:proofErr w:type="gramEnd"/>
            <w:r w:rsidRPr="00544FBA">
              <w:rPr>
                <w:lang w:val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544FBA">
              <w:rPr>
                <w:lang w:val="ru-RU"/>
              </w:rPr>
              <w:t>психоактивных</w:t>
            </w:r>
            <w:proofErr w:type="spellEnd"/>
            <w:r w:rsidRPr="00544FBA">
              <w:rPr>
                <w:lang w:val="ru-RU"/>
              </w:rPr>
              <w:t xml:space="preserve"> веществ, азартных игр и т.д. </w:t>
            </w:r>
            <w:proofErr w:type="gramStart"/>
            <w:r w:rsidRPr="00544FBA">
              <w:rPr>
                <w:lang w:val="ru-RU"/>
              </w:rPr>
              <w:t>Сохраняющий</w:t>
            </w:r>
            <w:proofErr w:type="gramEnd"/>
            <w:r w:rsidRPr="00544FBA">
              <w:rPr>
                <w:lang w:val="ru-RU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6C070C" w:rsidRPr="009D2A09" w14:paraId="5D12CEE9" w14:textId="77777777" w:rsidTr="00A13FB6">
        <w:tc>
          <w:tcPr>
            <w:tcW w:w="1388" w:type="dxa"/>
          </w:tcPr>
          <w:p w14:paraId="2B619417" w14:textId="77777777" w:rsidR="006C070C" w:rsidRPr="00F06D87" w:rsidRDefault="006C070C" w:rsidP="00A13FB6">
            <w:pPr>
              <w:spacing w:before="43"/>
              <w:jc w:val="center"/>
            </w:pPr>
            <w:r w:rsidRPr="00F06D87">
              <w:t>ЛР 13</w:t>
            </w:r>
          </w:p>
        </w:tc>
        <w:tc>
          <w:tcPr>
            <w:tcW w:w="8422" w:type="dxa"/>
          </w:tcPr>
          <w:p w14:paraId="597AF4EB" w14:textId="77777777" w:rsidR="006C070C" w:rsidRPr="00544FBA" w:rsidRDefault="006C070C" w:rsidP="00A13FB6">
            <w:pPr>
              <w:spacing w:before="43" w:line="276" w:lineRule="auto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6C070C" w:rsidRPr="009D2A09" w14:paraId="13DE6B35" w14:textId="77777777" w:rsidTr="00A13FB6">
        <w:tc>
          <w:tcPr>
            <w:tcW w:w="1388" w:type="dxa"/>
          </w:tcPr>
          <w:p w14:paraId="35989DEE" w14:textId="77777777" w:rsidR="006C070C" w:rsidRPr="00F06D87" w:rsidRDefault="006C070C" w:rsidP="00A13FB6">
            <w:pPr>
              <w:spacing w:before="43"/>
              <w:jc w:val="center"/>
            </w:pPr>
            <w:r w:rsidRPr="00F06D87">
              <w:t>ЛР 14</w:t>
            </w:r>
          </w:p>
        </w:tc>
        <w:tc>
          <w:tcPr>
            <w:tcW w:w="8422" w:type="dxa"/>
          </w:tcPr>
          <w:p w14:paraId="3AEF92C5" w14:textId="77777777" w:rsidR="006C070C" w:rsidRPr="00544FBA" w:rsidRDefault="006C070C" w:rsidP="00A13FB6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Проявляющий</w:t>
            </w:r>
            <w:proofErr w:type="gramEnd"/>
            <w:r w:rsidRPr="00544FBA">
              <w:rPr>
                <w:lang w:val="ru-RU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C070C" w:rsidRPr="009D2A09" w14:paraId="0BBE0F80" w14:textId="77777777" w:rsidTr="00A13FB6">
        <w:tc>
          <w:tcPr>
            <w:tcW w:w="1388" w:type="dxa"/>
          </w:tcPr>
          <w:p w14:paraId="56C38959" w14:textId="77777777" w:rsidR="006C070C" w:rsidRPr="00F06D87" w:rsidRDefault="006C070C" w:rsidP="00A13FB6">
            <w:pPr>
              <w:spacing w:before="43"/>
              <w:jc w:val="center"/>
            </w:pPr>
            <w:r w:rsidRPr="00F06D87">
              <w:t>ЛР 15</w:t>
            </w:r>
          </w:p>
        </w:tc>
        <w:tc>
          <w:tcPr>
            <w:tcW w:w="8422" w:type="dxa"/>
          </w:tcPr>
          <w:p w14:paraId="267904E8" w14:textId="77777777" w:rsidR="006C070C" w:rsidRPr="00544FBA" w:rsidRDefault="006C070C" w:rsidP="00A13FB6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Соблюдающий</w:t>
            </w:r>
            <w:proofErr w:type="gramEnd"/>
            <w:r w:rsidRPr="00544FBA">
              <w:rPr>
                <w:lang w:val="ru-RU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6C070C" w:rsidRPr="009D2A09" w14:paraId="7F29D71B" w14:textId="77777777" w:rsidTr="00A13FB6">
        <w:tc>
          <w:tcPr>
            <w:tcW w:w="1388" w:type="dxa"/>
          </w:tcPr>
          <w:p w14:paraId="15656576" w14:textId="77777777" w:rsidR="006C070C" w:rsidRPr="00F06D87" w:rsidRDefault="006C070C" w:rsidP="00A13FB6">
            <w:pPr>
              <w:spacing w:before="43"/>
              <w:jc w:val="center"/>
            </w:pPr>
            <w:r w:rsidRPr="00F06D87">
              <w:t>ЛР 16</w:t>
            </w:r>
          </w:p>
        </w:tc>
        <w:tc>
          <w:tcPr>
            <w:tcW w:w="8422" w:type="dxa"/>
          </w:tcPr>
          <w:p w14:paraId="6DF2300A" w14:textId="77777777" w:rsidR="006C070C" w:rsidRPr="00544FBA" w:rsidRDefault="006C070C" w:rsidP="00A13FB6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Проявляющий</w:t>
            </w:r>
            <w:proofErr w:type="gramEnd"/>
            <w:r w:rsidRPr="00544FBA">
              <w:rPr>
                <w:lang w:val="ru-RU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C070C" w:rsidRPr="009D2A09" w14:paraId="78AA01A1" w14:textId="77777777" w:rsidTr="00A13FB6">
        <w:tc>
          <w:tcPr>
            <w:tcW w:w="1388" w:type="dxa"/>
          </w:tcPr>
          <w:p w14:paraId="032E212C" w14:textId="77777777" w:rsidR="006C070C" w:rsidRPr="00F06D87" w:rsidRDefault="006C070C" w:rsidP="00A13FB6">
            <w:pPr>
              <w:spacing w:before="43"/>
              <w:jc w:val="center"/>
            </w:pPr>
            <w:r w:rsidRPr="00F06D87">
              <w:t>ЛР 17</w:t>
            </w:r>
          </w:p>
        </w:tc>
        <w:tc>
          <w:tcPr>
            <w:tcW w:w="8422" w:type="dxa"/>
          </w:tcPr>
          <w:p w14:paraId="1BBB39ED" w14:textId="77777777" w:rsidR="006C070C" w:rsidRPr="00544FBA" w:rsidRDefault="006C070C" w:rsidP="00A13FB6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Способный</w:t>
            </w:r>
            <w:proofErr w:type="gramEnd"/>
            <w:r w:rsidRPr="00544FBA">
              <w:rPr>
                <w:lang w:val="ru-RU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2D0D67BD" w14:textId="77777777" w:rsidR="006C070C" w:rsidRPr="00544FBA" w:rsidRDefault="006C070C" w:rsidP="006C070C">
      <w:pPr>
        <w:ind w:right="320"/>
        <w:jc w:val="both"/>
        <w:rPr>
          <w:b/>
          <w:szCs w:val="28"/>
          <w:lang w:val="ru-RU"/>
        </w:rPr>
      </w:pPr>
    </w:p>
    <w:p w14:paraId="76518703" w14:textId="77777777" w:rsidR="006C070C" w:rsidRPr="00A02A63" w:rsidRDefault="006C070C" w:rsidP="006C070C">
      <w:pPr>
        <w:ind w:right="320"/>
        <w:jc w:val="both"/>
        <w:rPr>
          <w:b/>
          <w:szCs w:val="28"/>
        </w:rPr>
      </w:pPr>
      <w:proofErr w:type="spellStart"/>
      <w:r w:rsidRPr="00A02A63">
        <w:rPr>
          <w:b/>
          <w:szCs w:val="28"/>
        </w:rPr>
        <w:t>Хронологическая</w:t>
      </w:r>
      <w:proofErr w:type="spellEnd"/>
      <w:r w:rsidRPr="00A02A63">
        <w:rPr>
          <w:b/>
          <w:szCs w:val="28"/>
        </w:rPr>
        <w:t xml:space="preserve"> </w:t>
      </w:r>
      <w:proofErr w:type="spellStart"/>
      <w:r w:rsidRPr="00A02A63">
        <w:rPr>
          <w:b/>
          <w:szCs w:val="28"/>
        </w:rPr>
        <w:t>карта</w:t>
      </w:r>
      <w:proofErr w:type="spellEnd"/>
      <w:r w:rsidRPr="00A02A63">
        <w:rPr>
          <w:b/>
          <w:szCs w:val="28"/>
        </w:rPr>
        <w:t xml:space="preserve"> </w:t>
      </w:r>
      <w:proofErr w:type="spellStart"/>
      <w:r w:rsidRPr="00A02A63">
        <w:rPr>
          <w:b/>
          <w:szCs w:val="28"/>
        </w:rPr>
        <w:t>теоретического</w:t>
      </w:r>
      <w:proofErr w:type="spellEnd"/>
      <w:r w:rsidRPr="00A02A63">
        <w:rPr>
          <w:b/>
          <w:szCs w:val="28"/>
        </w:rPr>
        <w:t xml:space="preserve"> </w:t>
      </w:r>
      <w:proofErr w:type="spellStart"/>
      <w:r w:rsidRPr="00A02A63">
        <w:rPr>
          <w:b/>
          <w:szCs w:val="28"/>
        </w:rPr>
        <w:t>занятия</w:t>
      </w:r>
      <w:proofErr w:type="spellEnd"/>
      <w:r w:rsidRPr="00A02A63">
        <w:rPr>
          <w:b/>
          <w:szCs w:val="28"/>
        </w:rPr>
        <w:t xml:space="preserve">: </w:t>
      </w:r>
    </w:p>
    <w:p w14:paraId="30B577A0" w14:textId="77777777" w:rsidR="006C070C" w:rsidRDefault="006C070C" w:rsidP="006C070C">
      <w:pPr>
        <w:pStyle w:val="ab"/>
        <w:numPr>
          <w:ilvl w:val="0"/>
          <w:numId w:val="29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Организационный момент – 5 минут</w:t>
      </w:r>
    </w:p>
    <w:p w14:paraId="3CBB0094" w14:textId="77777777" w:rsidR="006C070C" w:rsidRDefault="006C070C" w:rsidP="006C070C">
      <w:pPr>
        <w:pStyle w:val="ab"/>
        <w:numPr>
          <w:ilvl w:val="0"/>
          <w:numId w:val="29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Проверка уровня знаний обучающихся + мотивация учебной деятельности – 10 минут </w:t>
      </w:r>
    </w:p>
    <w:p w14:paraId="6D12043B" w14:textId="77777777" w:rsidR="006C070C" w:rsidRDefault="006C070C" w:rsidP="006C070C">
      <w:pPr>
        <w:pStyle w:val="ab"/>
        <w:numPr>
          <w:ilvl w:val="0"/>
          <w:numId w:val="29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Основная часть теоретического занятия – </w:t>
      </w:r>
      <w:r>
        <w:rPr>
          <w:szCs w:val="28"/>
        </w:rPr>
        <w:t>14</w:t>
      </w:r>
      <w:r w:rsidRPr="003145AD">
        <w:rPr>
          <w:szCs w:val="28"/>
        </w:rPr>
        <w:t>0 минут</w:t>
      </w:r>
    </w:p>
    <w:p w14:paraId="67393CCC" w14:textId="77777777" w:rsidR="006C070C" w:rsidRDefault="006C070C" w:rsidP="006C070C">
      <w:pPr>
        <w:pStyle w:val="ab"/>
        <w:numPr>
          <w:ilvl w:val="0"/>
          <w:numId w:val="29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Закрепление – 5 минут</w:t>
      </w:r>
    </w:p>
    <w:p w14:paraId="19DE5792" w14:textId="77777777" w:rsidR="006C070C" w:rsidRDefault="006C070C" w:rsidP="006C070C">
      <w:pPr>
        <w:pStyle w:val="ab"/>
        <w:numPr>
          <w:ilvl w:val="0"/>
          <w:numId w:val="29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Задания и задачи – 10 минут</w:t>
      </w:r>
    </w:p>
    <w:p w14:paraId="01D24061" w14:textId="77777777" w:rsidR="006C070C" w:rsidRDefault="006C070C" w:rsidP="006C070C">
      <w:pPr>
        <w:pStyle w:val="ab"/>
        <w:numPr>
          <w:ilvl w:val="0"/>
          <w:numId w:val="29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Подведение итогов – 5 минут</w:t>
      </w:r>
    </w:p>
    <w:p w14:paraId="644F60EA" w14:textId="3438A629" w:rsidR="006C070C" w:rsidRPr="009D2A09" w:rsidRDefault="006C070C" w:rsidP="009D2A09">
      <w:pPr>
        <w:pStyle w:val="ab"/>
        <w:numPr>
          <w:ilvl w:val="0"/>
          <w:numId w:val="29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Задание на дом – 5 минут</w:t>
      </w:r>
    </w:p>
    <w:p w14:paraId="5445DDE1" w14:textId="77777777" w:rsidR="006C070C" w:rsidRDefault="006C070C" w:rsidP="006C070C">
      <w:pPr>
        <w:ind w:right="320"/>
        <w:jc w:val="both"/>
        <w:rPr>
          <w:b/>
          <w:szCs w:val="28"/>
        </w:rPr>
      </w:pPr>
      <w:r w:rsidRPr="00A02A63">
        <w:rPr>
          <w:b/>
          <w:szCs w:val="28"/>
        </w:rPr>
        <w:t xml:space="preserve">1. </w:t>
      </w:r>
      <w:proofErr w:type="spellStart"/>
      <w:r w:rsidRPr="00A02A63">
        <w:rPr>
          <w:b/>
          <w:szCs w:val="28"/>
        </w:rPr>
        <w:t>О</w:t>
      </w:r>
      <w:r>
        <w:rPr>
          <w:b/>
          <w:szCs w:val="28"/>
        </w:rPr>
        <w:t>рганизационный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момент</w:t>
      </w:r>
      <w:proofErr w:type="spellEnd"/>
      <w:r>
        <w:rPr>
          <w:b/>
          <w:szCs w:val="28"/>
        </w:rPr>
        <w:t xml:space="preserve"> – 5 </w:t>
      </w:r>
      <w:proofErr w:type="spellStart"/>
      <w:r>
        <w:rPr>
          <w:b/>
          <w:szCs w:val="28"/>
        </w:rPr>
        <w:t>минут</w:t>
      </w:r>
      <w:proofErr w:type="spellEnd"/>
    </w:p>
    <w:p w14:paraId="175DD7A8" w14:textId="77777777" w:rsidR="006C070C" w:rsidRPr="002E2CB2" w:rsidRDefault="006C070C" w:rsidP="006C070C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проверка отсутствующих</w:t>
      </w:r>
    </w:p>
    <w:p w14:paraId="0627167C" w14:textId="77777777" w:rsidR="006C070C" w:rsidRPr="002E2CB2" w:rsidRDefault="006C070C" w:rsidP="006C070C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выявление неясных вопросов</w:t>
      </w:r>
    </w:p>
    <w:p w14:paraId="24964D58" w14:textId="77777777" w:rsidR="006C070C" w:rsidRPr="002E2CB2" w:rsidRDefault="006C070C" w:rsidP="006C070C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изложение плана и целей занятия</w:t>
      </w:r>
    </w:p>
    <w:p w14:paraId="3521E895" w14:textId="77777777" w:rsidR="006C070C" w:rsidRPr="008E1666" w:rsidRDefault="006C070C" w:rsidP="006C070C">
      <w:pPr>
        <w:spacing w:after="322"/>
        <w:ind w:right="20"/>
        <w:contextualSpacing/>
        <w:jc w:val="both"/>
        <w:rPr>
          <w:szCs w:val="28"/>
        </w:rPr>
      </w:pPr>
    </w:p>
    <w:p w14:paraId="70E47E22" w14:textId="77777777" w:rsidR="006C070C" w:rsidRPr="00544FBA" w:rsidRDefault="006C070C" w:rsidP="006C070C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2.Проверка уровня знаний обучающихся по теме – 5 минут</w:t>
      </w:r>
    </w:p>
    <w:p w14:paraId="19D177E2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>Опишите процессы, происходящие в холинергическом синапсе.</w:t>
      </w:r>
    </w:p>
    <w:p w14:paraId="13F0D99E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Что такое </w:t>
      </w:r>
      <w:proofErr w:type="spellStart"/>
      <w:r w:rsidRPr="00544FBA">
        <w:rPr>
          <w:bCs/>
          <w:szCs w:val="28"/>
          <w:lang w:val="ru-RU"/>
        </w:rPr>
        <w:t>холиномиметики</w:t>
      </w:r>
      <w:proofErr w:type="spellEnd"/>
      <w:r w:rsidRPr="00544FBA">
        <w:rPr>
          <w:bCs/>
          <w:szCs w:val="28"/>
          <w:lang w:val="ru-RU"/>
        </w:rPr>
        <w:t>? Антихолинэстеразные средства?</w:t>
      </w:r>
    </w:p>
    <w:p w14:paraId="19D944F0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Классификация </w:t>
      </w:r>
      <w:proofErr w:type="spellStart"/>
      <w:r w:rsidRPr="00544FBA">
        <w:rPr>
          <w:bCs/>
          <w:szCs w:val="28"/>
          <w:lang w:val="ru-RU"/>
        </w:rPr>
        <w:t>холиномиметиков</w:t>
      </w:r>
      <w:proofErr w:type="spellEnd"/>
      <w:r w:rsidRPr="00544FBA">
        <w:rPr>
          <w:bCs/>
          <w:szCs w:val="28"/>
          <w:lang w:val="ru-RU"/>
        </w:rPr>
        <w:t xml:space="preserve"> и локализация их действия.</w:t>
      </w:r>
    </w:p>
    <w:p w14:paraId="3F366A0D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lastRenderedPageBreak/>
        <w:t>Подвиды М-</w:t>
      </w:r>
      <w:proofErr w:type="spellStart"/>
      <w:r w:rsidRPr="00544FBA">
        <w:rPr>
          <w:bCs/>
          <w:szCs w:val="28"/>
          <w:lang w:val="ru-RU"/>
        </w:rPr>
        <w:t>холинорецепторов</w:t>
      </w:r>
      <w:proofErr w:type="spellEnd"/>
      <w:r w:rsidRPr="00544FBA">
        <w:rPr>
          <w:bCs/>
          <w:szCs w:val="28"/>
          <w:lang w:val="ru-RU"/>
        </w:rPr>
        <w:t xml:space="preserve">. Эффекты стимуляции </w:t>
      </w:r>
      <w:proofErr w:type="spellStart"/>
      <w:r w:rsidRPr="00544FBA">
        <w:rPr>
          <w:bCs/>
          <w:szCs w:val="28"/>
          <w:lang w:val="ru-RU"/>
        </w:rPr>
        <w:t>холинорецепторов</w:t>
      </w:r>
      <w:proofErr w:type="spellEnd"/>
      <w:r w:rsidRPr="00544FBA">
        <w:rPr>
          <w:bCs/>
          <w:szCs w:val="28"/>
          <w:lang w:val="ru-RU"/>
        </w:rPr>
        <w:t>.</w:t>
      </w:r>
    </w:p>
    <w:p w14:paraId="258F5DC6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Что такое глаукома? Каким образом влияют </w:t>
      </w:r>
      <w:proofErr w:type="spellStart"/>
      <w:r w:rsidRPr="00544FBA">
        <w:rPr>
          <w:bCs/>
          <w:szCs w:val="28"/>
          <w:lang w:val="ru-RU"/>
        </w:rPr>
        <w:t>холиномиметики</w:t>
      </w:r>
      <w:proofErr w:type="spellEnd"/>
      <w:r w:rsidRPr="00544FBA">
        <w:rPr>
          <w:bCs/>
          <w:szCs w:val="28"/>
          <w:lang w:val="ru-RU"/>
        </w:rPr>
        <w:t xml:space="preserve"> на глаз? </w:t>
      </w:r>
    </w:p>
    <w:p w14:paraId="080D41BC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Меры помощи при отравлении </w:t>
      </w:r>
      <w:proofErr w:type="spellStart"/>
      <w:r w:rsidRPr="00544FBA">
        <w:rPr>
          <w:bCs/>
          <w:szCs w:val="28"/>
          <w:lang w:val="ru-RU"/>
        </w:rPr>
        <w:t>холиномиметиками</w:t>
      </w:r>
      <w:proofErr w:type="spellEnd"/>
      <w:r w:rsidRPr="00544FBA">
        <w:rPr>
          <w:bCs/>
          <w:szCs w:val="28"/>
          <w:lang w:val="ru-RU"/>
        </w:rPr>
        <w:t>.</w:t>
      </w:r>
    </w:p>
    <w:p w14:paraId="7F9F83BD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Опишите влияние никотина на организм. </w:t>
      </w:r>
      <w:proofErr w:type="gramStart"/>
      <w:r w:rsidRPr="00544FBA">
        <w:rPr>
          <w:bCs/>
          <w:szCs w:val="28"/>
          <w:lang w:val="ru-RU"/>
        </w:rPr>
        <w:t>Какие ЛП применяются для лечения никотиновой зависимости?</w:t>
      </w:r>
      <w:proofErr w:type="gramEnd"/>
    </w:p>
    <w:p w14:paraId="258DDD93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proofErr w:type="spellStart"/>
      <w:r w:rsidRPr="00544FBA">
        <w:rPr>
          <w:bCs/>
          <w:szCs w:val="28"/>
          <w:lang w:val="ru-RU"/>
        </w:rPr>
        <w:t>Холинэстераза</w:t>
      </w:r>
      <w:proofErr w:type="spellEnd"/>
      <w:r w:rsidRPr="00544FBA">
        <w:rPr>
          <w:bCs/>
          <w:szCs w:val="28"/>
          <w:lang w:val="ru-RU"/>
        </w:rPr>
        <w:t xml:space="preserve"> и механизм действия АХЭ-средств.</w:t>
      </w:r>
    </w:p>
    <w:p w14:paraId="4E7A2A3E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>Применение АХЭ-препаратов.</w:t>
      </w:r>
    </w:p>
    <w:p w14:paraId="5F317D8D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Классификация </w:t>
      </w:r>
      <w:proofErr w:type="spellStart"/>
      <w:r w:rsidRPr="00544FBA">
        <w:rPr>
          <w:bCs/>
          <w:szCs w:val="28"/>
          <w:lang w:val="ru-RU"/>
        </w:rPr>
        <w:t>холиноблокаторов</w:t>
      </w:r>
      <w:proofErr w:type="spellEnd"/>
      <w:r w:rsidRPr="00544FBA">
        <w:rPr>
          <w:bCs/>
          <w:szCs w:val="28"/>
          <w:lang w:val="ru-RU"/>
        </w:rPr>
        <w:t>.</w:t>
      </w:r>
    </w:p>
    <w:p w14:paraId="08AA7ED1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>Влияние атропина на глаз.</w:t>
      </w:r>
    </w:p>
    <w:p w14:paraId="2F9E9868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Побочные эффекты </w:t>
      </w:r>
      <w:proofErr w:type="spellStart"/>
      <w:r w:rsidRPr="00544FBA">
        <w:rPr>
          <w:bCs/>
          <w:szCs w:val="28"/>
          <w:lang w:val="ru-RU"/>
        </w:rPr>
        <w:t>холиноблокаторов</w:t>
      </w:r>
      <w:proofErr w:type="spellEnd"/>
      <w:r w:rsidRPr="00544FBA">
        <w:rPr>
          <w:bCs/>
          <w:szCs w:val="28"/>
          <w:lang w:val="ru-RU"/>
        </w:rPr>
        <w:t>.</w:t>
      </w:r>
    </w:p>
    <w:p w14:paraId="7249884C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Противопоказания для применения </w:t>
      </w:r>
      <w:proofErr w:type="spellStart"/>
      <w:r w:rsidRPr="00544FBA">
        <w:rPr>
          <w:bCs/>
          <w:szCs w:val="28"/>
          <w:lang w:val="ru-RU"/>
        </w:rPr>
        <w:t>холиноблокаторов</w:t>
      </w:r>
      <w:proofErr w:type="spellEnd"/>
      <w:r w:rsidRPr="00544FBA">
        <w:rPr>
          <w:bCs/>
          <w:szCs w:val="28"/>
          <w:lang w:val="ru-RU"/>
        </w:rPr>
        <w:t>.</w:t>
      </w:r>
    </w:p>
    <w:p w14:paraId="09FEC67F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proofErr w:type="gramStart"/>
      <w:r w:rsidRPr="00544FBA">
        <w:rPr>
          <w:bCs/>
          <w:szCs w:val="28"/>
          <w:lang w:val="ru-RU"/>
        </w:rPr>
        <w:t xml:space="preserve">Селективные </w:t>
      </w:r>
      <w:proofErr w:type="spellStart"/>
      <w:r w:rsidRPr="00544FBA">
        <w:rPr>
          <w:bCs/>
          <w:szCs w:val="28"/>
          <w:lang w:val="ru-RU"/>
        </w:rPr>
        <w:t>холиноблокаторы</w:t>
      </w:r>
      <w:proofErr w:type="spellEnd"/>
      <w:r w:rsidRPr="00544FBA">
        <w:rPr>
          <w:bCs/>
          <w:szCs w:val="28"/>
          <w:lang w:val="ru-RU"/>
        </w:rPr>
        <w:t xml:space="preserve"> для лечения заболеваний дыхательной системы.</w:t>
      </w:r>
      <w:proofErr w:type="gramEnd"/>
    </w:p>
    <w:p w14:paraId="5603C4F3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Какие препараты из группы </w:t>
      </w:r>
      <w:proofErr w:type="spellStart"/>
      <w:r w:rsidRPr="00544FBA">
        <w:rPr>
          <w:bCs/>
          <w:szCs w:val="28"/>
          <w:lang w:val="ru-RU"/>
        </w:rPr>
        <w:t>холиноблокаторов</w:t>
      </w:r>
      <w:proofErr w:type="spellEnd"/>
      <w:r w:rsidRPr="00544FBA">
        <w:rPr>
          <w:bCs/>
          <w:szCs w:val="28"/>
          <w:lang w:val="ru-RU"/>
        </w:rPr>
        <w:t xml:space="preserve"> применяются для лечения недержания мочи?</w:t>
      </w:r>
    </w:p>
    <w:p w14:paraId="69A77844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Механизм действия и применение </w:t>
      </w:r>
      <w:proofErr w:type="spellStart"/>
      <w:r w:rsidRPr="00544FBA">
        <w:rPr>
          <w:bCs/>
          <w:szCs w:val="28"/>
          <w:lang w:val="ru-RU"/>
        </w:rPr>
        <w:t>ганглиоблокаторов</w:t>
      </w:r>
      <w:proofErr w:type="spellEnd"/>
      <w:r w:rsidRPr="00544FBA">
        <w:rPr>
          <w:bCs/>
          <w:szCs w:val="28"/>
          <w:lang w:val="ru-RU"/>
        </w:rPr>
        <w:t>.</w:t>
      </w:r>
    </w:p>
    <w:p w14:paraId="58BDA84F" w14:textId="77777777" w:rsidR="00B6353F" w:rsidRPr="00544FBA" w:rsidRDefault="00B6353F" w:rsidP="00B6353F">
      <w:pPr>
        <w:numPr>
          <w:ilvl w:val="0"/>
          <w:numId w:val="34"/>
        </w:numPr>
        <w:spacing w:line="276" w:lineRule="auto"/>
        <w:ind w:right="320"/>
        <w:jc w:val="both"/>
        <w:rPr>
          <w:bCs/>
          <w:szCs w:val="28"/>
          <w:lang w:val="ru-RU"/>
        </w:rPr>
      </w:pPr>
      <w:r w:rsidRPr="00544FBA">
        <w:rPr>
          <w:bCs/>
          <w:szCs w:val="28"/>
          <w:lang w:val="ru-RU"/>
        </w:rPr>
        <w:t xml:space="preserve">Для чего применяются </w:t>
      </w:r>
      <w:proofErr w:type="spellStart"/>
      <w:r w:rsidRPr="00544FBA">
        <w:rPr>
          <w:bCs/>
          <w:szCs w:val="28"/>
          <w:lang w:val="ru-RU"/>
        </w:rPr>
        <w:t>миорелаксанты</w:t>
      </w:r>
      <w:proofErr w:type="spellEnd"/>
      <w:r w:rsidRPr="00544FBA">
        <w:rPr>
          <w:bCs/>
          <w:szCs w:val="28"/>
          <w:lang w:val="ru-RU"/>
        </w:rPr>
        <w:t>? Приведите примеры.</w:t>
      </w:r>
    </w:p>
    <w:p w14:paraId="29705F60" w14:textId="77777777" w:rsidR="006C070C" w:rsidRPr="00544FBA" w:rsidRDefault="006C070C" w:rsidP="006C070C">
      <w:pPr>
        <w:ind w:right="320"/>
        <w:jc w:val="both"/>
        <w:rPr>
          <w:szCs w:val="28"/>
          <w:lang w:val="ru-RU"/>
        </w:rPr>
      </w:pPr>
    </w:p>
    <w:p w14:paraId="5707C1BC" w14:textId="6F727DFA" w:rsidR="006C070C" w:rsidRPr="00544FBA" w:rsidRDefault="009D2A09" w:rsidP="006C070C">
      <w:pPr>
        <w:ind w:right="320"/>
        <w:contextualSpacing/>
        <w:rPr>
          <w:szCs w:val="28"/>
          <w:lang w:val="ru-RU"/>
        </w:rPr>
      </w:pPr>
      <w:r>
        <w:rPr>
          <w:b/>
          <w:bCs/>
          <w:szCs w:val="28"/>
          <w:shd w:val="clear" w:color="auto" w:fill="FFFFFF"/>
          <w:lang w:val="ru-RU"/>
        </w:rPr>
        <w:t>Мотивация – 5 минут</w:t>
      </w:r>
    </w:p>
    <w:p w14:paraId="5FA03DA9" w14:textId="77777777" w:rsidR="006C070C" w:rsidRPr="00544FBA" w:rsidRDefault="006C070C" w:rsidP="006C070C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proofErr w:type="gramStart"/>
      <w:r w:rsidRPr="00544FBA">
        <w:rPr>
          <w:szCs w:val="28"/>
          <w:lang w:val="ru-RU"/>
        </w:rPr>
        <w:t>Периферическая нервная система (ПНС) делится на два больших отдела – на афферентную, или чувствительную, несущую импульсы с периферии в ЦНС, и эфферентную, или двигательную, несущую импульсы из ЦНС на периферию.</w:t>
      </w:r>
      <w:proofErr w:type="gramEnd"/>
      <w:r w:rsidRPr="00544FBA">
        <w:rPr>
          <w:szCs w:val="28"/>
          <w:lang w:val="ru-RU"/>
        </w:rPr>
        <w:t xml:space="preserve"> Каждый из этих отделов ПНС имеет свою особую функцию, которую в обобщен</w:t>
      </w:r>
      <w:r w:rsidRPr="00544FBA">
        <w:rPr>
          <w:szCs w:val="28"/>
          <w:lang w:val="ru-RU"/>
        </w:rPr>
        <w:softHyphen/>
        <w:t>ном виде можно определить следующим образом. Для афферентной иннервации — это снабжение ЦНС информацией со всех поверхностей и органов тела (кожа, слизистые, кишечник, сердце, скелетные мышцы и т.д.) об их состоянии и функ</w:t>
      </w:r>
      <w:r w:rsidRPr="00544FBA">
        <w:rPr>
          <w:szCs w:val="28"/>
          <w:lang w:val="ru-RU"/>
        </w:rPr>
        <w:softHyphen/>
        <w:t>ционировании. Для эфферентной иннервации — это управление всеми органами и тканями на основании информации, полученной через афферентные нервы.</w:t>
      </w:r>
    </w:p>
    <w:p w14:paraId="216A599C" w14:textId="77777777" w:rsidR="006C070C" w:rsidRPr="00544FBA" w:rsidRDefault="006C070C" w:rsidP="006C070C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544FBA">
        <w:rPr>
          <w:szCs w:val="28"/>
          <w:lang w:val="ru-RU"/>
        </w:rPr>
        <w:t xml:space="preserve">В большинстве случаев передача импульса с нервной клетки на другую нервную клетку или </w:t>
      </w:r>
      <w:proofErr w:type="spellStart"/>
      <w:r w:rsidRPr="00544FBA">
        <w:rPr>
          <w:szCs w:val="28"/>
          <w:lang w:val="ru-RU"/>
        </w:rPr>
        <w:t>эффекторный</w:t>
      </w:r>
      <w:proofErr w:type="spellEnd"/>
      <w:r w:rsidRPr="00544FBA">
        <w:rPr>
          <w:szCs w:val="28"/>
          <w:lang w:val="ru-RU"/>
        </w:rPr>
        <w:t xml:space="preserve"> орган происходит посредством химических посредников – медиаторов. Медиаторы выделяются в определенном количестве в межклеточное пространство и, достигая поверхности другой клетки, вступают во взаимодействие со специфическими белками – рецепторами, возбуждают их, что и обеспечивает контакт. Используя лекарственные препараты, которые усилива</w:t>
      </w:r>
      <w:r w:rsidRPr="00544FBA">
        <w:rPr>
          <w:szCs w:val="28"/>
          <w:lang w:val="ru-RU"/>
        </w:rPr>
        <w:softHyphen/>
        <w:t>ют или ослабляют действие медиаторов, активируют или блокируют рецепторы, мы можем избирательно влиять на функционирование тех или иных органов или систем.</w:t>
      </w:r>
    </w:p>
    <w:p w14:paraId="07FC67A7" w14:textId="77777777" w:rsidR="006C070C" w:rsidRPr="00544FBA" w:rsidRDefault="006C070C" w:rsidP="006C070C">
      <w:pPr>
        <w:spacing w:after="322"/>
        <w:ind w:right="20"/>
        <w:contextualSpacing/>
        <w:jc w:val="both"/>
        <w:rPr>
          <w:szCs w:val="28"/>
          <w:lang w:val="ru-RU"/>
        </w:rPr>
      </w:pPr>
    </w:p>
    <w:p w14:paraId="79212B0F" w14:textId="77777777" w:rsidR="006C070C" w:rsidRPr="00544FBA" w:rsidRDefault="006C070C" w:rsidP="006C070C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3.Основная часть теоретического занятия – 140 минут</w:t>
      </w:r>
    </w:p>
    <w:p w14:paraId="087DE3E6" w14:textId="77777777" w:rsidR="006C070C" w:rsidRPr="00544FBA" w:rsidRDefault="006C070C" w:rsidP="006C070C">
      <w:pPr>
        <w:ind w:right="320"/>
        <w:jc w:val="both"/>
        <w:rPr>
          <w:szCs w:val="28"/>
          <w:lang w:val="ru-RU"/>
        </w:rPr>
      </w:pPr>
      <w:r w:rsidRPr="00544FBA">
        <w:rPr>
          <w:szCs w:val="28"/>
          <w:lang w:val="ru-RU"/>
        </w:rPr>
        <w:t>Материал основной части теоретического занятия в приложении 1</w:t>
      </w:r>
    </w:p>
    <w:p w14:paraId="609CB55C" w14:textId="77777777" w:rsidR="006C070C" w:rsidRPr="00544FBA" w:rsidRDefault="006C070C" w:rsidP="006C070C">
      <w:pPr>
        <w:autoSpaceDE w:val="0"/>
        <w:contextualSpacing/>
        <w:jc w:val="both"/>
        <w:rPr>
          <w:rFonts w:ascii="Times New Roman CYR" w:hAnsi="Times New Roman CYR" w:cs="Times New Roman CYR"/>
          <w:color w:val="000000"/>
          <w:lang w:val="ru-RU"/>
        </w:rPr>
      </w:pPr>
    </w:p>
    <w:p w14:paraId="76E67D36" w14:textId="68DF7D8F" w:rsidR="006C070C" w:rsidRPr="00544FBA" w:rsidRDefault="006C070C" w:rsidP="006C070C">
      <w:pPr>
        <w:spacing w:line="360" w:lineRule="auto"/>
        <w:ind w:right="318"/>
        <w:contextualSpacing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 xml:space="preserve">4. Закрепление – </w:t>
      </w:r>
      <w:r w:rsidR="003C28CE">
        <w:rPr>
          <w:b/>
          <w:szCs w:val="28"/>
          <w:lang w:val="ru-RU"/>
        </w:rPr>
        <w:t>5</w:t>
      </w:r>
      <w:r w:rsidRPr="00544FBA">
        <w:rPr>
          <w:b/>
          <w:szCs w:val="28"/>
          <w:lang w:val="ru-RU"/>
        </w:rPr>
        <w:t xml:space="preserve"> минут</w:t>
      </w:r>
    </w:p>
    <w:p w14:paraId="035E64F3" w14:textId="77777777" w:rsidR="006C070C" w:rsidRPr="00544FBA" w:rsidRDefault="006C070C" w:rsidP="006C070C">
      <w:pPr>
        <w:ind w:right="320"/>
        <w:jc w:val="both"/>
        <w:rPr>
          <w:szCs w:val="28"/>
          <w:lang w:val="ru-RU"/>
        </w:rPr>
      </w:pPr>
      <w:r w:rsidRPr="00544FBA">
        <w:rPr>
          <w:szCs w:val="28"/>
          <w:lang w:val="ru-RU"/>
        </w:rPr>
        <w:t>Вопросы для закрепления темы</w:t>
      </w:r>
    </w:p>
    <w:p w14:paraId="420FB277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 xml:space="preserve">Механизм действия </w:t>
      </w:r>
      <w:proofErr w:type="spellStart"/>
      <w:r w:rsidRPr="00B6353F">
        <w:rPr>
          <w:bCs/>
          <w:szCs w:val="28"/>
          <w:lang w:val="ru-RU"/>
        </w:rPr>
        <w:t>адреномиметиков</w:t>
      </w:r>
      <w:proofErr w:type="spellEnd"/>
      <w:r w:rsidRPr="00B6353F">
        <w:rPr>
          <w:bCs/>
          <w:szCs w:val="28"/>
          <w:lang w:val="ru-RU"/>
        </w:rPr>
        <w:t>.</w:t>
      </w:r>
    </w:p>
    <w:p w14:paraId="6F3E5266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 xml:space="preserve">Какие эффекты на организм оказывает стимуляция различных типов </w:t>
      </w:r>
      <w:proofErr w:type="spellStart"/>
      <w:r w:rsidRPr="00B6353F">
        <w:rPr>
          <w:bCs/>
          <w:szCs w:val="28"/>
          <w:lang w:val="ru-RU"/>
        </w:rPr>
        <w:t>адренорецепторов</w:t>
      </w:r>
      <w:proofErr w:type="spellEnd"/>
      <w:r w:rsidRPr="00B6353F">
        <w:rPr>
          <w:bCs/>
          <w:szCs w:val="28"/>
          <w:lang w:val="ru-RU"/>
        </w:rPr>
        <w:t>?</w:t>
      </w:r>
    </w:p>
    <w:p w14:paraId="44EC04B9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 xml:space="preserve">Классификация </w:t>
      </w:r>
      <w:proofErr w:type="spellStart"/>
      <w:r w:rsidRPr="00B6353F">
        <w:rPr>
          <w:bCs/>
          <w:szCs w:val="28"/>
          <w:lang w:val="ru-RU"/>
        </w:rPr>
        <w:t>адреномиметиков</w:t>
      </w:r>
      <w:proofErr w:type="spellEnd"/>
      <w:r w:rsidRPr="00B6353F">
        <w:rPr>
          <w:bCs/>
          <w:szCs w:val="28"/>
          <w:lang w:val="ru-RU"/>
        </w:rPr>
        <w:t>.</w:t>
      </w:r>
    </w:p>
    <w:p w14:paraId="2D7DF5D0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>Препараты, применяемые при рините. Отличия, применение в детском возрасте.</w:t>
      </w:r>
    </w:p>
    <w:p w14:paraId="544C06C6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lastRenderedPageBreak/>
        <w:t xml:space="preserve">Характеристика стимулятора </w:t>
      </w:r>
      <w:r w:rsidRPr="00B6353F">
        <w:rPr>
          <w:bCs/>
          <w:szCs w:val="28"/>
          <w:lang w:val="ru-RU"/>
        </w:rPr>
        <w:sym w:font="Symbol" w:char="F062"/>
      </w:r>
      <w:r w:rsidRPr="00B6353F">
        <w:rPr>
          <w:bCs/>
          <w:szCs w:val="28"/>
          <w:lang w:val="ru-RU"/>
        </w:rPr>
        <w:t xml:space="preserve">1- и </w:t>
      </w:r>
      <w:r w:rsidRPr="00B6353F">
        <w:rPr>
          <w:bCs/>
          <w:szCs w:val="28"/>
          <w:lang w:val="ru-RU"/>
        </w:rPr>
        <w:sym w:font="Symbol" w:char="F062"/>
      </w:r>
      <w:r w:rsidRPr="00B6353F">
        <w:rPr>
          <w:bCs/>
          <w:szCs w:val="28"/>
          <w:lang w:val="ru-RU"/>
        </w:rPr>
        <w:t xml:space="preserve">2-адренорецепторов </w:t>
      </w:r>
      <w:proofErr w:type="spellStart"/>
      <w:r w:rsidRPr="00B6353F">
        <w:rPr>
          <w:bCs/>
          <w:szCs w:val="28"/>
          <w:lang w:val="ru-RU"/>
        </w:rPr>
        <w:t>добутамина</w:t>
      </w:r>
      <w:proofErr w:type="spellEnd"/>
      <w:r w:rsidRPr="00B6353F">
        <w:rPr>
          <w:bCs/>
          <w:szCs w:val="28"/>
          <w:lang w:val="ru-RU"/>
        </w:rPr>
        <w:t>.</w:t>
      </w:r>
    </w:p>
    <w:p w14:paraId="03ACCE72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>Какие препараты данной группы могут применяться только для предупреждения приступа? Почему?</w:t>
      </w:r>
    </w:p>
    <w:p w14:paraId="1778B033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>Основные фармакологические эффекты адреналина.</w:t>
      </w:r>
    </w:p>
    <w:p w14:paraId="0C0C64A1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>Основные фармакологические эффекты норадреналина.</w:t>
      </w:r>
    </w:p>
    <w:p w14:paraId="527D2EA2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>Что такое симпатомиметик? Каков механизм его действия?</w:t>
      </w:r>
    </w:p>
    <w:p w14:paraId="2772D4E5" w14:textId="77777777" w:rsidR="00B6353F" w:rsidRDefault="00B6353F" w:rsidP="00B6353F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>Основные эффекты эфедрина гидрохлорида. Почему препарат имеет ограниченное применение?</w:t>
      </w:r>
    </w:p>
    <w:p w14:paraId="49834763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 xml:space="preserve">Механизм действия </w:t>
      </w:r>
      <w:proofErr w:type="spellStart"/>
      <w:r w:rsidRPr="00B6353F">
        <w:rPr>
          <w:bCs/>
          <w:szCs w:val="28"/>
          <w:lang w:val="ru-RU"/>
        </w:rPr>
        <w:t>адреноблокаторов</w:t>
      </w:r>
      <w:proofErr w:type="spellEnd"/>
      <w:r w:rsidRPr="00B6353F">
        <w:rPr>
          <w:bCs/>
          <w:szCs w:val="28"/>
          <w:lang w:val="ru-RU"/>
        </w:rPr>
        <w:t>.</w:t>
      </w:r>
    </w:p>
    <w:p w14:paraId="4C566C44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 xml:space="preserve">Классификация </w:t>
      </w:r>
      <w:proofErr w:type="spellStart"/>
      <w:r w:rsidRPr="00B6353F">
        <w:rPr>
          <w:bCs/>
          <w:szCs w:val="28"/>
          <w:lang w:val="ru-RU"/>
        </w:rPr>
        <w:t>адреноблокаторов</w:t>
      </w:r>
      <w:proofErr w:type="spellEnd"/>
      <w:r w:rsidRPr="00B6353F">
        <w:rPr>
          <w:bCs/>
          <w:szCs w:val="28"/>
          <w:lang w:val="ru-RU"/>
        </w:rPr>
        <w:t>.</w:t>
      </w:r>
    </w:p>
    <w:p w14:paraId="2A845B99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>Применение альфа-</w:t>
      </w:r>
      <w:proofErr w:type="spellStart"/>
      <w:r w:rsidRPr="00B6353F">
        <w:rPr>
          <w:bCs/>
          <w:szCs w:val="28"/>
          <w:lang w:val="ru-RU"/>
        </w:rPr>
        <w:t>адреноблокаторов</w:t>
      </w:r>
      <w:proofErr w:type="spellEnd"/>
      <w:r w:rsidRPr="00B6353F">
        <w:rPr>
          <w:bCs/>
          <w:szCs w:val="28"/>
          <w:lang w:val="ru-RU"/>
        </w:rPr>
        <w:t xml:space="preserve"> при заболеваниях предстательной железы.</w:t>
      </w:r>
    </w:p>
    <w:p w14:paraId="32BACFD4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>Применение альфа-</w:t>
      </w:r>
      <w:proofErr w:type="spellStart"/>
      <w:r w:rsidRPr="00B6353F">
        <w:rPr>
          <w:bCs/>
          <w:szCs w:val="28"/>
          <w:lang w:val="ru-RU"/>
        </w:rPr>
        <w:t>адреноблокаторов</w:t>
      </w:r>
      <w:proofErr w:type="spellEnd"/>
      <w:r w:rsidRPr="00B6353F">
        <w:rPr>
          <w:bCs/>
          <w:szCs w:val="28"/>
          <w:lang w:val="ru-RU"/>
        </w:rPr>
        <w:t xml:space="preserve"> для лечения артериальной гипертензии.</w:t>
      </w:r>
    </w:p>
    <w:p w14:paraId="43C3CA49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 xml:space="preserve">Фармакологические эффекты и применение </w:t>
      </w:r>
      <w:proofErr w:type="spellStart"/>
      <w:r w:rsidRPr="00B6353F">
        <w:rPr>
          <w:bCs/>
          <w:szCs w:val="28"/>
          <w:lang w:val="ru-RU"/>
        </w:rPr>
        <w:t>тимолола</w:t>
      </w:r>
      <w:proofErr w:type="spellEnd"/>
      <w:r w:rsidRPr="00B6353F">
        <w:rPr>
          <w:bCs/>
          <w:szCs w:val="28"/>
          <w:lang w:val="ru-RU"/>
        </w:rPr>
        <w:t>.</w:t>
      </w:r>
    </w:p>
    <w:p w14:paraId="49343D4B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 xml:space="preserve">Влияние бета-адреноблокаторов на организм. В чем различие между </w:t>
      </w:r>
      <w:proofErr w:type="gramStart"/>
      <w:r w:rsidRPr="00B6353F">
        <w:rPr>
          <w:bCs/>
          <w:szCs w:val="28"/>
          <w:lang w:val="ru-RU"/>
        </w:rPr>
        <w:t>селективными</w:t>
      </w:r>
      <w:proofErr w:type="gramEnd"/>
      <w:r w:rsidRPr="00B6353F">
        <w:rPr>
          <w:bCs/>
          <w:szCs w:val="28"/>
          <w:lang w:val="ru-RU"/>
        </w:rPr>
        <w:t xml:space="preserve"> и неселективными бета-адреноблокаторами?</w:t>
      </w:r>
    </w:p>
    <w:p w14:paraId="742039DD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 xml:space="preserve">Фармакологические эффекты </w:t>
      </w:r>
      <w:proofErr w:type="spellStart"/>
      <w:r w:rsidRPr="00B6353F">
        <w:rPr>
          <w:bCs/>
          <w:szCs w:val="28"/>
          <w:lang w:val="ru-RU"/>
        </w:rPr>
        <w:t>кардиоселективных</w:t>
      </w:r>
      <w:proofErr w:type="spellEnd"/>
      <w:r w:rsidRPr="00B6353F">
        <w:rPr>
          <w:bCs/>
          <w:szCs w:val="28"/>
          <w:lang w:val="ru-RU"/>
        </w:rPr>
        <w:t xml:space="preserve"> бета-адреноблокаторов.</w:t>
      </w:r>
    </w:p>
    <w:p w14:paraId="1358C867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>Механизм действия бета-адреноблокаторов.</w:t>
      </w:r>
    </w:p>
    <w:p w14:paraId="500CC74C" w14:textId="77777777" w:rsidR="00B6353F" w:rsidRPr="00B6353F" w:rsidRDefault="00B6353F" w:rsidP="00B6353F">
      <w:pPr>
        <w:numPr>
          <w:ilvl w:val="0"/>
          <w:numId w:val="36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353F">
        <w:rPr>
          <w:bCs/>
          <w:szCs w:val="28"/>
          <w:lang w:val="ru-RU"/>
        </w:rPr>
        <w:t>Применение бета-адреноблокаторов при заболеваниях сердца.</w:t>
      </w:r>
    </w:p>
    <w:p w14:paraId="0CFB0EBE" w14:textId="15468B13" w:rsidR="00B6353F" w:rsidRPr="00B6353F" w:rsidRDefault="00B6353F" w:rsidP="00B6353F">
      <w:pPr>
        <w:numPr>
          <w:ilvl w:val="0"/>
          <w:numId w:val="36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proofErr w:type="spellStart"/>
      <w:r w:rsidRPr="00B6353F">
        <w:rPr>
          <w:bCs/>
          <w:szCs w:val="28"/>
          <w:lang w:val="ru-RU"/>
        </w:rPr>
        <w:t>Симпатолитики</w:t>
      </w:r>
      <w:proofErr w:type="spellEnd"/>
      <w:r w:rsidRPr="00B6353F">
        <w:rPr>
          <w:bCs/>
          <w:szCs w:val="28"/>
          <w:lang w:val="ru-RU"/>
        </w:rPr>
        <w:t>. Характеристика на примере резерпина.</w:t>
      </w:r>
    </w:p>
    <w:p w14:paraId="65026C06" w14:textId="77777777" w:rsidR="006C070C" w:rsidRPr="00544FBA" w:rsidRDefault="006C070C" w:rsidP="006C070C">
      <w:pPr>
        <w:ind w:right="320"/>
        <w:jc w:val="both"/>
        <w:rPr>
          <w:b/>
          <w:szCs w:val="28"/>
          <w:lang w:val="ru-RU"/>
        </w:rPr>
      </w:pPr>
    </w:p>
    <w:p w14:paraId="28F6FD25" w14:textId="77777777" w:rsidR="006C070C" w:rsidRPr="00544FBA" w:rsidRDefault="006C070C" w:rsidP="006C070C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5. Задания и задачи – 10 минут</w:t>
      </w:r>
    </w:p>
    <w:p w14:paraId="0E274878" w14:textId="10C8B719" w:rsidR="00B6353F" w:rsidRDefault="00B6353F" w:rsidP="00B6353F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 w:rsidRPr="00B6353F">
        <w:rPr>
          <w:rFonts w:eastAsia="Times New Roman"/>
          <w:bCs/>
          <w:szCs w:val="28"/>
          <w:lang w:val="ru-RU" w:eastAsia="ru-RU"/>
        </w:rPr>
        <w:t>1. Больному с жалобами на периодически возникающие приступы тахикардии и предрасположенному к бронхиальной астме был назначен лекарственн</w:t>
      </w:r>
      <w:r>
        <w:rPr>
          <w:rFonts w:eastAsia="Times New Roman"/>
          <w:bCs/>
          <w:szCs w:val="28"/>
          <w:lang w:val="ru-RU" w:eastAsia="ru-RU"/>
        </w:rPr>
        <w:t>ый</w:t>
      </w:r>
      <w:r w:rsidRPr="00B6353F">
        <w:rPr>
          <w:rFonts w:eastAsia="Times New Roman"/>
          <w:bCs/>
          <w:szCs w:val="28"/>
          <w:lang w:val="ru-RU" w:eastAsia="ru-RU"/>
        </w:rPr>
        <w:t xml:space="preserve"> </w:t>
      </w:r>
      <w:r>
        <w:rPr>
          <w:rFonts w:eastAsia="Times New Roman"/>
          <w:bCs/>
          <w:szCs w:val="28"/>
          <w:lang w:val="ru-RU" w:eastAsia="ru-RU"/>
        </w:rPr>
        <w:t>препарат</w:t>
      </w:r>
      <w:r w:rsidRPr="00B6353F">
        <w:rPr>
          <w:rFonts w:eastAsia="Times New Roman"/>
          <w:bCs/>
          <w:szCs w:val="28"/>
          <w:lang w:val="ru-RU" w:eastAsia="ru-RU"/>
        </w:rPr>
        <w:t>. Тахикардия исчезла, но появились приступы удушья. Како</w:t>
      </w:r>
      <w:r>
        <w:rPr>
          <w:rFonts w:eastAsia="Times New Roman"/>
          <w:bCs/>
          <w:szCs w:val="28"/>
          <w:lang w:val="ru-RU" w:eastAsia="ru-RU"/>
        </w:rPr>
        <w:t>й</w:t>
      </w:r>
      <w:r w:rsidRPr="00B6353F">
        <w:rPr>
          <w:rFonts w:eastAsia="Times New Roman"/>
          <w:bCs/>
          <w:szCs w:val="28"/>
          <w:lang w:val="ru-RU" w:eastAsia="ru-RU"/>
        </w:rPr>
        <w:t xml:space="preserve"> </w:t>
      </w:r>
      <w:r>
        <w:rPr>
          <w:rFonts w:eastAsia="Times New Roman"/>
          <w:bCs/>
          <w:szCs w:val="28"/>
          <w:lang w:val="ru-RU" w:eastAsia="ru-RU"/>
        </w:rPr>
        <w:t>препарат</w:t>
      </w:r>
      <w:r w:rsidRPr="00B6353F">
        <w:rPr>
          <w:rFonts w:eastAsia="Times New Roman"/>
          <w:bCs/>
          <w:szCs w:val="28"/>
          <w:lang w:val="ru-RU" w:eastAsia="ru-RU"/>
        </w:rPr>
        <w:t xml:space="preserve"> был назначен? Какова причина удушья? Назовите другие заболевания, на фоне которых нежелательно назначение представителей данной фармакологической группы? Предложите более адекватн</w:t>
      </w:r>
      <w:r>
        <w:rPr>
          <w:rFonts w:eastAsia="Times New Roman"/>
          <w:bCs/>
          <w:szCs w:val="28"/>
          <w:lang w:val="ru-RU" w:eastAsia="ru-RU"/>
        </w:rPr>
        <w:t>ый</w:t>
      </w:r>
      <w:r w:rsidRPr="00B6353F">
        <w:rPr>
          <w:rFonts w:eastAsia="Times New Roman"/>
          <w:bCs/>
          <w:szCs w:val="28"/>
          <w:lang w:val="ru-RU" w:eastAsia="ru-RU"/>
        </w:rPr>
        <w:t xml:space="preserve"> в данной клинической ситуации </w:t>
      </w:r>
      <w:r>
        <w:rPr>
          <w:rFonts w:eastAsia="Times New Roman"/>
          <w:bCs/>
          <w:szCs w:val="28"/>
          <w:lang w:val="ru-RU" w:eastAsia="ru-RU"/>
        </w:rPr>
        <w:t>препарат</w:t>
      </w:r>
      <w:r w:rsidRPr="00B6353F">
        <w:rPr>
          <w:rFonts w:eastAsia="Times New Roman"/>
          <w:bCs/>
          <w:szCs w:val="28"/>
          <w:lang w:val="ru-RU" w:eastAsia="ru-RU"/>
        </w:rPr>
        <w:t xml:space="preserve">. </w:t>
      </w:r>
    </w:p>
    <w:p w14:paraId="4FEAB064" w14:textId="7369370F" w:rsidR="006C070C" w:rsidRDefault="00B6353F" w:rsidP="00B6353F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 w:rsidRPr="00B6353F">
        <w:rPr>
          <w:rFonts w:eastAsia="Times New Roman"/>
          <w:bCs/>
          <w:szCs w:val="28"/>
          <w:lang w:val="ru-RU" w:eastAsia="ru-RU"/>
        </w:rPr>
        <w:t>2. Больному с гипертензией неясной этиологии был введен лекарственн</w:t>
      </w:r>
      <w:r>
        <w:rPr>
          <w:rFonts w:eastAsia="Times New Roman"/>
          <w:bCs/>
          <w:szCs w:val="28"/>
          <w:lang w:val="ru-RU" w:eastAsia="ru-RU"/>
        </w:rPr>
        <w:t>ый</w:t>
      </w:r>
      <w:r w:rsidRPr="00B6353F">
        <w:rPr>
          <w:rFonts w:eastAsia="Times New Roman"/>
          <w:bCs/>
          <w:szCs w:val="28"/>
          <w:lang w:val="ru-RU" w:eastAsia="ru-RU"/>
        </w:rPr>
        <w:t xml:space="preserve"> </w:t>
      </w:r>
      <w:r>
        <w:rPr>
          <w:rFonts w:eastAsia="Times New Roman"/>
          <w:bCs/>
          <w:szCs w:val="28"/>
          <w:lang w:val="ru-RU" w:eastAsia="ru-RU"/>
        </w:rPr>
        <w:t>препарат</w:t>
      </w:r>
      <w:r w:rsidRPr="00B6353F">
        <w:rPr>
          <w:rFonts w:eastAsia="Times New Roman"/>
          <w:bCs/>
          <w:szCs w:val="28"/>
          <w:lang w:val="ru-RU" w:eastAsia="ru-RU"/>
        </w:rPr>
        <w:t>, снизивш</w:t>
      </w:r>
      <w:r>
        <w:rPr>
          <w:rFonts w:eastAsia="Times New Roman"/>
          <w:bCs/>
          <w:szCs w:val="28"/>
          <w:lang w:val="ru-RU" w:eastAsia="ru-RU"/>
        </w:rPr>
        <w:t>ий</w:t>
      </w:r>
      <w:r w:rsidRPr="00B6353F">
        <w:rPr>
          <w:rFonts w:eastAsia="Times New Roman"/>
          <w:bCs/>
          <w:szCs w:val="28"/>
          <w:lang w:val="ru-RU" w:eastAsia="ru-RU"/>
        </w:rPr>
        <w:t xml:space="preserve"> АД, после чего была назначена дозированная физическая нагрузка, что привело к резкому падению давления. Был поставлен диагноз – </w:t>
      </w:r>
      <w:proofErr w:type="spellStart"/>
      <w:r w:rsidRPr="00B6353F">
        <w:rPr>
          <w:rFonts w:eastAsia="Times New Roman"/>
          <w:bCs/>
          <w:szCs w:val="28"/>
          <w:lang w:val="ru-RU" w:eastAsia="ru-RU"/>
        </w:rPr>
        <w:t>феохромоцитома</w:t>
      </w:r>
      <w:proofErr w:type="spellEnd"/>
      <w:r w:rsidRPr="00B6353F">
        <w:rPr>
          <w:rFonts w:eastAsia="Times New Roman"/>
          <w:bCs/>
          <w:szCs w:val="28"/>
          <w:lang w:val="ru-RU" w:eastAsia="ru-RU"/>
        </w:rPr>
        <w:t>. Како</w:t>
      </w:r>
      <w:r w:rsidR="003C4DFF">
        <w:rPr>
          <w:rFonts w:eastAsia="Times New Roman"/>
          <w:bCs/>
          <w:szCs w:val="28"/>
          <w:lang w:val="ru-RU" w:eastAsia="ru-RU"/>
        </w:rPr>
        <w:t>й</w:t>
      </w:r>
      <w:r w:rsidRPr="00B6353F">
        <w:rPr>
          <w:rFonts w:eastAsia="Times New Roman"/>
          <w:bCs/>
          <w:szCs w:val="28"/>
          <w:lang w:val="ru-RU" w:eastAsia="ru-RU"/>
        </w:rPr>
        <w:t xml:space="preserve"> </w:t>
      </w:r>
      <w:r w:rsidR="003C4DFF">
        <w:rPr>
          <w:rFonts w:eastAsia="Times New Roman"/>
          <w:bCs/>
          <w:szCs w:val="28"/>
          <w:lang w:val="ru-RU" w:eastAsia="ru-RU"/>
        </w:rPr>
        <w:t>препарат</w:t>
      </w:r>
      <w:r w:rsidRPr="00B6353F">
        <w:rPr>
          <w:rFonts w:eastAsia="Times New Roman"/>
          <w:bCs/>
          <w:szCs w:val="28"/>
          <w:lang w:val="ru-RU" w:eastAsia="ru-RU"/>
        </w:rPr>
        <w:t xml:space="preserve"> был применен? Объясните смысл данной функциональной пробы.</w:t>
      </w:r>
    </w:p>
    <w:p w14:paraId="77955C03" w14:textId="77777777" w:rsidR="00B6353F" w:rsidRPr="00B6353F" w:rsidRDefault="00B6353F" w:rsidP="00B6353F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</w:p>
    <w:p w14:paraId="797DBD19" w14:textId="77777777" w:rsidR="006C070C" w:rsidRPr="00544FBA" w:rsidRDefault="006C070C" w:rsidP="006C070C">
      <w:pPr>
        <w:ind w:right="320"/>
        <w:jc w:val="both"/>
        <w:rPr>
          <w:b/>
          <w:szCs w:val="32"/>
          <w:lang w:val="ru-RU"/>
        </w:rPr>
      </w:pPr>
      <w:r w:rsidRPr="00544FBA">
        <w:rPr>
          <w:b/>
          <w:szCs w:val="32"/>
          <w:lang w:val="ru-RU"/>
        </w:rPr>
        <w:t>6. Подведение итогов – 5 минут</w:t>
      </w:r>
    </w:p>
    <w:p w14:paraId="67CC60F0" w14:textId="77777777" w:rsidR="006C070C" w:rsidRPr="00544FBA" w:rsidRDefault="006C070C" w:rsidP="006C070C">
      <w:pPr>
        <w:ind w:right="-1"/>
        <w:contextualSpacing/>
        <w:jc w:val="both"/>
        <w:rPr>
          <w:szCs w:val="28"/>
          <w:lang w:val="ru-RU"/>
        </w:rPr>
      </w:pPr>
      <w:r w:rsidRPr="00544FBA">
        <w:rPr>
          <w:szCs w:val="28"/>
          <w:lang w:val="ru-RU"/>
        </w:rPr>
        <w:t xml:space="preserve">Преподаватель делает обобщение темы, дает оценку деятельности </w:t>
      </w:r>
      <w:proofErr w:type="gramStart"/>
      <w:r w:rsidRPr="00544FBA">
        <w:rPr>
          <w:szCs w:val="28"/>
          <w:lang w:val="ru-RU"/>
        </w:rPr>
        <w:t>обучающихся</w:t>
      </w:r>
      <w:proofErr w:type="gramEnd"/>
      <w:r w:rsidRPr="00544FBA">
        <w:rPr>
          <w:szCs w:val="28"/>
          <w:lang w:val="ru-RU"/>
        </w:rPr>
        <w:t>, делает выводы, достигнуты ли цели занятия.</w:t>
      </w:r>
    </w:p>
    <w:p w14:paraId="26AFD6F1" w14:textId="77777777" w:rsidR="006C070C" w:rsidRPr="00544FBA" w:rsidRDefault="006C070C" w:rsidP="006C070C">
      <w:pPr>
        <w:ind w:right="320"/>
        <w:jc w:val="both"/>
        <w:rPr>
          <w:b/>
          <w:szCs w:val="28"/>
          <w:lang w:val="ru-RU"/>
        </w:rPr>
      </w:pPr>
    </w:p>
    <w:p w14:paraId="42D5A9C7" w14:textId="77777777" w:rsidR="006C070C" w:rsidRPr="00544FBA" w:rsidRDefault="006C070C" w:rsidP="006C070C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7. Задание на дом – 5 минут</w:t>
      </w:r>
    </w:p>
    <w:p w14:paraId="19DF030C" w14:textId="0850DFB4" w:rsidR="006C070C" w:rsidRPr="00544FBA" w:rsidRDefault="00B6353F" w:rsidP="006C070C">
      <w:pPr>
        <w:ind w:right="3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Адреномиметики</w:t>
      </w:r>
      <w:proofErr w:type="spellEnd"/>
      <w:r>
        <w:rPr>
          <w:szCs w:val="28"/>
          <w:lang w:val="ru-RU"/>
        </w:rPr>
        <w:t xml:space="preserve"> и </w:t>
      </w:r>
      <w:proofErr w:type="spellStart"/>
      <w:r>
        <w:rPr>
          <w:szCs w:val="28"/>
          <w:lang w:val="ru-RU"/>
        </w:rPr>
        <w:t>адренолитики</w:t>
      </w:r>
      <w:proofErr w:type="spellEnd"/>
      <w:r>
        <w:rPr>
          <w:szCs w:val="28"/>
          <w:lang w:val="ru-RU"/>
        </w:rPr>
        <w:t>.</w:t>
      </w:r>
    </w:p>
    <w:p w14:paraId="1B84AF57" w14:textId="77777777" w:rsidR="006C070C" w:rsidRPr="00544FBA" w:rsidRDefault="006C070C" w:rsidP="006C070C">
      <w:pPr>
        <w:ind w:right="-1"/>
        <w:contextualSpacing/>
        <w:jc w:val="both"/>
        <w:rPr>
          <w:szCs w:val="28"/>
          <w:lang w:val="ru-RU"/>
        </w:rPr>
      </w:pPr>
    </w:p>
    <w:p w14:paraId="4C475720" w14:textId="77777777" w:rsidR="006C070C" w:rsidRPr="00544FBA" w:rsidRDefault="006C070C" w:rsidP="006C070C">
      <w:pPr>
        <w:ind w:right="-1"/>
        <w:contextualSpacing/>
        <w:jc w:val="both"/>
        <w:rPr>
          <w:i/>
          <w:szCs w:val="28"/>
          <w:lang w:val="ru-RU"/>
        </w:rPr>
      </w:pPr>
      <w:r w:rsidRPr="00544FBA">
        <w:rPr>
          <w:i/>
          <w:szCs w:val="28"/>
          <w:lang w:val="ru-RU"/>
        </w:rPr>
        <w:t>Литература:</w:t>
      </w:r>
    </w:p>
    <w:p w14:paraId="67E63B24" w14:textId="77777777" w:rsidR="006C070C" w:rsidRPr="00544FBA" w:rsidRDefault="006C070C" w:rsidP="006C070C">
      <w:pPr>
        <w:ind w:right="-1"/>
        <w:contextualSpacing/>
        <w:jc w:val="both"/>
        <w:rPr>
          <w:i/>
          <w:szCs w:val="28"/>
          <w:lang w:val="ru-RU"/>
        </w:rPr>
      </w:pPr>
    </w:p>
    <w:p w14:paraId="0677D017" w14:textId="77777777" w:rsidR="006C070C" w:rsidRPr="00544FBA" w:rsidRDefault="006C070C" w:rsidP="006C070C">
      <w:pPr>
        <w:shd w:val="clear" w:color="auto" w:fill="FFFFFF"/>
        <w:ind w:left="142"/>
        <w:rPr>
          <w:lang w:val="ru-RU"/>
        </w:rPr>
      </w:pPr>
      <w:r w:rsidRPr="00544FBA">
        <w:rPr>
          <w:rFonts w:eastAsia="Times New Roman"/>
          <w:b/>
          <w:bCs/>
          <w:lang w:val="ru-RU"/>
        </w:rPr>
        <w:t>Основные печатные издания</w:t>
      </w:r>
    </w:p>
    <w:p w14:paraId="3D76A712" w14:textId="77777777" w:rsidR="006C070C" w:rsidRDefault="006C070C" w:rsidP="006C070C">
      <w:pPr>
        <w:pStyle w:val="ab"/>
        <w:numPr>
          <w:ilvl w:val="0"/>
          <w:numId w:val="30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Москва: ГЭОТАР-Медиа, 2022. - 1072</w:t>
      </w:r>
      <w:r w:rsidRPr="004A46D5">
        <w:t xml:space="preserve"> с.</w:t>
      </w:r>
      <w:r>
        <w:t xml:space="preserve"> </w:t>
      </w:r>
    </w:p>
    <w:p w14:paraId="0BF43788" w14:textId="77777777" w:rsidR="006C070C" w:rsidRPr="00544FBA" w:rsidRDefault="006C070C" w:rsidP="006C070C">
      <w:pPr>
        <w:shd w:val="clear" w:color="auto" w:fill="FFFFFF"/>
        <w:tabs>
          <w:tab w:val="left" w:pos="426"/>
        </w:tabs>
        <w:ind w:firstLine="709"/>
        <w:rPr>
          <w:b/>
          <w:bCs/>
          <w:lang w:val="ru-RU"/>
        </w:rPr>
      </w:pPr>
    </w:p>
    <w:p w14:paraId="0466CB44" w14:textId="77777777" w:rsidR="003C4DFF" w:rsidRDefault="003C4DFF" w:rsidP="006C070C">
      <w:pPr>
        <w:shd w:val="clear" w:color="auto" w:fill="FFFFFF"/>
        <w:tabs>
          <w:tab w:val="left" w:pos="426"/>
        </w:tabs>
        <w:ind w:left="142"/>
        <w:rPr>
          <w:b/>
          <w:bCs/>
          <w:lang w:val="ru-RU"/>
        </w:rPr>
      </w:pPr>
    </w:p>
    <w:p w14:paraId="286EAF40" w14:textId="77777777" w:rsidR="003C4DFF" w:rsidRDefault="003C4DFF" w:rsidP="006C070C">
      <w:pPr>
        <w:shd w:val="clear" w:color="auto" w:fill="FFFFFF"/>
        <w:tabs>
          <w:tab w:val="left" w:pos="426"/>
        </w:tabs>
        <w:ind w:left="142"/>
        <w:rPr>
          <w:b/>
          <w:bCs/>
          <w:lang w:val="ru-RU"/>
        </w:rPr>
      </w:pPr>
    </w:p>
    <w:p w14:paraId="330315A7" w14:textId="7690B4A2" w:rsidR="006C070C" w:rsidRPr="00A567BF" w:rsidRDefault="006C070C" w:rsidP="006C070C">
      <w:pPr>
        <w:shd w:val="clear" w:color="auto" w:fill="FFFFFF"/>
        <w:tabs>
          <w:tab w:val="left" w:pos="426"/>
        </w:tabs>
        <w:ind w:left="142"/>
        <w:rPr>
          <w:rFonts w:eastAsia="Times New Roman"/>
          <w:b/>
          <w:bCs/>
        </w:rPr>
      </w:pPr>
      <w:proofErr w:type="spellStart"/>
      <w:r w:rsidRPr="00A567BF">
        <w:rPr>
          <w:b/>
          <w:bCs/>
        </w:rPr>
        <w:lastRenderedPageBreak/>
        <w:t>Основные</w:t>
      </w:r>
      <w:proofErr w:type="spellEnd"/>
      <w:r w:rsidRPr="00A567BF">
        <w:rPr>
          <w:b/>
          <w:bCs/>
        </w:rPr>
        <w:t xml:space="preserve"> </w:t>
      </w:r>
      <w:proofErr w:type="spellStart"/>
      <w:r w:rsidRPr="00A567BF">
        <w:rPr>
          <w:rFonts w:eastAsia="Times New Roman"/>
          <w:b/>
          <w:bCs/>
        </w:rPr>
        <w:t>электронные</w:t>
      </w:r>
      <w:proofErr w:type="spellEnd"/>
      <w:r w:rsidRPr="00A567BF">
        <w:rPr>
          <w:rFonts w:eastAsia="Times New Roman"/>
          <w:b/>
          <w:bCs/>
        </w:rPr>
        <w:t xml:space="preserve"> </w:t>
      </w:r>
      <w:proofErr w:type="spellStart"/>
      <w:r w:rsidRPr="00A567BF">
        <w:rPr>
          <w:rFonts w:eastAsia="Times New Roman"/>
          <w:b/>
          <w:bCs/>
        </w:rPr>
        <w:t>издания</w:t>
      </w:r>
      <w:proofErr w:type="spellEnd"/>
    </w:p>
    <w:p w14:paraId="186278D1" w14:textId="77777777" w:rsidR="006C070C" w:rsidRPr="004A46D5" w:rsidRDefault="006C070C" w:rsidP="006C070C">
      <w:pPr>
        <w:pStyle w:val="ab"/>
        <w:numPr>
          <w:ilvl w:val="0"/>
          <w:numId w:val="31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</w:t>
      </w:r>
      <w:r w:rsidRPr="004A46D5">
        <w:t xml:space="preserve">: ГЭОТАР-Медиа, 2019. - 1056 с. - </w:t>
      </w:r>
      <w:r>
        <w:t>ISBN 978-5-9704-5150-2.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8" w:tgtFrame="_blank" w:history="1">
        <w:r w:rsidRPr="004A46D5">
          <w:rPr>
            <w:color w:val="0000FF"/>
            <w:u w:val="single"/>
          </w:rPr>
          <w:t>https://www.studentlibrary.ru/book/ISBN9785970451502.html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14C1B8E7" w14:textId="77777777" w:rsidR="006C070C" w:rsidRPr="004A46D5" w:rsidRDefault="006C070C" w:rsidP="006C070C">
      <w:pPr>
        <w:pStyle w:val="ab"/>
        <w:numPr>
          <w:ilvl w:val="0"/>
          <w:numId w:val="31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>: руководство к практи</w:t>
      </w:r>
      <w:r>
        <w:t>ческим занятиям</w:t>
      </w:r>
      <w:r w:rsidRPr="004A46D5">
        <w:t xml:space="preserve">: учебное пособие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</w:t>
      </w:r>
      <w:r>
        <w:t>ская</w:t>
      </w:r>
      <w:proofErr w:type="spellEnd"/>
      <w:r>
        <w:t xml:space="preserve"> Н. Г., </w:t>
      </w:r>
      <w:proofErr w:type="spellStart"/>
      <w:r>
        <w:t>Преферанский</w:t>
      </w:r>
      <w:proofErr w:type="spellEnd"/>
      <w:r>
        <w:t xml:space="preserve"> Н. Г.</w:t>
      </w:r>
      <w:r w:rsidRPr="004A46D5">
        <w:t xml:space="preserve">; под ред. </w:t>
      </w:r>
      <w:proofErr w:type="spellStart"/>
      <w:r w:rsidRPr="004A46D5">
        <w:t>Аляутдина</w:t>
      </w:r>
      <w:proofErr w:type="spellEnd"/>
      <w:r w:rsidRPr="004A46D5">
        <w:t xml:space="preserve"> Р. Н. - Москва: ГЭОТАР-Медиа, 2021. - 608 с. - IS</w:t>
      </w:r>
      <w:r>
        <w:t>BN 978-5-9704-5888-4. - Текст</w:t>
      </w:r>
      <w:r w:rsidRPr="004A46D5">
        <w:t>: электронный // ЭБС "Консу</w:t>
      </w:r>
      <w:r>
        <w:t>льтант студента": [сайт]. - UR</w:t>
      </w:r>
      <w:r>
        <w:rPr>
          <w:lang w:val="en-US"/>
        </w:rPr>
        <w:t>L</w:t>
      </w:r>
      <w:r w:rsidRPr="004A46D5">
        <w:t xml:space="preserve">: </w:t>
      </w:r>
      <w:hyperlink r:id="rId9" w:tgtFrame="_blank" w:history="1">
        <w:r w:rsidRPr="004A46D5">
          <w:rPr>
            <w:color w:val="0000FF"/>
            <w:u w:val="single"/>
          </w:rPr>
          <w:t>https://www.studentlibrary.ru/book/ISBN9785970458884.html</w:t>
        </w:r>
      </w:hyperlink>
      <w:r>
        <w:t xml:space="preserve"> - Режим доступа</w:t>
      </w:r>
      <w:r w:rsidRPr="004A46D5">
        <w:t>: по подписке.</w:t>
      </w:r>
    </w:p>
    <w:p w14:paraId="66DF3AA0" w14:textId="77777777" w:rsidR="006C070C" w:rsidRPr="004A46D5" w:rsidRDefault="006C070C" w:rsidP="006C070C">
      <w:pPr>
        <w:pStyle w:val="ab"/>
        <w:numPr>
          <w:ilvl w:val="0"/>
          <w:numId w:val="31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 xml:space="preserve">: учебник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Преферанский</w:t>
      </w:r>
      <w:proofErr w:type="spellEnd"/>
      <w:r w:rsidRPr="004A46D5">
        <w:t xml:space="preserve"> Н. Г</w:t>
      </w:r>
      <w:r>
        <w:t xml:space="preserve">., </w:t>
      </w:r>
      <w:proofErr w:type="spellStart"/>
      <w:r>
        <w:t>Преферанская</w:t>
      </w:r>
      <w:proofErr w:type="spellEnd"/>
      <w:r>
        <w:t xml:space="preserve"> Н. Г. - Москва</w:t>
      </w:r>
      <w:r w:rsidRPr="004A46D5">
        <w:t xml:space="preserve">: ГЭОТАР-Медиа, 2020. - 688 с. - </w:t>
      </w:r>
      <w:r>
        <w:t>ISBN 978-5-9704-5598-2.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0" w:tgtFrame="_blank" w:history="1">
        <w:r w:rsidRPr="004A46D5">
          <w:rPr>
            <w:color w:val="0000FF"/>
            <w:u w:val="single"/>
          </w:rPr>
          <w:t>https://www.studentlibrary.ru/book/ISBN9785970455982.html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1CD8FB9F" w14:textId="77777777" w:rsidR="006C070C" w:rsidRDefault="006C070C" w:rsidP="006C070C">
      <w:pPr>
        <w:pStyle w:val="ab"/>
        <w:numPr>
          <w:ilvl w:val="0"/>
          <w:numId w:val="31"/>
        </w:numPr>
        <w:spacing w:before="0" w:beforeAutospacing="0" w:after="0" w:afterAutospacing="0"/>
        <w:ind w:left="426"/>
        <w:contextualSpacing/>
        <w:jc w:val="both"/>
      </w:pPr>
      <w:r w:rsidRPr="004A46D5">
        <w:t xml:space="preserve">Воронков, А. В. </w:t>
      </w:r>
      <w:r>
        <w:t>Фармакология с общей рецептурой</w:t>
      </w:r>
      <w:r w:rsidRPr="004A46D5">
        <w:t>: учебное</w:t>
      </w:r>
      <w:r>
        <w:t xml:space="preserve"> пособие / Воронков А. В. и др.</w:t>
      </w:r>
      <w:r w:rsidRPr="004A46D5">
        <w:t>; под ред. А. В. Воронкова. - Р</w:t>
      </w:r>
      <w:r>
        <w:t>остов н</w:t>
      </w:r>
      <w:proofErr w:type="gramStart"/>
      <w:r>
        <w:t>/Д</w:t>
      </w:r>
      <w:proofErr w:type="gramEnd"/>
      <w:r w:rsidRPr="004A46D5">
        <w:t xml:space="preserve">: Феникс, 2020. - 302 с. (Среднее медицинское образование) - </w:t>
      </w:r>
      <w:r>
        <w:t>ISBN 978-5-222-35196-3.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11" w:tgtFrame="_blank" w:history="1">
        <w:r w:rsidRPr="004A46D5">
          <w:rPr>
            <w:color w:val="0000FF"/>
            <w:u w:val="single"/>
          </w:rPr>
          <w:t>https://www.studentlibrary.ru/book/ISBN9785222351963.html</w:t>
        </w:r>
      </w:hyperlink>
      <w:r>
        <w:t>. - Режим доступа</w:t>
      </w:r>
      <w:r w:rsidRPr="004A46D5">
        <w:t>: по подписке.</w:t>
      </w:r>
    </w:p>
    <w:p w14:paraId="4B39C107" w14:textId="77777777" w:rsidR="006C070C" w:rsidRPr="004A46D5" w:rsidRDefault="006C070C" w:rsidP="006C070C">
      <w:pPr>
        <w:pStyle w:val="ab"/>
        <w:numPr>
          <w:ilvl w:val="0"/>
          <w:numId w:val="31"/>
        </w:numPr>
        <w:spacing w:before="0" w:beforeAutospacing="0" w:after="0" w:afterAutospacing="0"/>
        <w:ind w:left="426"/>
        <w:contextualSpacing/>
        <w:jc w:val="both"/>
      </w:pPr>
      <w:r w:rsidRPr="004A46D5">
        <w:t>Петров, В. Е. Лекарствоведение: рабочая тетрадь: учеб</w:t>
      </w:r>
      <w:proofErr w:type="gramStart"/>
      <w:r w:rsidRPr="004A46D5">
        <w:t>.</w:t>
      </w:r>
      <w:proofErr w:type="gramEnd"/>
      <w:r w:rsidRPr="004A46D5">
        <w:t xml:space="preserve"> </w:t>
      </w:r>
      <w:proofErr w:type="gramStart"/>
      <w:r w:rsidRPr="004A46D5">
        <w:t>п</w:t>
      </w:r>
      <w:proofErr w:type="gramEnd"/>
      <w:r w:rsidRPr="004A46D5">
        <w:t xml:space="preserve">особие / В. Е. Петров, С. Л. </w:t>
      </w:r>
      <w:proofErr w:type="spellStart"/>
      <w:r w:rsidRPr="004A46D5">
        <w:t>Мо</w:t>
      </w:r>
      <w:r>
        <w:t>рохина</w:t>
      </w:r>
      <w:proofErr w:type="spellEnd"/>
      <w:r>
        <w:t>, С. Е. Миронов. - Москва</w:t>
      </w:r>
      <w:r w:rsidRPr="004A46D5">
        <w:t>: ГЭОТАР-Медиа, 2019. - 392 с. - ISBN 978-5-9704-4927-1. - Текс</w:t>
      </w:r>
      <w:r>
        <w:t>т</w:t>
      </w:r>
      <w:r w:rsidRPr="004A46D5">
        <w:t>: электронный // ЭБС "Консул</w:t>
      </w:r>
      <w:r>
        <w:t>ьтант студента»: [сайт]. - URL</w:t>
      </w:r>
      <w:r w:rsidRPr="004A46D5">
        <w:t xml:space="preserve">: </w:t>
      </w:r>
      <w:hyperlink r:id="rId12" w:tgtFrame="_blank" w:history="1">
        <w:r w:rsidRPr="004A46D5">
          <w:rPr>
            <w:color w:val="0000FF"/>
            <w:u w:val="single"/>
          </w:rPr>
          <w:t>https://www.studentlibrary.ru/book/ISBN9785970449271.html</w:t>
        </w:r>
      </w:hyperlink>
      <w:r w:rsidRPr="004A46D5">
        <w:t xml:space="preserve"> - Режим доступа: по подписке.</w:t>
      </w:r>
    </w:p>
    <w:p w14:paraId="01AF0137" w14:textId="072D4794" w:rsidR="006C070C" w:rsidRPr="004A46D5" w:rsidRDefault="006C070C" w:rsidP="006C070C">
      <w:pPr>
        <w:pStyle w:val="ab"/>
        <w:numPr>
          <w:ilvl w:val="0"/>
          <w:numId w:val="31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Федюкович</w:t>
      </w:r>
      <w:proofErr w:type="spellEnd"/>
      <w:r>
        <w:t>, Н. И. Фармакология</w:t>
      </w:r>
      <w:r w:rsidRPr="004A46D5">
        <w:t xml:space="preserve">: учебник / </w:t>
      </w:r>
      <w:proofErr w:type="spellStart"/>
      <w:r w:rsidRPr="004A46D5">
        <w:t>Федюкович</w:t>
      </w:r>
      <w:proofErr w:type="spellEnd"/>
      <w:r w:rsidRPr="004A46D5">
        <w:t xml:space="preserve"> Н</w:t>
      </w:r>
      <w:r>
        <w:t xml:space="preserve">. </w:t>
      </w:r>
      <w:r w:rsidR="00B6353F">
        <w:t>И.,</w:t>
      </w:r>
      <w:r>
        <w:t xml:space="preserve"> Рубан Э. Д. - Ростов н/Д</w:t>
      </w:r>
      <w:r w:rsidRPr="004A46D5">
        <w:t xml:space="preserve">: Феникс, 2020. - 703 </w:t>
      </w:r>
      <w:proofErr w:type="gramStart"/>
      <w:r w:rsidRPr="004A46D5">
        <w:t>с</w:t>
      </w:r>
      <w:proofErr w:type="gramEnd"/>
      <w:r w:rsidRPr="004A46D5">
        <w:t xml:space="preserve">. (Среднее медицинское образование) - </w:t>
      </w:r>
      <w:r>
        <w:t>ISBN 978-5-222-35174-1.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3" w:tgtFrame="_blank" w:history="1">
        <w:r w:rsidRPr="004A46D5">
          <w:rPr>
            <w:color w:val="0000FF"/>
            <w:u w:val="single"/>
          </w:rPr>
          <w:t>https://www.studentlibrary.ru/book/ISBN9785222351741.html</w:t>
        </w:r>
      </w:hyperlink>
      <w:r>
        <w:t xml:space="preserve"> - Режим доступа</w:t>
      </w:r>
      <w:r w:rsidRPr="004A46D5">
        <w:t>: по подписке.</w:t>
      </w:r>
    </w:p>
    <w:p w14:paraId="31CE3C06" w14:textId="77777777" w:rsidR="006C070C" w:rsidRDefault="006C070C" w:rsidP="006C070C">
      <w:pPr>
        <w:pStyle w:val="ab"/>
        <w:numPr>
          <w:ilvl w:val="0"/>
          <w:numId w:val="31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Харкевич</w:t>
      </w:r>
      <w:proofErr w:type="spellEnd"/>
      <w:r w:rsidRPr="004A46D5">
        <w:t xml:space="preserve">, Д. А. </w:t>
      </w:r>
      <w:r>
        <w:t>Фармакология с общей рецептурой</w:t>
      </w:r>
      <w:r w:rsidRPr="004A46D5">
        <w:t>: учебн</w:t>
      </w:r>
      <w:r>
        <w:t xml:space="preserve">ик / Д. А. </w:t>
      </w:r>
      <w:proofErr w:type="spellStart"/>
      <w:r>
        <w:t>Харкевич</w:t>
      </w:r>
      <w:proofErr w:type="spellEnd"/>
      <w:r>
        <w:t>. - 3-е изд.</w:t>
      </w:r>
      <w:r w:rsidRPr="004A46D5">
        <w:t xml:space="preserve">, </w:t>
      </w:r>
      <w:proofErr w:type="spellStart"/>
      <w:r w:rsidRPr="004A46D5">
        <w:t>испр</w:t>
      </w:r>
      <w:proofErr w:type="spellEnd"/>
      <w:r w:rsidRPr="004A46D5">
        <w:t>. и доп. - Москва</w:t>
      </w:r>
      <w:r>
        <w:t>: ГЭОТАР-Медиа, 2018. - 464 с.</w:t>
      </w:r>
      <w:r w:rsidRPr="004A46D5">
        <w:t xml:space="preserve">: ил. - 464 с. - </w:t>
      </w:r>
      <w:r>
        <w:t>ISBN 978-5-9704-4491-7.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4" w:tgtFrame="_blank" w:history="1">
        <w:r w:rsidRPr="004A46D5">
          <w:rPr>
            <w:color w:val="0000FF"/>
            <w:u w:val="single"/>
          </w:rPr>
          <w:t>https://www.studentlibrary.ru/book/ISBN9785970444917.html</w:t>
        </w:r>
      </w:hyperlink>
      <w:r>
        <w:t>. - Режим доступа</w:t>
      </w:r>
      <w:r w:rsidRPr="004A46D5">
        <w:t>: по подписке.</w:t>
      </w:r>
    </w:p>
    <w:p w14:paraId="76B526AD" w14:textId="77777777" w:rsidR="00B6353F" w:rsidRPr="00D255A3" w:rsidRDefault="00B6353F" w:rsidP="00B6353F">
      <w:pPr>
        <w:pStyle w:val="ab"/>
        <w:spacing w:before="0" w:beforeAutospacing="0" w:after="0" w:afterAutospacing="0"/>
        <w:ind w:left="426"/>
        <w:contextualSpacing/>
        <w:jc w:val="both"/>
      </w:pPr>
    </w:p>
    <w:p w14:paraId="4FE18FFE" w14:textId="77777777" w:rsidR="006C070C" w:rsidRPr="00A567BF" w:rsidRDefault="006C070C" w:rsidP="006C070C">
      <w:pPr>
        <w:shd w:val="clear" w:color="auto" w:fill="FFFFFF"/>
        <w:tabs>
          <w:tab w:val="left" w:pos="965"/>
        </w:tabs>
        <w:rPr>
          <w:rFonts w:eastAsia="Times New Roman"/>
          <w:iCs/>
        </w:rPr>
      </w:pPr>
      <w:proofErr w:type="spellStart"/>
      <w:r w:rsidRPr="00A567BF">
        <w:rPr>
          <w:rFonts w:eastAsia="Times New Roman"/>
          <w:b/>
          <w:bCs/>
        </w:rPr>
        <w:t>Дополнительные</w:t>
      </w:r>
      <w:proofErr w:type="spellEnd"/>
      <w:r w:rsidRPr="00A567BF">
        <w:rPr>
          <w:rFonts w:eastAsia="Times New Roman"/>
          <w:b/>
          <w:bCs/>
        </w:rPr>
        <w:t xml:space="preserve"> </w:t>
      </w:r>
      <w:proofErr w:type="spellStart"/>
      <w:r w:rsidRPr="00A567BF">
        <w:rPr>
          <w:rFonts w:eastAsia="Times New Roman"/>
          <w:b/>
          <w:bCs/>
        </w:rPr>
        <w:t>источники</w:t>
      </w:r>
      <w:proofErr w:type="spellEnd"/>
      <w:r w:rsidRPr="00A567BF">
        <w:rPr>
          <w:rFonts w:eastAsia="Times New Roman"/>
          <w:b/>
          <w:bCs/>
        </w:rPr>
        <w:t>:</w:t>
      </w:r>
    </w:p>
    <w:p w14:paraId="1B5DDDA4" w14:textId="77777777" w:rsidR="006C070C" w:rsidRPr="00764850" w:rsidRDefault="006C070C" w:rsidP="006C070C">
      <w:pPr>
        <w:pStyle w:val="ab"/>
        <w:widowControl w:val="0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Справочник ВИДАЛЬ. Лекарственные препараты в России. – Москва: </w:t>
      </w:r>
      <w:proofErr w:type="spellStart"/>
      <w:r w:rsidRPr="00764850">
        <w:t>Видаль</w:t>
      </w:r>
      <w:proofErr w:type="spellEnd"/>
      <w:r w:rsidRPr="00764850">
        <w:t xml:space="preserve"> </w:t>
      </w:r>
      <w:proofErr w:type="gramStart"/>
      <w:r w:rsidRPr="00764850">
        <w:t>Рус</w:t>
      </w:r>
      <w:proofErr w:type="gramEnd"/>
      <w:r w:rsidRPr="00764850">
        <w:t>, 2021. – 1120 с.</w:t>
      </w:r>
    </w:p>
    <w:p w14:paraId="7B0C924C" w14:textId="77777777" w:rsidR="006C070C" w:rsidRPr="00764850" w:rsidRDefault="006C070C" w:rsidP="006C070C">
      <w:pPr>
        <w:pStyle w:val="ab"/>
        <w:widowControl w:val="0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Регистр лекарственных средств России. Энциклопедия лекарств / под ред. Г.Л. </w:t>
      </w:r>
      <w:proofErr w:type="spellStart"/>
      <w:r w:rsidRPr="00764850">
        <w:t>Вышковского</w:t>
      </w:r>
      <w:proofErr w:type="spellEnd"/>
      <w:r w:rsidRPr="00764850">
        <w:t xml:space="preserve">. – Москва: </w:t>
      </w:r>
      <w:proofErr w:type="spellStart"/>
      <w:r w:rsidRPr="00764850">
        <w:t>Ведана</w:t>
      </w:r>
      <w:proofErr w:type="spellEnd"/>
      <w:r w:rsidRPr="00764850">
        <w:t>, 2019. – 860 с.</w:t>
      </w:r>
    </w:p>
    <w:p w14:paraId="2C5576E1" w14:textId="77777777" w:rsidR="006C070C" w:rsidRPr="00764850" w:rsidRDefault="006C070C" w:rsidP="006C070C">
      <w:pPr>
        <w:pStyle w:val="ab"/>
        <w:widowControl w:val="0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Федеральная служба по надзору в сфере здравоохранения [Электронный ресурс]. </w:t>
      </w:r>
      <w:r w:rsidRPr="00764850">
        <w:rPr>
          <w:lang w:val="en-US"/>
        </w:rPr>
        <w:t xml:space="preserve">URL: </w:t>
      </w:r>
      <w:hyperlink r:id="rId15" w:history="1">
        <w:r w:rsidRPr="00764850">
          <w:rPr>
            <w:rStyle w:val="ad"/>
            <w:lang w:val="en-US"/>
          </w:rPr>
          <w:t xml:space="preserve">https://roszdravnadzor.gov.ru/ </w:t>
        </w:r>
      </w:hyperlink>
    </w:p>
    <w:p w14:paraId="65BE6695" w14:textId="77777777" w:rsidR="006C070C" w:rsidRPr="00764850" w:rsidRDefault="006C070C" w:rsidP="006C070C">
      <w:pPr>
        <w:pStyle w:val="ab"/>
        <w:widowControl w:val="0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Министерство здравоохранения Российской Федерации [Электронный ресурс]. </w:t>
      </w:r>
      <w:r w:rsidRPr="00764850">
        <w:rPr>
          <w:lang w:val="en-US"/>
        </w:rPr>
        <w:t>URL</w:t>
      </w:r>
      <w:r w:rsidRPr="00764850">
        <w:t xml:space="preserve">: </w:t>
      </w:r>
      <w:r w:rsidRPr="00764850">
        <w:rPr>
          <w:lang w:val="en-US"/>
        </w:rPr>
        <w:t>https://minzdrav.gov.ru/</w:t>
      </w:r>
    </w:p>
    <w:p w14:paraId="33EB5BAA" w14:textId="4749D0E3" w:rsidR="006C070C" w:rsidRPr="003C4DFF" w:rsidRDefault="006C070C" w:rsidP="003C4DFF">
      <w:pPr>
        <w:pStyle w:val="ab"/>
        <w:widowControl w:val="0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Федеральная электронная медицинская библиотека [Электронный ресурс]. </w:t>
      </w:r>
      <w:r w:rsidRPr="00764850">
        <w:rPr>
          <w:lang w:val="en-US"/>
        </w:rPr>
        <w:t>URL</w:t>
      </w:r>
      <w:r w:rsidRPr="00764850">
        <w:t>:</w:t>
      </w:r>
      <w:r w:rsidRPr="00764850">
        <w:rPr>
          <w:iCs/>
        </w:rPr>
        <w:t xml:space="preserve"> https://femb.ru/</w:t>
      </w:r>
    </w:p>
    <w:p w14:paraId="6255B6FB" w14:textId="4FB6D409" w:rsidR="006C070C" w:rsidRDefault="006C070C" w:rsidP="006C070C">
      <w:pPr>
        <w:pStyle w:val="a5"/>
        <w:spacing w:line="276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C070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</w:t>
      </w:r>
    </w:p>
    <w:p w14:paraId="4A995F4A" w14:textId="77777777" w:rsidR="006C070C" w:rsidRPr="006C070C" w:rsidRDefault="006C070C" w:rsidP="006C070C">
      <w:pPr>
        <w:pStyle w:val="a5"/>
        <w:spacing w:line="276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1B836E" w14:textId="5393A60A" w:rsidR="00EE7D10" w:rsidRDefault="006C070C" w:rsidP="006C070C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0C">
        <w:rPr>
          <w:rFonts w:ascii="Times New Roman" w:hAnsi="Times New Roman" w:cs="Times New Roman"/>
          <w:b/>
          <w:bCs/>
          <w:sz w:val="24"/>
          <w:szCs w:val="24"/>
        </w:rPr>
        <w:t xml:space="preserve">Тема 2.2.3. – 2.2.4. </w:t>
      </w:r>
      <w:proofErr w:type="spellStart"/>
      <w:r w:rsidRPr="006C070C">
        <w:rPr>
          <w:rFonts w:ascii="Times New Roman" w:hAnsi="Times New Roman" w:cs="Times New Roman"/>
          <w:b/>
          <w:bCs/>
          <w:sz w:val="24"/>
          <w:szCs w:val="24"/>
        </w:rPr>
        <w:t>Адреномиметики</w:t>
      </w:r>
      <w:proofErr w:type="spellEnd"/>
      <w:r w:rsidRPr="006C070C">
        <w:rPr>
          <w:rFonts w:ascii="Times New Roman" w:hAnsi="Times New Roman" w:cs="Times New Roman"/>
          <w:b/>
          <w:bCs/>
          <w:sz w:val="24"/>
          <w:szCs w:val="24"/>
        </w:rPr>
        <w:t xml:space="preserve"> и симпатомиметики. </w:t>
      </w:r>
      <w:proofErr w:type="spellStart"/>
      <w:r w:rsidRPr="006C070C">
        <w:rPr>
          <w:rFonts w:ascii="Times New Roman" w:hAnsi="Times New Roman" w:cs="Times New Roman"/>
          <w:b/>
          <w:bCs/>
          <w:sz w:val="24"/>
          <w:szCs w:val="24"/>
        </w:rPr>
        <w:t>Адренолитики</w:t>
      </w:r>
      <w:proofErr w:type="spellEnd"/>
      <w:r w:rsidRPr="006C070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C070C">
        <w:rPr>
          <w:rFonts w:ascii="Times New Roman" w:hAnsi="Times New Roman" w:cs="Times New Roman"/>
          <w:b/>
          <w:bCs/>
          <w:sz w:val="24"/>
          <w:szCs w:val="24"/>
        </w:rPr>
        <w:t>симпатолитики</w:t>
      </w:r>
      <w:proofErr w:type="spellEnd"/>
      <w:r w:rsidRPr="006C07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D50DC8" w14:textId="77777777" w:rsidR="006C070C" w:rsidRDefault="006C070C" w:rsidP="006C070C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10B3E" w14:textId="77777777" w:rsidR="006C070C" w:rsidRPr="006C070C" w:rsidRDefault="006C070C" w:rsidP="006C070C">
      <w:pPr>
        <w:pStyle w:val="a5"/>
        <w:numPr>
          <w:ilvl w:val="0"/>
          <w:numId w:val="3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0C">
        <w:rPr>
          <w:rFonts w:ascii="Times New Roman" w:hAnsi="Times New Roman" w:cs="Times New Roman"/>
          <w:sz w:val="24"/>
          <w:szCs w:val="24"/>
        </w:rPr>
        <w:t xml:space="preserve">Адренергический синапс и </w:t>
      </w:r>
      <w:proofErr w:type="spellStart"/>
      <w:r w:rsidRPr="006C070C">
        <w:rPr>
          <w:rFonts w:ascii="Times New Roman" w:hAnsi="Times New Roman" w:cs="Times New Roman"/>
          <w:sz w:val="24"/>
          <w:szCs w:val="24"/>
        </w:rPr>
        <w:t>адренорецепторы</w:t>
      </w:r>
      <w:proofErr w:type="spellEnd"/>
    </w:p>
    <w:p w14:paraId="7963B991" w14:textId="1B08083F" w:rsidR="006C070C" w:rsidRPr="006C070C" w:rsidRDefault="006C070C" w:rsidP="006C070C">
      <w:pPr>
        <w:pStyle w:val="a5"/>
        <w:numPr>
          <w:ilvl w:val="0"/>
          <w:numId w:val="3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0C">
        <w:rPr>
          <w:rFonts w:ascii="Times New Roman" w:hAnsi="Times New Roman" w:cs="Times New Roman"/>
          <w:sz w:val="24"/>
          <w:szCs w:val="24"/>
        </w:rPr>
        <w:t xml:space="preserve">Классификация и характеристика </w:t>
      </w:r>
      <w:proofErr w:type="spellStart"/>
      <w:r w:rsidRPr="006C070C"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 w:rsidRPr="006C07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70C">
        <w:rPr>
          <w:rFonts w:ascii="Times New Roman" w:hAnsi="Times New Roman" w:cs="Times New Roman"/>
          <w:sz w:val="24"/>
          <w:szCs w:val="24"/>
        </w:rPr>
        <w:t>симпатомиметиков</w:t>
      </w:r>
      <w:proofErr w:type="spellEnd"/>
    </w:p>
    <w:p w14:paraId="54BAB688" w14:textId="4CAA4E73" w:rsidR="006C070C" w:rsidRPr="006C070C" w:rsidRDefault="006C070C" w:rsidP="006C070C">
      <w:pPr>
        <w:pStyle w:val="a5"/>
        <w:numPr>
          <w:ilvl w:val="0"/>
          <w:numId w:val="3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0C">
        <w:rPr>
          <w:rFonts w:ascii="Times New Roman" w:hAnsi="Times New Roman" w:cs="Times New Roman"/>
          <w:sz w:val="24"/>
          <w:szCs w:val="24"/>
        </w:rPr>
        <w:t xml:space="preserve">Классификация и характеристика </w:t>
      </w:r>
      <w:proofErr w:type="spellStart"/>
      <w:r w:rsidRPr="006C070C">
        <w:rPr>
          <w:rFonts w:ascii="Times New Roman" w:hAnsi="Times New Roman" w:cs="Times New Roman"/>
          <w:sz w:val="24"/>
          <w:szCs w:val="24"/>
        </w:rPr>
        <w:t>адренолитиков</w:t>
      </w:r>
      <w:proofErr w:type="spellEnd"/>
      <w:r w:rsidRPr="006C07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70C">
        <w:rPr>
          <w:rFonts w:ascii="Times New Roman" w:hAnsi="Times New Roman" w:cs="Times New Roman"/>
          <w:sz w:val="24"/>
          <w:szCs w:val="24"/>
        </w:rPr>
        <w:t>симпатолитиков</w:t>
      </w:r>
      <w:proofErr w:type="spellEnd"/>
    </w:p>
    <w:p w14:paraId="7A3EDF7C" w14:textId="77777777" w:rsidR="006C070C" w:rsidRDefault="006C070C" w:rsidP="006C070C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66438" w14:textId="77777777" w:rsidR="006C070C" w:rsidRDefault="006C070C" w:rsidP="006C070C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46D93" w14:textId="7E955985" w:rsidR="00EE7D10" w:rsidRPr="00EE7D10" w:rsidRDefault="00EE7D10" w:rsidP="00EE7D10">
      <w:pPr>
        <w:pStyle w:val="a5"/>
        <w:numPr>
          <w:ilvl w:val="0"/>
          <w:numId w:val="24"/>
        </w:numPr>
        <w:spacing w:line="276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Адренергический синапс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адренорецепторы</w:t>
      </w:r>
      <w:proofErr w:type="spellEnd"/>
    </w:p>
    <w:p w14:paraId="326E1B9A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25ACD3" w14:textId="77777777" w:rsidR="006C593F" w:rsidRPr="00EE7D10" w:rsidRDefault="006C593F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Адренергические синапсы находятся в окончаниях симпатических нервов. </w:t>
      </w:r>
    </w:p>
    <w:p w14:paraId="5163F83D" w14:textId="77777777" w:rsidR="006C593F" w:rsidRPr="00EE7D10" w:rsidRDefault="006C593F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Передача нервных импульсов в них осуществляется с помощью медиаторов</w:t>
      </w:r>
      <w:r w:rsidRPr="00EE7D10">
        <w:rPr>
          <w:rFonts w:ascii="Times New Roman" w:hAnsi="Times New Roman" w:cs="Times New Roman"/>
          <w:i/>
          <w:iCs/>
          <w:sz w:val="24"/>
          <w:szCs w:val="24"/>
        </w:rPr>
        <w:t xml:space="preserve"> катехоламинов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: норадреналина, адреналина. </w:t>
      </w:r>
    </w:p>
    <w:p w14:paraId="033710FC" w14:textId="6885D628" w:rsidR="006C593F" w:rsidRPr="00EE7D10" w:rsidRDefault="006C593F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Основным медиатором является норадреналин, который синтезируется </w:t>
      </w:r>
      <w:r w:rsidR="00EE7D10" w:rsidRPr="00EE7D10">
        <w:rPr>
          <w:rFonts w:ascii="Times New Roman" w:eastAsia="Arial Unicode MS" w:hAnsi="Times New Roman" w:cs="Times New Roman"/>
          <w:sz w:val="24"/>
          <w:szCs w:val="24"/>
        </w:rPr>
        <w:t>в теле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нейрона </w:t>
      </w:r>
      <w:r w:rsidR="00EE7D10" w:rsidRPr="00EE7D10">
        <w:rPr>
          <w:rFonts w:ascii="Times New Roman" w:eastAsia="Arial Unicode MS" w:hAnsi="Times New Roman" w:cs="Times New Roman"/>
          <w:sz w:val="24"/>
          <w:szCs w:val="24"/>
        </w:rPr>
        <w:t>и депонируется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в везикулах (гранулах)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пресинаптической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мембраны. </w:t>
      </w:r>
    </w:p>
    <w:p w14:paraId="72933855" w14:textId="77777777" w:rsidR="006C593F" w:rsidRPr="00EE7D10" w:rsidRDefault="006C593F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Затем под влиянием пришедшего нервного импульса норадреналин высвобождается из нервного окончания и взаимодействует с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адренорецепторами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постсинаптической мембраны, что сопровождается развитием специфических фармакологических эффектов. Это действие кратковременно: несколько секунд. </w:t>
      </w:r>
    </w:p>
    <w:p w14:paraId="14E51C34" w14:textId="165A2F65" w:rsidR="006C593F" w:rsidRPr="00EE7D10" w:rsidRDefault="006C593F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Инактивация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медиатора осуществляется путем обратного захвата из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синаптической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щели нервным окончанием и с помощью ферментов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моноаминооксидазы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EE7D10" w:rsidRPr="00EE7D10">
        <w:rPr>
          <w:rFonts w:ascii="Times New Roman" w:eastAsia="Arial Unicode MS" w:hAnsi="Times New Roman" w:cs="Times New Roman"/>
          <w:sz w:val="24"/>
          <w:szCs w:val="24"/>
        </w:rPr>
        <w:t>МАО</w:t>
      </w:r>
      <w:r w:rsidR="00EE7D10" w:rsidRPr="00EE7D10">
        <w:rPr>
          <w:rFonts w:ascii="Times New Roman" w:eastAsia="Arial Unicode MS" w:hAnsi="Times New Roman" w:cs="Times New Roman"/>
          <w:sz w:val="24"/>
          <w:szCs w:val="24"/>
          <w:lang w:val="de-DE"/>
        </w:rPr>
        <w:t>) и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катехол-орто-метилтрансферазы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(КОМТ). </w:t>
      </w:r>
    </w:p>
    <w:p w14:paraId="3477C318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843F24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Подтипы </w:t>
      </w: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адренорецепторов</w:t>
      </w:r>
      <w:proofErr w:type="spellEnd"/>
    </w:p>
    <w:p w14:paraId="79773698" w14:textId="3E1AFF97" w:rsidR="006C593F" w:rsidRPr="00EE7D10" w:rsidRDefault="00EE7D10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Различают α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- и </w:t>
      </w:r>
      <w:proofErr w:type="gramStart"/>
      <w:r>
        <w:rPr>
          <w:rFonts w:ascii="Cambria" w:hAnsi="Cambria" w:cs="Times New Roman"/>
          <w:sz w:val="24"/>
          <w:szCs w:val="24"/>
        </w:rPr>
        <w:t>β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proofErr w:type="gramEnd"/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адренорецепторы</w:t>
      </w:r>
      <w:proofErr w:type="spellEnd"/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6D76626C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 свою очередь они подразделяются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на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71AAB727" w14:textId="21146BA1" w:rsidR="006C593F" w:rsidRPr="00EE7D10" w:rsidRDefault="00EE7D10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1 – (сосуды, глаза) </w:t>
      </w:r>
    </w:p>
    <w:p w14:paraId="3D413EFE" w14:textId="54B6E82E" w:rsidR="006C593F" w:rsidRPr="00EE7D10" w:rsidRDefault="00EE7D10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2-адренорецепторы (ЦНС), </w:t>
      </w:r>
    </w:p>
    <w:p w14:paraId="0B1A5870" w14:textId="05157902" w:rsidR="006C593F" w:rsidRPr="00EE7D10" w:rsidRDefault="00EE7D10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β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>1- (сердце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)  </w:t>
      </w:r>
    </w:p>
    <w:p w14:paraId="0CBF8314" w14:textId="6F5F0570" w:rsidR="006C593F" w:rsidRPr="00EE7D10" w:rsidRDefault="00EE7D10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Cambria" w:hAnsi="Cambria" w:cs="Times New Roman"/>
          <w:sz w:val="24"/>
          <w:szCs w:val="24"/>
        </w:rPr>
        <w:t>β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2-адренорецепторы (бронхи, сосуды, матка, печень). </w:t>
      </w:r>
    </w:p>
    <w:p w14:paraId="2A144732" w14:textId="27F8B31B" w:rsidR="006C593F" w:rsidRPr="00EE7D10" w:rsidRDefault="00EE7D10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Возбуждение α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>1-адренорецепторов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(сужение сосудов кожи, слизистых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 оболочек        уменьшение воспалительных явлений, снижение набухания и секреции 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слизистой и внутренних органов, повышение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 давления, расширение зрачков)</w:t>
      </w:r>
    </w:p>
    <w:p w14:paraId="66FC1417" w14:textId="3E416B76" w:rsidR="006C593F" w:rsidRPr="00EE7D10" w:rsidRDefault="006C593F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Возбуждение </w:t>
      </w:r>
      <w:r w:rsidR="00EE7D10">
        <w:rPr>
          <w:rFonts w:ascii="Times New Roman" w:hAnsi="Times New Roman" w:cs="Times New Roman"/>
          <w:sz w:val="24"/>
          <w:szCs w:val="24"/>
        </w:rPr>
        <w:t>α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2-адренорецепторов (снижение ЦНС   и возбудимости </w:t>
      </w:r>
      <w:r w:rsidR="00EE7D10" w:rsidRPr="00EE7D10">
        <w:rPr>
          <w:rFonts w:ascii="Times New Roman" w:eastAsia="Arial Unicode MS" w:hAnsi="Times New Roman" w:cs="Times New Roman"/>
          <w:sz w:val="24"/>
          <w:szCs w:val="24"/>
        </w:rPr>
        <w:t>сосудодвигательного центра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снижение </w:t>
      </w:r>
      <w:r w:rsidR="00EE7D10" w:rsidRPr="00EE7D10">
        <w:rPr>
          <w:rFonts w:ascii="Times New Roman" w:eastAsia="Arial Unicode MS" w:hAnsi="Times New Roman" w:cs="Times New Roman"/>
          <w:sz w:val="24"/>
          <w:szCs w:val="24"/>
        </w:rPr>
        <w:t>тонус сосудов и артериального давления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6F9BA8C5" w14:textId="786702AE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 возбуждении </w:t>
      </w:r>
      <w:r w:rsidR="00EE7D10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1-адренорецепторов:</w:t>
      </w:r>
    </w:p>
    <w:p w14:paraId="41A6756B" w14:textId="77777777" w:rsidR="006C593F" w:rsidRPr="00EE7D10" w:rsidRDefault="006C593F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повышается скорость проведения импульсов в миокарде, </w:t>
      </w:r>
    </w:p>
    <w:p w14:paraId="29F35A6C" w14:textId="7FA5FE1A" w:rsidR="006C593F" w:rsidRPr="00EE7D10" w:rsidRDefault="00EE7D10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увеличивается сила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 частота сердечных сокращений. </w:t>
      </w:r>
    </w:p>
    <w:p w14:paraId="77E09ED3" w14:textId="594A23F1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 возбуждении </w:t>
      </w:r>
      <w:r w:rsidR="00EE7D10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2-адренорецепторов: </w:t>
      </w:r>
    </w:p>
    <w:p w14:paraId="7F39EA54" w14:textId="77777777" w:rsidR="006C593F" w:rsidRPr="00EE7D10" w:rsidRDefault="006C593F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расслабляются гладкие мышцы бронхов, кишечника, желчных ходов и матки, </w:t>
      </w:r>
    </w:p>
    <w:p w14:paraId="6BDF8516" w14:textId="626C8AE5" w:rsidR="006C593F" w:rsidRPr="00EE7D10" w:rsidRDefault="006C593F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расширяются </w:t>
      </w:r>
      <w:r w:rsidR="00EE7D10" w:rsidRPr="00EE7D10">
        <w:rPr>
          <w:rFonts w:ascii="Times New Roman" w:eastAsia="Arial Unicode MS" w:hAnsi="Times New Roman" w:cs="Times New Roman"/>
          <w:sz w:val="24"/>
          <w:szCs w:val="24"/>
        </w:rPr>
        <w:t>сосуды скелетных мышц, легких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сердца и мозга, </w:t>
      </w:r>
    </w:p>
    <w:p w14:paraId="79017E79" w14:textId="186B1576" w:rsidR="006C593F" w:rsidRPr="00EE7D10" w:rsidRDefault="00EE7D10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усиливается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гликогенолиз</w:t>
      </w:r>
      <w:proofErr w:type="spellEnd"/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образование глюкозы из гликогена</w:t>
      </w:r>
      <w:r w:rsidRPr="00EE7D10">
        <w:rPr>
          <w:rFonts w:ascii="Times New Roman" w:eastAsia="Arial Unicode MS" w:hAnsi="Times New Roman" w:cs="Times New Roman"/>
          <w:sz w:val="24"/>
          <w:szCs w:val="24"/>
          <w:lang w:val="de-DE"/>
        </w:rPr>
        <w:t>) 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печени и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 мышцах.</w:t>
      </w:r>
    </w:p>
    <w:p w14:paraId="495DCDEF" w14:textId="77777777" w:rsidR="006C593F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82973" w14:textId="3A98BC6D" w:rsidR="00EE7D10" w:rsidRDefault="00EE7D10" w:rsidP="00EE7D10">
      <w:pPr>
        <w:pStyle w:val="a5"/>
        <w:numPr>
          <w:ilvl w:val="0"/>
          <w:numId w:val="24"/>
        </w:numPr>
        <w:spacing w:line="276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Классификация и характеристика </w:t>
      </w:r>
      <w:proofErr w:type="spellStart"/>
      <w:r w:rsidRPr="00EE7D10">
        <w:rPr>
          <w:rFonts w:ascii="Times New Roman" w:hAnsi="Times New Roman" w:cs="Times New Roman"/>
          <w:b/>
          <w:bCs/>
          <w:sz w:val="24"/>
          <w:szCs w:val="24"/>
        </w:rPr>
        <w:t>адреномиметиков</w:t>
      </w:r>
      <w:proofErr w:type="spellEnd"/>
      <w:r w:rsidR="00B2457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B24571">
        <w:rPr>
          <w:rFonts w:ascii="Times New Roman" w:hAnsi="Times New Roman" w:cs="Times New Roman"/>
          <w:b/>
          <w:bCs/>
          <w:sz w:val="24"/>
          <w:szCs w:val="24"/>
        </w:rPr>
        <w:t>симпатомиметиков</w:t>
      </w:r>
      <w:proofErr w:type="spellEnd"/>
    </w:p>
    <w:p w14:paraId="1D7158E3" w14:textId="77777777" w:rsidR="00EE7D10" w:rsidRPr="00EE7D10" w:rsidRDefault="00EE7D10" w:rsidP="00EE7D10">
      <w:pPr>
        <w:pStyle w:val="a5"/>
        <w:spacing w:line="276" w:lineRule="auto"/>
        <w:ind w:left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44B3435" w14:textId="0E6FEB16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Адреномиметики</w:t>
      </w:r>
      <w:proofErr w:type="spellEnd"/>
      <w:r w:rsidR="00EE7D10" w:rsidRPr="00EE7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7D10"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п</w:t>
      </w:r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рямого действия</w:t>
      </w:r>
    </w:p>
    <w:p w14:paraId="541E8F53" w14:textId="10D783BD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Фенилэфрин</w:t>
      </w:r>
      <w:proofErr w:type="spellEnd"/>
    </w:p>
    <w:p w14:paraId="336D343A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Нафазолин</w:t>
      </w:r>
      <w:proofErr w:type="spellEnd"/>
    </w:p>
    <w:p w14:paraId="7F795D13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Ксилометазолин</w:t>
      </w:r>
      <w:proofErr w:type="spellEnd"/>
    </w:p>
    <w:p w14:paraId="6DF49118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Оксиметазолин</w:t>
      </w:r>
      <w:proofErr w:type="spellEnd"/>
    </w:p>
    <w:p w14:paraId="5A6F34D6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Тетризолин</w:t>
      </w:r>
      <w:proofErr w:type="spellEnd"/>
    </w:p>
    <w:p w14:paraId="774ADDF7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Трамазолин</w:t>
      </w:r>
      <w:proofErr w:type="spellEnd"/>
    </w:p>
    <w:p w14:paraId="0E323FF9" w14:textId="38AEBE6C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(</w:t>
      </w:r>
      <w:r w:rsidR="00EE7D10">
        <w:rPr>
          <w:rFonts w:ascii="Times New Roman" w:eastAsia="Arial Unicode MS" w:hAnsi="Times New Roman" w:cs="Times New Roman"/>
          <w:sz w:val="24"/>
          <w:szCs w:val="24"/>
        </w:rPr>
        <w:t>α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адреномиметики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38CCF505" w14:textId="22CC0AA8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АДР-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гх</w:t>
      </w:r>
      <w:proofErr w:type="spellEnd"/>
    </w:p>
    <w:p w14:paraId="29E0982F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НА-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гт</w:t>
      </w:r>
      <w:proofErr w:type="spellEnd"/>
    </w:p>
    <w:p w14:paraId="283B14F9" w14:textId="605B8782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(</w:t>
      </w:r>
      <w:r w:rsidR="00EE7D10">
        <w:rPr>
          <w:rFonts w:ascii="Times New Roman" w:eastAsia="Arial Unicode MS" w:hAnsi="Times New Roman" w:cs="Times New Roman"/>
          <w:sz w:val="24"/>
          <w:szCs w:val="24"/>
        </w:rPr>
        <w:t>α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gramStart"/>
      <w:r w:rsidR="00EE7D10">
        <w:rPr>
          <w:rFonts w:ascii="Cambria" w:eastAsia="Arial Unicode MS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адреномиметики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7DA05C62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052A32" w14:textId="08C18535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Сальбутамол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(β2)</w:t>
      </w:r>
    </w:p>
    <w:p w14:paraId="3D3066C1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Фенотерол (β2)</w:t>
      </w:r>
    </w:p>
    <w:p w14:paraId="04E2C27F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Формотерол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(β2)</w:t>
      </w:r>
    </w:p>
    <w:p w14:paraId="0A4C4773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Добутамин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(β1)</w:t>
      </w:r>
    </w:p>
    <w:p w14:paraId="2B5DBAEE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001F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Непрямого действия </w:t>
      </w:r>
    </w:p>
    <w:p w14:paraId="30E67FED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Эфедрин </w:t>
      </w:r>
    </w:p>
    <w:p w14:paraId="15C678B3" w14:textId="6AA1247D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(</w:t>
      </w:r>
      <w:r w:rsidR="00EE7D10">
        <w:rPr>
          <w:rFonts w:ascii="Times New Roman" w:eastAsia="Arial Unicode MS" w:hAnsi="Times New Roman" w:cs="Times New Roman"/>
          <w:sz w:val="24"/>
          <w:szCs w:val="24"/>
        </w:rPr>
        <w:t>α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="00EE7D10">
        <w:rPr>
          <w:rFonts w:ascii="Cambria" w:eastAsia="Arial Unicode MS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адреномиметики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7CAF7956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CECA0E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Фенилэфрин</w:t>
      </w:r>
      <w:proofErr w:type="spellEnd"/>
    </w:p>
    <w:p w14:paraId="022A77FF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Обладает преимущественным действием на α1-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адренорецепторы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24A1D52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Вызывает сужение артериол и повышение артериального давления. </w:t>
      </w:r>
    </w:p>
    <w:p w14:paraId="6053A8A8" w14:textId="7E02E301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Не является катехоламином и мало подвержен действию фермента КОМТ, поэтому он более стоек, оказывает более </w:t>
      </w:r>
      <w:r w:rsidR="00EE7D10" w:rsidRPr="00EE7D10">
        <w:rPr>
          <w:rFonts w:ascii="Times New Roman" w:eastAsia="Arial Unicode MS" w:hAnsi="Times New Roman" w:cs="Times New Roman"/>
          <w:sz w:val="24"/>
          <w:szCs w:val="24"/>
        </w:rPr>
        <w:t>длительный эффект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047A2C05" w14:textId="621ACFD4" w:rsidR="006C593F" w:rsidRPr="00EE7D10" w:rsidRDefault="00EE7D10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ЛП вызывает расширение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  зрачка  и может понизить внутриглазное давление  при  </w:t>
      </w:r>
      <w:proofErr w:type="spellStart"/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>открытоугольных</w:t>
      </w:r>
      <w:proofErr w:type="spellEnd"/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  формах глаукомы. </w:t>
      </w:r>
    </w:p>
    <w:p w14:paraId="5DF78060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Применяют  для  повышения артериального  давления при коллапсе и гипотензии (р-р д/ин.), при ринитах, конъюнктивитах,  для  расширения  зрачка (капли назальные/глазные). </w:t>
      </w:r>
    </w:p>
    <w:p w14:paraId="7B04C46E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ПЭ: </w:t>
      </w:r>
      <w:r w:rsidRPr="00EE7D10">
        <w:rPr>
          <w:rFonts w:ascii="Times New Roman" w:hAnsi="Times New Roman" w:cs="Times New Roman"/>
          <w:sz w:val="24"/>
          <w:szCs w:val="24"/>
        </w:rPr>
        <w:t>чувство жжения, пощипывания или покалывания в носу, головная боль, головокружение, сердцебиение, аритмия, повышение АД, потливость, бледность, тремор, нарушение сна.</w:t>
      </w:r>
      <w:proofErr w:type="gramEnd"/>
    </w:p>
    <w:p w14:paraId="00F09CD6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Противопоказан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E7D10">
        <w:rPr>
          <w:rFonts w:ascii="Times New Roman" w:hAnsi="Times New Roman" w:cs="Times New Roman"/>
          <w:sz w:val="24"/>
          <w:szCs w:val="24"/>
        </w:rPr>
        <w:t xml:space="preserve"> при  АГ, атеросклерозе, тахикардии и спазмах  сосудов.</w:t>
      </w:r>
    </w:p>
    <w:p w14:paraId="29BD6E5F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007EE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Нафазолин</w:t>
      </w:r>
      <w:proofErr w:type="spellEnd"/>
    </w:p>
    <w:p w14:paraId="2A7D1D80" w14:textId="7703893E" w:rsidR="006C593F" w:rsidRPr="00EE7D10" w:rsidRDefault="006C593F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Является </w:t>
      </w:r>
      <w:r w:rsidR="00EE7D10">
        <w:rPr>
          <w:rFonts w:ascii="Times New Roman" w:hAnsi="Times New Roman" w:cs="Times New Roman"/>
          <w:sz w:val="24"/>
          <w:szCs w:val="24"/>
        </w:rPr>
        <w:t>α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1, </w:t>
      </w:r>
      <w:r w:rsidR="00EE7D10">
        <w:rPr>
          <w:rFonts w:ascii="Times New Roman" w:hAnsi="Times New Roman" w:cs="Times New Roman"/>
          <w:sz w:val="24"/>
          <w:szCs w:val="24"/>
        </w:rPr>
        <w:t>α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2-адреномиметиком,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оказывает  длительный  сосудосуживающий   эффект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1CE1862D" w14:textId="77777777" w:rsidR="006C593F" w:rsidRPr="00EE7D10" w:rsidRDefault="006C593F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  нанесении  на слизистые оболочки  оказывает противовоспалительное (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противоотечное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) действие. </w:t>
      </w:r>
    </w:p>
    <w:p w14:paraId="12E53B8D" w14:textId="77777777" w:rsidR="006C593F" w:rsidRPr="00EE7D10" w:rsidRDefault="006C593F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 ринитах облегчает носовое дыхание. </w:t>
      </w:r>
    </w:p>
    <w:p w14:paraId="7F2A4378" w14:textId="77777777" w:rsidR="006C593F" w:rsidRPr="00EE7D10" w:rsidRDefault="006C593F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Нафазолин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назначают только 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местно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 при насморке. </w:t>
      </w:r>
    </w:p>
    <w:p w14:paraId="136B5C17" w14:textId="77777777" w:rsidR="006C593F" w:rsidRPr="00EE7D10" w:rsidRDefault="006C593F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Для  общего действия на организм не используется в связи с его высокой токсичностью (угнетает ЦНС). </w:t>
      </w:r>
    </w:p>
    <w:p w14:paraId="18B89DD3" w14:textId="77777777" w:rsidR="006C593F" w:rsidRPr="00EE7D10" w:rsidRDefault="006C593F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 применении  возможно  явление 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тахифилаксии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D8B555B" w14:textId="77777777" w:rsidR="006C593F" w:rsidRPr="00EE7D10" w:rsidRDefault="006C593F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У детей старше 1 года применяют 0,05% раствор</w:t>
      </w:r>
    </w:p>
    <w:p w14:paraId="65567C9E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F79D47" w14:textId="632C3DD4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Ксиломет</w:t>
      </w:r>
      <w:r w:rsidR="00EE7D10"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азолин</w:t>
      </w:r>
      <w:proofErr w:type="spellEnd"/>
    </w:p>
    <w:p w14:paraId="2D499E1E" w14:textId="77777777" w:rsidR="006C593F" w:rsidRPr="00EE7D10" w:rsidRDefault="006C593F" w:rsidP="00EE7D10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 нанесении на слизистые оболочки вызывает сужение сосудов, уменьшая местную гиперемию и отек. </w:t>
      </w:r>
    </w:p>
    <w:p w14:paraId="7C43BEF5" w14:textId="77777777" w:rsidR="006C593F" w:rsidRPr="00EE7D10" w:rsidRDefault="006C593F" w:rsidP="00EE7D10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 ринитах облегчает носовое дыхание. </w:t>
      </w:r>
    </w:p>
    <w:p w14:paraId="4E01C9F2" w14:textId="77777777" w:rsidR="006C593F" w:rsidRPr="00EE7D10" w:rsidRDefault="006C593F" w:rsidP="00EE7D10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Действие наступает через несколько минут и продолжается в течение нескольких часов.</w:t>
      </w:r>
    </w:p>
    <w:p w14:paraId="35AD1604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Применение:</w:t>
      </w:r>
    </w:p>
    <w:p w14:paraId="4C326DC5" w14:textId="77777777" w:rsidR="006C593F" w:rsidRPr="00EE7D10" w:rsidRDefault="006C593F" w:rsidP="00EE7D10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Острый инфекционный и аллергический ринит, синусит, средний отит (в составе комбинированной терапии для уменьшения отека слизистой носоглотки), поллиноз; подготовка пациента к диагностическим процедурам в полости носа</w:t>
      </w:r>
    </w:p>
    <w:p w14:paraId="45AA01FF" w14:textId="77777777" w:rsidR="006C593F" w:rsidRPr="00EE7D10" w:rsidRDefault="006C593F" w:rsidP="00EE7D10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Детям от 2 лет</w:t>
      </w:r>
    </w:p>
    <w:p w14:paraId="261B6EE7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7A508A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Оксиметазолин</w:t>
      </w:r>
      <w:proofErr w:type="spellEnd"/>
    </w:p>
    <w:p w14:paraId="40706F96" w14:textId="77777777" w:rsidR="006C593F" w:rsidRPr="00EE7D10" w:rsidRDefault="006C593F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интраназальном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применении уменьшает отечность слизистой оболочки верхних отделов дыхательных путей, облегчает носовое дыхание, снижает приток крови к венозным синусам. </w:t>
      </w:r>
    </w:p>
    <w:p w14:paraId="3475A2D6" w14:textId="77777777" w:rsidR="006C593F" w:rsidRPr="00EE7D10" w:rsidRDefault="006C593F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 закапывании в конъюнктивальный мешок уменьшает отечность конъюнктивы. Действие начинается через 15 мин после аппликации, продолжительность — 6–8 ч.</w:t>
      </w:r>
    </w:p>
    <w:p w14:paraId="1FF4C150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Применение:</w:t>
      </w:r>
    </w:p>
    <w:p w14:paraId="0BA8DE2D" w14:textId="77777777" w:rsidR="006C593F" w:rsidRPr="00EE7D10" w:rsidRDefault="006C593F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Острый ринит (в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аллергический), вазомоторный ринит,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параназальный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синусит,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евстахиит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, средний отит; для сужения сосудов слизистой оболочки с диагностической целью (под наблюдением врача).</w:t>
      </w:r>
    </w:p>
    <w:p w14:paraId="68601C18" w14:textId="77777777" w:rsidR="006C593F" w:rsidRPr="00EE7D10" w:rsidRDefault="006C593F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Капли 0,01% могут применяться у детей до 1 года</w:t>
      </w:r>
    </w:p>
    <w:p w14:paraId="2DF89C50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916648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Тетризолин</w:t>
      </w:r>
      <w:proofErr w:type="spellEnd"/>
    </w:p>
    <w:p w14:paraId="260D9AFF" w14:textId="77777777" w:rsidR="006C593F" w:rsidRPr="00EE7D10" w:rsidRDefault="006C593F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 местном применении в виде глазных капель уменьшает отек конъюнктивы, ощущение жжения, раздражения, зуда, болезненности слизистой оболочки глаз, слезотечение.</w:t>
      </w:r>
    </w:p>
    <w:p w14:paraId="72FFDD02" w14:textId="77777777" w:rsidR="006C593F" w:rsidRPr="00EE7D10" w:rsidRDefault="006C593F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 использовании в виде назальных капель вызывает сужение мелких артериол носовых ходов, уменьшает отечность слизистой носа и снижает секрецию.</w:t>
      </w:r>
    </w:p>
    <w:p w14:paraId="5CCE94A7" w14:textId="77777777" w:rsidR="006C593F" w:rsidRPr="00EE7D10" w:rsidRDefault="006C593F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Практически не всасывается. Эффект развивается через несколько минут и продолжается 4–8 ч. </w:t>
      </w:r>
    </w:p>
    <w:p w14:paraId="7C29BF7A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Применение:</w:t>
      </w:r>
    </w:p>
    <w:p w14:paraId="68A3B257" w14:textId="77777777" w:rsidR="006C593F" w:rsidRPr="00EE7D10" w:rsidRDefault="006C593F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Отек конъюнктивы, вторичная гиперемия при аллергических заболеваниях глаз, раздражение конъюнктивы (в результате воздействия химических и физических факторов, 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. таких как дым, пыль, хлорированная вода, яркий свет, косметические средства, контактные линзы)</w:t>
      </w:r>
    </w:p>
    <w:p w14:paraId="6AFD99BB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Противопоказания:</w:t>
      </w:r>
    </w:p>
    <w:p w14:paraId="1DFF8AE1" w14:textId="77777777" w:rsidR="006C593F" w:rsidRPr="00EE7D10" w:rsidRDefault="006C593F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тяжелые заболевания глаз (глаукома, синдром «сухого глаза»), детский возраст до 2 лет.</w:t>
      </w:r>
    </w:p>
    <w:p w14:paraId="6F7F9B99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57C5F3" w14:textId="77777777" w:rsidR="009D2A09" w:rsidRDefault="009D2A09" w:rsidP="00EE7D10">
      <w:pPr>
        <w:pStyle w:val="a5"/>
        <w:spacing w:line="276" w:lineRule="auto"/>
        <w:contextualSpacing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14:paraId="0D812FD3" w14:textId="24090826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lastRenderedPageBreak/>
        <w:t>Лазолван</w:t>
      </w:r>
      <w:proofErr w:type="spellEnd"/>
      <w:r w:rsidR="00EE7D10"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Рино</w:t>
      </w:r>
    </w:p>
    <w:p w14:paraId="30147337" w14:textId="77777777" w:rsidR="006C593F" w:rsidRPr="00EE7D10" w:rsidRDefault="006C593F" w:rsidP="00EE7D10">
      <w:pPr>
        <w:pStyle w:val="a5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Уменьшает отечность слизистой оболочки полости носа, заложенность носа при «простуде» и сенной лихорадке (поллинозе). </w:t>
      </w:r>
    </w:p>
    <w:p w14:paraId="38D6143B" w14:textId="3856D81D" w:rsidR="006C593F" w:rsidRPr="00EE7D10" w:rsidRDefault="006C593F" w:rsidP="00EE7D10">
      <w:pPr>
        <w:pStyle w:val="a5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Начало действия — через 5 мин, продолжительность действия — 8–10 ч.</w:t>
      </w:r>
    </w:p>
    <w:p w14:paraId="07D2E35E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Показания:</w:t>
      </w:r>
    </w:p>
    <w:p w14:paraId="40694F03" w14:textId="77777777" w:rsidR="006C593F" w:rsidRPr="00EE7D10" w:rsidRDefault="006C593F" w:rsidP="00EE7D10">
      <w:pPr>
        <w:pStyle w:val="a5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Ринит, сенная лихорадка, синусит, средний отит с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евстахиитом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308F2F8" w14:textId="77777777" w:rsidR="006C593F" w:rsidRPr="00EE7D10" w:rsidRDefault="006C593F" w:rsidP="00EE7D10">
      <w:pPr>
        <w:pStyle w:val="a5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От 6 лет</w:t>
      </w:r>
    </w:p>
    <w:p w14:paraId="0FD4A5A9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E3F82B" w14:textId="7D09B217" w:rsidR="006C593F" w:rsidRPr="00EE7D10" w:rsidRDefault="00EE7D10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D10">
        <w:rPr>
          <w:rFonts w:ascii="Cambria" w:eastAsia="Arial Unicode MS" w:hAnsi="Cambria" w:cs="Times New Roman"/>
          <w:i/>
          <w:iCs/>
          <w:sz w:val="24"/>
          <w:szCs w:val="24"/>
        </w:rPr>
        <w:t>β</w:t>
      </w:r>
      <w:r w:rsidR="006C593F"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-</w:t>
      </w:r>
      <w:proofErr w:type="spellStart"/>
      <w:r w:rsidR="006C593F"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адреномиметики</w:t>
      </w:r>
      <w:proofErr w:type="spellEnd"/>
    </w:p>
    <w:p w14:paraId="23B4772B" w14:textId="65642264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Оказывают  прямое возбуждающее  действие на </w:t>
      </w:r>
      <w:r w:rsidR="00EE7D10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1- и </w:t>
      </w:r>
      <w:r w:rsidR="00EE7D10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2-адренорецепторы. </w:t>
      </w:r>
    </w:p>
    <w:p w14:paraId="5D4C75AD" w14:textId="0350B43C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Стимуляция  </w:t>
      </w:r>
      <w:r w:rsidR="00EE7D10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1-адренорецепторов,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расположенных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 в миокарде, усиливает  и  учащает сердечные сокращения, повышает возбудимость, облегчает проводимость, увеличивает потребление кислорода миокардом. </w:t>
      </w:r>
    </w:p>
    <w:p w14:paraId="594B4B82" w14:textId="27011EC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 связи с возбуждением </w:t>
      </w:r>
      <w:r w:rsidR="00EE7D10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2-адренорецепторов появляется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бронхорасширяющее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действие, уменьшение  отека  в  слизистой бронхов, понижается тонус беременной матки (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токолитическое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действие), расширяются сосуды головного мозга, сердца, скелетных  мышц  и  печени, несколько  снижается  артериальное  давление.</w:t>
      </w:r>
    </w:p>
    <w:p w14:paraId="389C9604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33DE7C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Добутамин</w:t>
      </w:r>
      <w:proofErr w:type="spellEnd"/>
    </w:p>
    <w:p w14:paraId="62EB1C60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Добутамин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избирательно  стимулирует β1-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адренорецепторы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 миокарда и  оказывает положительное  инотропное  действие (усиление систолы). </w:t>
      </w:r>
    </w:p>
    <w:p w14:paraId="70AC8D34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Применяют  при  кардиогенном шоке, после операции на сердце, сердечной  недостаточности. </w:t>
      </w:r>
    </w:p>
    <w:p w14:paraId="26B1E72C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Нежелательные  эффекты: тахикардия, экстрасистолия, повышение  артериального  давления, тошнота, головная  боль.</w:t>
      </w:r>
    </w:p>
    <w:p w14:paraId="11FE5063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EB1CA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Сальбутамол</w:t>
      </w:r>
      <w:proofErr w:type="spellEnd"/>
    </w:p>
    <w:p w14:paraId="1FD78BB2" w14:textId="77777777" w:rsidR="006C593F" w:rsidRPr="00EE7D10" w:rsidRDefault="006C593F" w:rsidP="00EE7D10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Бронхолитический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эффект обусловлен расслаблением гладкой мускулатуры бронхов. </w:t>
      </w:r>
    </w:p>
    <w:p w14:paraId="2B16E210" w14:textId="77777777" w:rsidR="006C593F" w:rsidRPr="00EE7D10" w:rsidRDefault="006C593F" w:rsidP="00EE7D10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Не разрушается легочной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катехол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-О-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метилтрансферазой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(КОМТ) и поэтому действует длительно. </w:t>
      </w:r>
    </w:p>
    <w:p w14:paraId="27EB54B5" w14:textId="77777777" w:rsidR="006C593F" w:rsidRPr="00EE7D10" w:rsidRDefault="006C593F" w:rsidP="00EE7D10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Релаксирует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матку, тормозит сократительную активность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миометрия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предупреждает преждевременные роды. </w:t>
      </w:r>
    </w:p>
    <w:p w14:paraId="0A1D75E1" w14:textId="77777777" w:rsidR="006C593F" w:rsidRPr="00EE7D10" w:rsidRDefault="006C593F" w:rsidP="00EE7D10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Максимальная быстрота действия (снятие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бронхоспазма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) достигается при ингаляционном пути введения.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Бронходилатация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наступает уже на 4–5-й минуте, возрастает к 20-й минуте и достигает максимума через 40–60 мин; продолжительность эффекта составляет 4–5 ч. </w:t>
      </w:r>
    </w:p>
    <w:p w14:paraId="273FEF37" w14:textId="77777777" w:rsidR="006C593F" w:rsidRPr="00EE7D10" w:rsidRDefault="006C593F" w:rsidP="00EE7D10">
      <w:pPr>
        <w:pStyle w:val="a5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Наиболее выраженный результат получают после ингаляции 2 доз, дальнейшее повышение дозы увеличивает вероятность развития побочных явлений.</w:t>
      </w:r>
    </w:p>
    <w:p w14:paraId="5AC8C67A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Применение:</w:t>
      </w:r>
    </w:p>
    <w:p w14:paraId="63732AAF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Профилактика и купирование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бронхоспазма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при бронхиальной астме, симптоматическое лечение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бронхообструктивного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синдрома (в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хронический бронхит, хроническая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обструктивная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болезнь легких, эмфизема), ночная астма (пролонгированные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таблетированные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формы); угроза преждевременных родов (на сроках беременности от 16 до 38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нед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).</w:t>
      </w:r>
    </w:p>
    <w:p w14:paraId="543958C9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Побочные эффекты: </w:t>
      </w:r>
    </w:p>
    <w:p w14:paraId="370FEF5C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тремор, </w:t>
      </w:r>
    </w:p>
    <w:p w14:paraId="795E7C2D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повышенная возбудимость, </w:t>
      </w:r>
    </w:p>
    <w:p w14:paraId="38CECFCC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головная боль, </w:t>
      </w:r>
    </w:p>
    <w:p w14:paraId="71068BEA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тахикардия, </w:t>
      </w:r>
    </w:p>
    <w:p w14:paraId="233282CD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изменения давления, </w:t>
      </w:r>
    </w:p>
    <w:p w14:paraId="63D0B070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тошнота, </w:t>
      </w:r>
    </w:p>
    <w:p w14:paraId="580D9AD8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парадоксальный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бронхоспазм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14:paraId="1CFA285D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затруднение мочеиспускания, </w:t>
      </w:r>
    </w:p>
    <w:p w14:paraId="43EB2DBC" w14:textId="77777777" w:rsidR="006C593F" w:rsidRPr="00EE7D10" w:rsidRDefault="006C593F" w:rsidP="00EE7D10">
      <w:pPr>
        <w:pStyle w:val="a5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отек лица.</w:t>
      </w:r>
    </w:p>
    <w:p w14:paraId="304656BF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7AA1E0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Противопоказания: беременность (при использовании в качестве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бронхолитика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), грудное вскармливание, детский возраст (до 2 лет — для приема внутрь и для дозированного аэрозоля без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спейсера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до 4 лет — для порошка для ингаляций, до 18 </w:t>
      </w:r>
      <w:proofErr w:type="spellStart"/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мес</w:t>
      </w:r>
      <w:proofErr w:type="spellEnd"/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— для раствора для ингаляций),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тахиаритмия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. Для в/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введения в качестве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токолитика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(дополнительно): инфекции родовых путей, внутриутробная гибель плода, пороки развития плода, кровотечение при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предлежании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плаценты или преждевременной отслойке плаценты; угрожающий выкидыш (в I–</w:t>
      </w:r>
      <w:r w:rsidRPr="00EE7D10">
        <w:rPr>
          <w:rFonts w:ascii="Times New Roman" w:eastAsia="Arial Unicode MS" w:hAnsi="Times New Roman" w:cs="Times New Roman"/>
          <w:sz w:val="24"/>
          <w:szCs w:val="24"/>
          <w:lang w:val="en-US"/>
        </w:rPr>
        <w:t>II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триместре беременности).</w:t>
      </w:r>
    </w:p>
    <w:p w14:paraId="1CA0C29A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65893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Фенотерол</w:t>
      </w:r>
    </w:p>
    <w:p w14:paraId="3190D5F2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Расслабляет гладкую мускулатуру бронхов, стабилизирует мембраны тучных клеток (снижается высвобождение биологически активных веществ). </w:t>
      </w:r>
    </w:p>
    <w:p w14:paraId="1C6C76E3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Увеличивает частоту и силу сердечных сокращений. </w:t>
      </w:r>
    </w:p>
    <w:p w14:paraId="0819B15E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Обладает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токолитическим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эффектом. </w:t>
      </w:r>
    </w:p>
    <w:p w14:paraId="5CB620E3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 качестве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токолитического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средства применяется внутрь и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/в. </w:t>
      </w:r>
    </w:p>
    <w:p w14:paraId="52189814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Наряду с понижением тонуса и сократительной активности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миометрия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улучшает маточно-плацентарный кровоток, что приводит к увеличению концентрации кислорода в крови плода.</w:t>
      </w:r>
    </w:p>
    <w:p w14:paraId="148F1B86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1F9881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Применение: </w:t>
      </w:r>
      <w:proofErr w:type="spellStart"/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Бронхообструктивный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синдром: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бронхоспазм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при физической нагрузке, спастический бронхит у детей, бронхиальная астма, хронический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обструктивный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бронхит, эмфизема легких; бронхолегочные заболевания (силикоз, бронхоэктатическая болезнь, туберкулез). </w:t>
      </w:r>
      <w:proofErr w:type="gramEnd"/>
    </w:p>
    <w:p w14:paraId="442A68E0" w14:textId="4D8840F3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 акушерстве: угроза преждевременных родов, угроза самопроизвольного выкидыша после 16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нед</w:t>
      </w:r>
      <w:proofErr w:type="spellEnd"/>
      <w:r w:rsidR="00EE7D1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беременности, осложненные роды, внутриутробная гипоксия плода, неотложные акушерские состояния; кесарево сечение (необходимость расслабления матки).</w:t>
      </w:r>
    </w:p>
    <w:p w14:paraId="2A063550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От 6 лет</w:t>
      </w:r>
    </w:p>
    <w:p w14:paraId="4B381308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3EF2FF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Формотерол</w:t>
      </w:r>
      <w:proofErr w:type="spellEnd"/>
    </w:p>
    <w:p w14:paraId="26FCF95B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показан для длительной (дважды в сутки — утром и вечером)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>поддерживающей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терапии при бронхиальной астме и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>предупреждения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(у взрослых и детей 5 лет и старше)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бронхоспазма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при обратимых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обструктивных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болезнях дыхательных путей, 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. у пациентов с симптомами ночной астмы.</w:t>
      </w:r>
    </w:p>
    <w:p w14:paraId="51F6CDEE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применение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формотерола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фумарата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«по требованию» (при необходимости) показано взрослым и детям 5 лет и старше для быстрого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>предупреждения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бронхоспазма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, вызванного физической нагрузкой.</w:t>
      </w:r>
    </w:p>
    <w:p w14:paraId="0447144F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не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рекомендован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пациентам, у которых удается контролировать бронхиальную астму только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не систематическими 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ингаляциями короткодействующих агонистов бета2-адренорецепторов.</w:t>
      </w:r>
    </w:p>
    <w:p w14:paraId="35E2BCF1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адекватных контролируемых исследований у беременных женщин, 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. во время родов не проводилось.</w:t>
      </w:r>
    </w:p>
    <w:p w14:paraId="27844155" w14:textId="77777777" w:rsidR="00EE7D10" w:rsidRPr="00EE7D10" w:rsidRDefault="00EE7D10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6F845B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Адреналин</w:t>
      </w:r>
    </w:p>
    <w:p w14:paraId="29355BD8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На клеточном уровне действие обусловлено активацией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аденилатциклазы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на внутренней поверхности клеточной мембраны, повышением внутриклеточной концентрации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цАМФ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 Ca2+. Преимущественно влияет на α1-адренорецепторы.</w:t>
      </w:r>
    </w:p>
    <w:p w14:paraId="7F113D90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 очень низких дозах, при скорости введения меньше 0,01 мкг/кг/мин может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снижать АД 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вследствие расширения сосудов скелетной мускулатуры; выше 0,02 мкг/кг/мин суживает сосуды,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>повышает АД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373C42F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 скорости введения 0,04–0,1 мкг/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кг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/мин увеличивает ЧСС и силу сердечных сокращений. </w:t>
      </w:r>
    </w:p>
    <w:p w14:paraId="1B3A171E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Расслабляет гладкие мышцы бронхов. </w:t>
      </w:r>
    </w:p>
    <w:p w14:paraId="1E959DC9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Расширяет зрачки, способствует снижению продукции внутриглазной жидкости и внутриглазного давления. </w:t>
      </w:r>
    </w:p>
    <w:p w14:paraId="6CD2F139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Вызывает гипергликемию и повышает содержание в плазме свободных жирных кислот. </w:t>
      </w:r>
    </w:p>
    <w:p w14:paraId="737D034D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Повышает проводимость, возбудимость и автоматизм миокарда. </w:t>
      </w:r>
    </w:p>
    <w:p w14:paraId="1DF49AE2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Увеличивает потребность миокарда в кислороде. </w:t>
      </w:r>
    </w:p>
    <w:p w14:paraId="4BE697F5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Действуя на альфа-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адренорецепторы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расположенные в коже, слизистых оболочках и внутренних органах, вызывает сужение сосудов, снижение скорости всасывания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местноанестезирующих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средств, увеличивает продолжительность и снижает токсическое влияние местной анестезии. </w:t>
      </w:r>
    </w:p>
    <w:p w14:paraId="68607342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Показания:</w:t>
      </w:r>
    </w:p>
    <w:p w14:paraId="5732A256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аллергические реакции немедленного типа (в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крапивница, ангионевротический шок, анафилактический шок); </w:t>
      </w:r>
    </w:p>
    <w:p w14:paraId="4C8AA4A5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бронхиальная астма (купирование приступа),</w:t>
      </w:r>
    </w:p>
    <w:p w14:paraId="7DDB1AE4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асистолия; </w:t>
      </w:r>
    </w:p>
    <w:p w14:paraId="59A38B92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кровотечение из поверхностных сосудов кожи и слизистых оболочек (в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из десен), </w:t>
      </w:r>
    </w:p>
    <w:p w14:paraId="722E4BDC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артериальная гипотензия, не поддающаяся воздействию адекватных объемов замещающих жидкостей (в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шок, травма, бактериемия, операции на открытом сердце, почечная недостаточность, ХСН, передозировка ЛП), </w:t>
      </w:r>
    </w:p>
    <w:p w14:paraId="75211F5E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необходимость удлинения действия местных анестетиков; </w:t>
      </w:r>
    </w:p>
    <w:p w14:paraId="12BD6172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гипогликемия (вследствие передозировки инсулина); </w:t>
      </w:r>
    </w:p>
    <w:p w14:paraId="0650157B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внутриглазная гипертензия, </w:t>
      </w:r>
    </w:p>
    <w:p w14:paraId="4954B29A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остановка кровотечения; </w:t>
      </w:r>
    </w:p>
    <w:p w14:paraId="51548A26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Противопоказания:</w:t>
      </w:r>
    </w:p>
    <w:p w14:paraId="3344A33B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феохромоцитома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артериальная гипертензия,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тахиаритмия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, ИБС, фибрилляция желудочков, атеросклероз, сахарный диабет, беременность, период лактации.</w:t>
      </w:r>
    </w:p>
    <w:p w14:paraId="6B36D696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Побочные эффекты:</w:t>
      </w:r>
    </w:p>
    <w:p w14:paraId="31D335A0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lastRenderedPageBreak/>
        <w:t>Нарушения ритма сердца, изменение АД, головная боль, тремор, тошнота, головокружение</w:t>
      </w:r>
    </w:p>
    <w:p w14:paraId="0EBCFBCB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1444DC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Норадреналин</w:t>
      </w:r>
    </w:p>
    <w:p w14:paraId="3BA2628C" w14:textId="77777777" w:rsidR="006C593F" w:rsidRPr="00EE7D10" w:rsidRDefault="006C593F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Проявляет выраженное α</w:t>
      </w:r>
      <w:r w:rsidRPr="00EE7D10">
        <w:rPr>
          <w:rFonts w:ascii="Times New Roman" w:eastAsia="Arial Unicode MS" w:hAnsi="Times New Roman" w:cs="Times New Roman"/>
          <w:position w:val="-7"/>
          <w:sz w:val="24"/>
          <w:szCs w:val="24"/>
          <w:vertAlign w:val="subscript"/>
        </w:rPr>
        <w:t>1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-, α</w:t>
      </w:r>
      <w:r w:rsidRPr="00EE7D10">
        <w:rPr>
          <w:rFonts w:ascii="Times New Roman" w:eastAsia="Arial Unicode MS" w:hAnsi="Times New Roman" w:cs="Times New Roman"/>
          <w:position w:val="-7"/>
          <w:sz w:val="24"/>
          <w:szCs w:val="24"/>
          <w:vertAlign w:val="subscript"/>
        </w:rPr>
        <w:t>2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адреностимулирующее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действие, слабо возбуждает β</w:t>
      </w:r>
      <w:r w:rsidRPr="00EE7D10">
        <w:rPr>
          <w:rFonts w:ascii="Times New Roman" w:eastAsia="Arial Unicode MS" w:hAnsi="Times New Roman" w:cs="Times New Roman"/>
          <w:position w:val="-7"/>
          <w:sz w:val="24"/>
          <w:szCs w:val="24"/>
          <w:vertAlign w:val="subscript"/>
        </w:rPr>
        <w:t>1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адренорецепторы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, а на β</w:t>
      </w:r>
      <w:r w:rsidRPr="00EE7D10">
        <w:rPr>
          <w:rFonts w:ascii="Times New Roman" w:eastAsia="Arial Unicode MS" w:hAnsi="Times New Roman" w:cs="Times New Roman"/>
          <w:position w:val="-7"/>
          <w:sz w:val="24"/>
          <w:szCs w:val="24"/>
          <w:vertAlign w:val="subscript"/>
        </w:rPr>
        <w:t>2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адренорецепторы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практически не влияет. </w:t>
      </w:r>
    </w:p>
    <w:p w14:paraId="5FAB584C" w14:textId="77777777" w:rsidR="006C593F" w:rsidRPr="00EE7D10" w:rsidRDefault="006C593F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Преобладание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α-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адреномиметического действия приводит к сужению сосудов и увеличению системного АД. </w:t>
      </w:r>
    </w:p>
    <w:p w14:paraId="4B67385F" w14:textId="77777777" w:rsidR="006C593F" w:rsidRPr="00EE7D10" w:rsidRDefault="006C593F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Несмотря на снижение ЧСС, положительное инотропное действие на сердце сохраняется.</w:t>
      </w:r>
    </w:p>
    <w:p w14:paraId="51EA6968" w14:textId="77777777" w:rsidR="006C593F" w:rsidRPr="00EE7D10" w:rsidRDefault="006C593F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Норэпинефрин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способен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вызывать сужение сосудов брыжейки, что может приводить к ишемии внутренних органов и способствовать проникновению бактерий из просвета кишечника. </w:t>
      </w:r>
    </w:p>
    <w:p w14:paraId="28DA8CE8" w14:textId="77777777" w:rsidR="006C593F" w:rsidRPr="00EE7D10" w:rsidRDefault="006C593F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Повышает также сопротивление почечных сосудов.</w:t>
      </w:r>
    </w:p>
    <w:p w14:paraId="635C56C1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Показания: </w:t>
      </w:r>
    </w:p>
    <w:p w14:paraId="687905F9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Острое снижение АД при травмах, хирургических вмешательствах, отравлениях, кардиогенном шоке средней тяжести.</w:t>
      </w:r>
    </w:p>
    <w:p w14:paraId="05E715D3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Противопоказания:</w:t>
      </w:r>
    </w:p>
    <w:p w14:paraId="0D3CF681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Артериальная гипотензия, тромбоз сосудов, выраженная гипоксия</w:t>
      </w:r>
    </w:p>
    <w:p w14:paraId="76C964D6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Побочные эффекты:</w:t>
      </w:r>
    </w:p>
    <w:p w14:paraId="272E6BDE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Ишемические нарушения (вызванные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вазоконстрикцией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 гипоксией тканей), рефлекторная брадикардия, аритмия, тревожность, транзиторная головная боль, затруднение дыхания, некрозы при попадании под кожу, выраженное повышение АД</w:t>
      </w:r>
    </w:p>
    <w:p w14:paraId="3AECDC85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D4AEFD" w14:textId="77777777" w:rsidR="006C593F" w:rsidRPr="00EE7D10" w:rsidRDefault="006C593F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i/>
          <w:iCs/>
          <w:sz w:val="24"/>
          <w:szCs w:val="24"/>
        </w:rPr>
        <w:t>Эфедрин</w:t>
      </w:r>
    </w:p>
    <w:p w14:paraId="1949DD21" w14:textId="26F7AD17" w:rsidR="006C593F" w:rsidRPr="00EE7D10" w:rsidRDefault="00EE7D10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r>
        <w:rPr>
          <w:rFonts w:ascii="Cambria" w:hAnsi="Cambria" w:cs="Times New Roman"/>
          <w:sz w:val="24"/>
          <w:szCs w:val="24"/>
        </w:rPr>
        <w:t>β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>адреномиметик</w:t>
      </w:r>
      <w:proofErr w:type="spellEnd"/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 xml:space="preserve"> непрямого действия (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>симпатомиметик</w:t>
      </w:r>
      <w:r w:rsidR="006C593F" w:rsidRPr="00EE7D10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41B4FDD3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алкалоид, содержащийся  в  различных видах эфедры. </w:t>
      </w:r>
    </w:p>
    <w:p w14:paraId="577A6264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по химическому строению и фармакологическим  эффектам сходен  с  адреналином, но отличается по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>механизму действия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: стимулирует выброс медиатора и угнетает его обратный захват на уровне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пресинаптической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мембраны, поэтому  активность  эфедрина  зависит от запасов медиатора. </w:t>
      </w:r>
    </w:p>
    <w:p w14:paraId="0D1D6EE6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от  адреналина  эфедрин  также  отличается  большей  стойкостью  и  продолжительностью  действия.</w:t>
      </w:r>
    </w:p>
    <w:p w14:paraId="3D34157E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вызывает сужение сосудов, повышение артериального давления, расширение бронхов, повышение сахара в крови, расширение зрачка (не влияя на внутриглазное давление). </w:t>
      </w:r>
    </w:p>
    <w:p w14:paraId="1229557F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оказывает возбуждающее действие на ЦНС, обладает одурманивающим действием, при  отравлении  наркотическими  и  снотворными  средствами  оказывает  пробуждающее  действие.</w:t>
      </w:r>
    </w:p>
    <w:p w14:paraId="56C1B0FE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применяют чаще всего в качестве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бронхолитика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при отравлениях наркотиками и снотворными, иногда  при  гипотензии. Назначают внутрь, инъекционно, а  также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местно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при  ринитах и  для  расширения  зрачка.</w:t>
      </w:r>
    </w:p>
    <w:p w14:paraId="5FAFE187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о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бычно хорошо переносится, иногда  отмечается  легкая  дрожь, сердцебиение, нервное  возбуждение. При частом  введении  возникает </w:t>
      </w:r>
      <w:r w:rsidRPr="00EE7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7D10">
        <w:rPr>
          <w:rFonts w:ascii="Times New Roman" w:hAnsi="Times New Roman" w:cs="Times New Roman"/>
          <w:i/>
          <w:iCs/>
          <w:sz w:val="24"/>
          <w:szCs w:val="24"/>
        </w:rPr>
        <w:t>тахифилаксия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которая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 обусловлена  истощением  запасов  медиатора. </w:t>
      </w:r>
    </w:p>
    <w:p w14:paraId="796BEF67" w14:textId="77777777" w:rsidR="006C593F" w:rsidRPr="00EE7D10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lastRenderedPageBreak/>
        <w:t>Противопоказан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при гипертензии, атеросклерозе, органических заболеваниях  сердца, сахарном  диабете, тиреотоксикозе, беременности.</w:t>
      </w:r>
    </w:p>
    <w:p w14:paraId="3CCC29D2" w14:textId="74EC0BBD" w:rsidR="006C593F" w:rsidRPr="009D2A09" w:rsidRDefault="006C593F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входит  в  состав  некоторых препаратов, например,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>«Бронхолитин»</w:t>
      </w:r>
      <w:r w:rsidR="009D2A09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AECA67C" w14:textId="77777777" w:rsidR="009D2A09" w:rsidRPr="00EE7D10" w:rsidRDefault="009D2A09" w:rsidP="009D2A09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91088E" w14:textId="3EBAF9C7" w:rsidR="00A475C9" w:rsidRPr="00EE7D10" w:rsidRDefault="00B24571" w:rsidP="00B24571">
      <w:pPr>
        <w:pStyle w:val="a5"/>
        <w:numPr>
          <w:ilvl w:val="0"/>
          <w:numId w:val="24"/>
        </w:num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и характеристика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адренолитиков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симпатолитиков</w:t>
      </w:r>
      <w:proofErr w:type="spellEnd"/>
    </w:p>
    <w:p w14:paraId="5C02127D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7D7B44" w14:textId="10817F90" w:rsidR="00A475C9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hAnsi="Times New Roman" w:cs="Times New Roman"/>
          <w:sz w:val="24"/>
          <w:szCs w:val="24"/>
        </w:rPr>
        <w:t>Классификация</w:t>
      </w:r>
    </w:p>
    <w:tbl>
      <w:tblPr>
        <w:tblStyle w:val="TableNormal"/>
        <w:tblW w:w="956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2693"/>
        <w:gridCol w:w="2126"/>
        <w:gridCol w:w="1985"/>
      </w:tblGrid>
      <w:tr w:rsidR="009D2A09" w14:paraId="4768D14F" w14:textId="77777777" w:rsidTr="009D2A09">
        <w:trPr>
          <w:trHeight w:val="3855"/>
        </w:trPr>
        <w:tc>
          <w:tcPr>
            <w:tcW w:w="27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3F4CFF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Symbol" w:hAnsi="Symbo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</w:t>
            </w:r>
            <w:r>
              <w:rPr>
                <w:rFonts w:ascii="Garamond" w:hAnsi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адреноблокаторы</w:t>
            </w:r>
            <w:proofErr w:type="spellEnd"/>
          </w:p>
          <w:p w14:paraId="4F798D3B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52BEBED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Symbol" w:hAnsi="Symbo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</w:t>
            </w:r>
            <w:r>
              <w:rPr>
                <w:rFonts w:ascii="Garamond" w:hAnsi="Garamond"/>
                <w:b/>
                <w:bCs/>
                <w:i/>
                <w:iCs/>
                <w:position w:val="-10"/>
                <w:sz w:val="22"/>
                <w:szCs w:val="22"/>
                <w:vertAlign w:val="subscri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ascii="Garamond" w:hAnsi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>
              <w:rPr>
                <w:rFonts w:ascii="Symbol" w:hAnsi="Symbo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</w:t>
            </w:r>
            <w:r>
              <w:rPr>
                <w:rFonts w:ascii="Garamond" w:hAnsi="Garamond"/>
                <w:b/>
                <w:bCs/>
                <w:i/>
                <w:iCs/>
                <w:position w:val="-10"/>
                <w:sz w:val="22"/>
                <w:szCs w:val="22"/>
                <w:vertAlign w:val="subscri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>
              <w:rPr>
                <w:rFonts w:ascii="Garamond" w:hAnsi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proofErr w:type="spellStart"/>
            <w:r>
              <w:rPr>
                <w:rFonts w:ascii="Garamond" w:hAnsi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адреноблокаторы</w:t>
            </w:r>
            <w:proofErr w:type="spellEnd"/>
          </w:p>
          <w:p w14:paraId="01068E43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38C456D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Symbol" w:hAnsi="Symbo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</w:t>
            </w:r>
            <w:r>
              <w:rPr>
                <w:rFonts w:ascii="Garamond" w:hAnsi="Garamond"/>
                <w:b/>
                <w:bCs/>
                <w:i/>
                <w:iCs/>
                <w:position w:val="-10"/>
                <w:sz w:val="22"/>
                <w:szCs w:val="22"/>
                <w:vertAlign w:val="subscri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ascii="Garamond" w:hAnsi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proofErr w:type="spellStart"/>
            <w:r>
              <w:rPr>
                <w:rFonts w:ascii="Garamond" w:hAnsi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адреноблокаторы</w:t>
            </w:r>
            <w:proofErr w:type="spellEnd"/>
          </w:p>
          <w:p w14:paraId="6750636D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Алфузозин</w:t>
            </w:r>
            <w:proofErr w:type="spellEnd"/>
          </w:p>
          <w:p w14:paraId="12034982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Теразозин</w:t>
            </w:r>
            <w:proofErr w:type="spellEnd"/>
          </w:p>
          <w:p w14:paraId="2327ABD6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Тамсулозин</w:t>
            </w:r>
            <w:proofErr w:type="spellEnd"/>
          </w:p>
          <w:p w14:paraId="43F7FFA4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Силодозин</w:t>
            </w:r>
            <w:proofErr w:type="spellEnd"/>
          </w:p>
          <w:p w14:paraId="1C171AAF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Доксазозин</w:t>
            </w:r>
            <w:proofErr w:type="spellEnd"/>
          </w:p>
          <w:p w14:paraId="3D6778D3" w14:textId="77777777" w:rsidR="009D2A09" w:rsidRDefault="009D2A09" w:rsidP="002E6788">
            <w:pPr>
              <w:pStyle w:val="a4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hint="eastAsia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Ницерголин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931AE8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Symbol" w:hAnsi="Symbo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</w:t>
            </w:r>
            <w:r>
              <w:rPr>
                <w:rFonts w:ascii="Garamond" w:hAnsi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</w:t>
            </w: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адреноблокаторы</w:t>
            </w:r>
            <w:proofErr w:type="spellEnd"/>
          </w:p>
          <w:p w14:paraId="377C1178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DB7049B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Symbol" w:hAnsi="Symbo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</w:t>
            </w:r>
            <w:r>
              <w:rPr>
                <w:rFonts w:ascii="Garamond" w:hAnsi="Garamond"/>
                <w:b/>
                <w:bCs/>
                <w:i/>
                <w:iCs/>
                <w:position w:val="-10"/>
                <w:sz w:val="22"/>
                <w:szCs w:val="22"/>
                <w:vertAlign w:val="subscri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ascii="Garamond" w:hAnsi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r>
              <w:rPr>
                <w:rFonts w:ascii="Symbol" w:hAnsi="Symbo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</w:t>
            </w:r>
            <w:r>
              <w:rPr>
                <w:rFonts w:ascii="Garamond" w:hAnsi="Garamond"/>
                <w:b/>
                <w:bCs/>
                <w:i/>
                <w:iCs/>
                <w:position w:val="-10"/>
                <w:sz w:val="22"/>
                <w:szCs w:val="22"/>
                <w:vertAlign w:val="subscri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>
              <w:rPr>
                <w:rFonts w:ascii="Garamond" w:hAnsi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 </w:t>
            </w:r>
            <w:proofErr w:type="spellStart"/>
            <w:r>
              <w:rPr>
                <w:rFonts w:ascii="Garamond" w:hAnsi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адреноблокаторы</w:t>
            </w:r>
            <w:proofErr w:type="spellEnd"/>
          </w:p>
          <w:p w14:paraId="61388A3E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Пропранолол</w:t>
            </w:r>
            <w:proofErr w:type="spellEnd"/>
          </w:p>
          <w:p w14:paraId="511C67DB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Соталол</w:t>
            </w:r>
            <w:proofErr w:type="spellEnd"/>
          </w:p>
          <w:p w14:paraId="49C915A6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Тимолол</w:t>
            </w:r>
            <w:proofErr w:type="spellEnd"/>
          </w:p>
          <w:p w14:paraId="42505A05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F9A4E0E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Symbol" w:hAnsi="Symbo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</w:t>
            </w:r>
            <w:r>
              <w:rPr>
                <w:rFonts w:ascii="Garamond" w:hAnsi="Garamond"/>
                <w:b/>
                <w:bCs/>
                <w:i/>
                <w:iCs/>
                <w:position w:val="-10"/>
                <w:sz w:val="22"/>
                <w:szCs w:val="22"/>
                <w:vertAlign w:val="subscri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ascii="Garamond" w:hAnsi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proofErr w:type="spellStart"/>
            <w:r>
              <w:rPr>
                <w:rFonts w:ascii="Garamond" w:hAnsi="Garamond"/>
                <w:b/>
                <w:bCs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адреноблокаторы</w:t>
            </w:r>
            <w:proofErr w:type="spellEnd"/>
          </w:p>
          <w:p w14:paraId="7DB13990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Атенолол</w:t>
            </w:r>
            <w:proofErr w:type="spellEnd"/>
          </w:p>
          <w:p w14:paraId="12FA3849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Бетаксолол</w:t>
            </w:r>
            <w:proofErr w:type="spellEnd"/>
          </w:p>
          <w:p w14:paraId="244DFC72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Метопролол</w:t>
            </w:r>
            <w:proofErr w:type="spellEnd"/>
          </w:p>
          <w:p w14:paraId="5EDA7688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Бисопролол</w:t>
            </w:r>
            <w:proofErr w:type="spellEnd"/>
          </w:p>
          <w:p w14:paraId="7E02266E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Небиволол</w:t>
            </w:r>
            <w:proofErr w:type="spellEnd"/>
          </w:p>
          <w:p w14:paraId="338940CC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ind w:firstLine="203"/>
              <w:outlineLvl w:val="0"/>
              <w:rPr>
                <w:rFonts w:hint="eastAsia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Эсмолол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87AF3F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Symbol" w:hAnsi="Symbo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</w:t>
            </w:r>
            <w:r>
              <w:rPr>
                <w:rFonts w:ascii="Garamond" w:hAnsi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r>
              <w:rPr>
                <w:rFonts w:ascii="Symbol" w:hAnsi="Symbo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</w:t>
            </w:r>
            <w:r>
              <w:rPr>
                <w:rFonts w:ascii="Garamond" w:hAnsi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-  </w:t>
            </w: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адреноблокаторы</w:t>
            </w:r>
            <w:proofErr w:type="spellEnd"/>
          </w:p>
          <w:p w14:paraId="775AD541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2B428DA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Проксодолол</w:t>
            </w:r>
            <w:proofErr w:type="spellEnd"/>
          </w:p>
          <w:p w14:paraId="04903859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hint="eastAsia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Карведилол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CE5944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Симпатолитики</w:t>
            </w:r>
            <w:proofErr w:type="spellEnd"/>
          </w:p>
          <w:p w14:paraId="2643629E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22B03DF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7402587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Garamond" w:eastAsia="Garamond" w:hAnsi="Garamond" w:cs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Резерпин (в составе комбинированных препаратов)</w:t>
            </w:r>
          </w:p>
          <w:p w14:paraId="02EC89A3" w14:textId="77777777" w:rsidR="009D2A09" w:rsidRDefault="009D2A09" w:rsidP="002E6788">
            <w:pPr>
              <w:pStyle w:val="a4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hint="eastAsia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Раунатин</w:t>
            </w:r>
            <w:proofErr w:type="spellEnd"/>
          </w:p>
        </w:tc>
      </w:tr>
    </w:tbl>
    <w:p w14:paraId="3E63DDC3" w14:textId="77777777" w:rsidR="009D2A09" w:rsidRPr="00EE7D10" w:rsidRDefault="009D2A0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EEA756" w14:textId="5D50E7CC" w:rsidR="00A475C9" w:rsidRPr="00EE7D10" w:rsidRDefault="00B24571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A475C9" w:rsidRPr="00EE7D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475C9" w:rsidRPr="00EE7D10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</w:p>
    <w:p w14:paraId="57965A98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E5694" w14:textId="4F685EAD" w:rsidR="00A475C9" w:rsidRPr="00EE7D10" w:rsidRDefault="00A475C9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блокируют  </w:t>
      </w:r>
      <w:r w:rsidR="00B24571">
        <w:rPr>
          <w:rFonts w:ascii="Times New Roman" w:hAnsi="Times New Roman" w:cs="Times New Roman"/>
          <w:sz w:val="24"/>
          <w:szCs w:val="24"/>
        </w:rPr>
        <w:t>α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1- и  </w:t>
      </w:r>
      <w:r w:rsidR="00B24571">
        <w:rPr>
          <w:rFonts w:ascii="Times New Roman" w:hAnsi="Times New Roman" w:cs="Times New Roman"/>
          <w:sz w:val="24"/>
          <w:szCs w:val="24"/>
        </w:rPr>
        <w:t>α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2-адренорецепторы и тормозят передачу возбуждения  в адренергических  синапсах. </w:t>
      </w:r>
    </w:p>
    <w:p w14:paraId="2CEC520B" w14:textId="73D49BA4" w:rsidR="00A475C9" w:rsidRPr="00EE7D10" w:rsidRDefault="00A475C9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блокада  </w:t>
      </w:r>
      <w:r w:rsidR="00B24571">
        <w:rPr>
          <w:rFonts w:ascii="Times New Roman" w:hAnsi="Times New Roman" w:cs="Times New Roman"/>
          <w:sz w:val="24"/>
          <w:szCs w:val="24"/>
        </w:rPr>
        <w:t>α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1-адренорецепторов  приводит  к  </w:t>
      </w:r>
      <w:r w:rsidRPr="00B24571">
        <w:rPr>
          <w:rFonts w:ascii="Times New Roman" w:eastAsia="Arial Unicode MS" w:hAnsi="Times New Roman" w:cs="Times New Roman"/>
          <w:sz w:val="24"/>
          <w:szCs w:val="24"/>
        </w:rPr>
        <w:t>снижению тонуса  артериальных и венозных сосудов, вызывая  снижение периферического сопротивления сосудов и  артериального давления, улучшение кровоснабжения периферических тканей.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1368B14A" w14:textId="413EDD69" w:rsidR="00A475C9" w:rsidRDefault="00A475C9" w:rsidP="00EE7D10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уменьшают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прессорный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эффект адреналина, поскольку на фоне блокады   </w:t>
      </w:r>
      <w:r w:rsidR="00B24571">
        <w:rPr>
          <w:rFonts w:ascii="Times New Roman" w:hAnsi="Times New Roman" w:cs="Times New Roman"/>
          <w:sz w:val="24"/>
          <w:szCs w:val="24"/>
        </w:rPr>
        <w:t>α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-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адренорецепторов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проявляется  сосудорасширяющее  действие  адреналина  за  счет  активации   </w:t>
      </w:r>
      <w:r w:rsidR="00B24571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2-адренорецепторов. </w:t>
      </w:r>
    </w:p>
    <w:p w14:paraId="390C1D29" w14:textId="77777777" w:rsidR="00B24571" w:rsidRPr="00B24571" w:rsidRDefault="00B24571" w:rsidP="00B24571">
      <w:pPr>
        <w:pStyle w:val="a5"/>
        <w:spacing w:line="276" w:lineRule="auto"/>
        <w:ind w:lef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6631FF" w14:textId="77777777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Алфузозин</w:t>
      </w:r>
      <w:proofErr w:type="spellEnd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Тамсулозин</w:t>
      </w:r>
      <w:proofErr w:type="spellEnd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Силодозин</w:t>
      </w:r>
      <w:proofErr w:type="spellEnd"/>
    </w:p>
    <w:p w14:paraId="1598C11E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3563F2" w14:textId="77777777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Нормализуют нарушенное мочеиспускание, 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при гиперплазии предстательной железы. </w:t>
      </w:r>
    </w:p>
    <w:p w14:paraId="3B47F40C" w14:textId="76E01FED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Селективно блокируют постсинаптические альфа1-адренорецепторы в зоне предстательной железы, уретры и «треугольника» мочевого пузыря. </w:t>
      </w:r>
    </w:p>
    <w:p w14:paraId="526A4A3C" w14:textId="77777777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Понижают давление в уретре и уменьшают сопротивление току мочи; облегчают мочеиспускание и устраняют дизурию (нарушение процесса мочеиспускания).</w:t>
      </w:r>
    </w:p>
    <w:p w14:paraId="52AEC819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3F3AEE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Применение: Функциональные нарушения мочеиспускания при доброкачественной гиперплазии предстательной железы (ДГПЖ)</w:t>
      </w:r>
    </w:p>
    <w:p w14:paraId="12C479C1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ПЭ: головная боль, сонливость; ортостатическая гипотензия, тахикардия, обострение симптомов стенокардии (у пациентов с ИБС); диспепсия, аллергия, отеки.</w:t>
      </w:r>
      <w:proofErr w:type="gramEnd"/>
    </w:p>
    <w:p w14:paraId="167FAAEC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lastRenderedPageBreak/>
        <w:t>ПП: ортостатическая гипотензия (в анамнезе), тяжелые нарушения функции печени и почек, одновременный прием других альфа-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адреноблокаторов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ACCCFFD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3F5D9" w14:textId="77777777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Теразозин</w:t>
      </w:r>
      <w:proofErr w:type="spellEnd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доксазозин</w:t>
      </w:r>
      <w:proofErr w:type="spellEnd"/>
    </w:p>
    <w:p w14:paraId="560B76F9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E012F0" w14:textId="77777777" w:rsidR="00A475C9" w:rsidRPr="00EE7D10" w:rsidRDefault="00A475C9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избирательно блокируют альфа</w:t>
      </w:r>
      <w:r w:rsidRPr="00EE7D10">
        <w:rPr>
          <w:rFonts w:ascii="Times New Roman" w:eastAsia="Arial Unicode MS" w:hAnsi="Times New Roman" w:cs="Times New Roman"/>
          <w:position w:val="-7"/>
          <w:sz w:val="24"/>
          <w:szCs w:val="24"/>
          <w:vertAlign w:val="subscript"/>
        </w:rPr>
        <w:t>1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адренорецепторы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гладкой мускулатуры сосудов, предстательной железы и шейки мочевого пузыря. </w:t>
      </w:r>
    </w:p>
    <w:p w14:paraId="7F434AEA" w14:textId="77777777" w:rsidR="00A475C9" w:rsidRPr="00EE7D10" w:rsidRDefault="00A475C9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расширяют крупные резистивные сосуды (гипотензия). </w:t>
      </w:r>
    </w:p>
    <w:p w14:paraId="539DE905" w14:textId="77777777" w:rsidR="00A475C9" w:rsidRPr="00EE7D10" w:rsidRDefault="00A475C9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расслабляют гладкую мускулатуру шейки мочевого пузыря и сократительные элементы простаты, способствует уменьшению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дизурических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явлений при ее аденоме. </w:t>
      </w:r>
    </w:p>
    <w:p w14:paraId="6C0141F3" w14:textId="77777777" w:rsidR="00A475C9" w:rsidRPr="00EE7D10" w:rsidRDefault="00A475C9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нормализуют липидный профиль плазмы (снижают содержание общего холестерина). </w:t>
      </w:r>
    </w:p>
    <w:p w14:paraId="074BFF04" w14:textId="77777777" w:rsidR="00A475C9" w:rsidRPr="00EE7D10" w:rsidRDefault="00A475C9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 длительном использовании вызывают регрессию гипертрофии левого желудочка.</w:t>
      </w:r>
    </w:p>
    <w:p w14:paraId="00C23D8C" w14:textId="42A629F1" w:rsidR="00A475C9" w:rsidRPr="00B24571" w:rsidRDefault="00A475C9" w:rsidP="00EE7D10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гипотензивный эффект проявляется через 15 мин после приема однократной дозы (через 1–2 ч –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доксазозин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36BFE5DF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Применение: симптоматическая терапия ДГПЖ, артериальная гипертензия (в виде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монотерапии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или в составе комбинированной терапии).</w:t>
      </w:r>
    </w:p>
    <w:p w14:paraId="7AE276D3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ПЭ: Слабость, головная боль, снижение либидо, нарушение зрения,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«феномен первой дозы» 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(резкое понижение АД, вплоть до ортостатического коллапса, после первого приема, чаще при комбинированной терапии с диуретиками или бета-адреноблокаторами), гипотензия, аритмии, периферические отеки. ПП: артериальная гипотензия</w:t>
      </w:r>
    </w:p>
    <w:p w14:paraId="5CF567A6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9633D4" w14:textId="77777777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Ницерголин</w:t>
      </w:r>
      <w:proofErr w:type="spellEnd"/>
    </w:p>
    <w:p w14:paraId="164F34C5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81A7E" w14:textId="77777777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улучшает метаболические и гемодинамические процессы в головном мозге, </w:t>
      </w:r>
    </w:p>
    <w:p w14:paraId="070D4512" w14:textId="77777777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снижает агрегацию тромбоцитов,</w:t>
      </w:r>
    </w:p>
    <w:p w14:paraId="231F693B" w14:textId="77777777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улучшает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гемореологические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показатели крови, </w:t>
      </w:r>
    </w:p>
    <w:p w14:paraId="0714BDED" w14:textId="77777777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повышает скорость кровотока в верхних и нижних конечностях, </w:t>
      </w:r>
    </w:p>
    <w:p w14:paraId="04380960" w14:textId="71B54CD2" w:rsidR="00A475C9" w:rsidRPr="00B24571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у больных с артериальной гипертензией может вызывать постепенное умеренное снижение давления.</w:t>
      </w:r>
    </w:p>
    <w:p w14:paraId="74CC4911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Применение: острые и хронические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>церебральные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метаболические и сосудистые нарушения (вследствие атеросклероза, артериальной гипертензии, тромбоза или эмболии сосудов головного мозга и т.д.); острые и хронические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>периферические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метаболические и сосудистые нарушения.</w:t>
      </w:r>
    </w:p>
    <w:p w14:paraId="5C1BFCEC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ПЭ: Выраженное снижение АД, головокружение, ощущение жара, аллергические реакции, нарушения сна. </w:t>
      </w:r>
    </w:p>
    <w:p w14:paraId="2400A2A0" w14:textId="53510DAC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ПП: недавно перенесенный инфаркт миокарда, кровотечения, брадикардия, ортостатическая гипотензия.</w:t>
      </w:r>
    </w:p>
    <w:p w14:paraId="476BA6EC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Хранят при температуре 2–10 °</w:t>
      </w:r>
      <w:r w:rsidRPr="00EE7D10">
        <w:rPr>
          <w:rFonts w:ascii="Times New Roman" w:eastAsia="Arial Unicode MS" w:hAnsi="Times New Roman" w:cs="Times New Roman"/>
          <w:sz w:val="24"/>
          <w:szCs w:val="24"/>
          <w:lang w:val="en-US"/>
        </w:rPr>
        <w:t>C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07EF7A90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3D9D17" w14:textId="299905C1" w:rsidR="00A475C9" w:rsidRPr="00B24571" w:rsidRDefault="00B24571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571">
        <w:rPr>
          <w:rFonts w:ascii="Cambria" w:eastAsia="Arial Unicode MS" w:hAnsi="Cambria" w:cs="Times New Roman"/>
          <w:i/>
          <w:iCs/>
          <w:sz w:val="24"/>
          <w:szCs w:val="24"/>
          <w:lang w:val="en-US"/>
        </w:rPr>
        <w:t>β</w:t>
      </w:r>
      <w:r w:rsidR="00A475C9"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- </w:t>
      </w:r>
      <w:proofErr w:type="spellStart"/>
      <w:proofErr w:type="gramStart"/>
      <w:r w:rsidR="00A475C9"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адреноблокаторы</w:t>
      </w:r>
      <w:proofErr w:type="spellEnd"/>
      <w:proofErr w:type="gramEnd"/>
    </w:p>
    <w:p w14:paraId="1BC0265E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8CA1AA" w14:textId="08582CFD" w:rsidR="00A475C9" w:rsidRPr="00EE7D10" w:rsidRDefault="00A475C9" w:rsidP="00EE7D10">
      <w:pPr>
        <w:pStyle w:val="a5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нарушают проведение нервных импульсов в адренергических  синапсах  за счет угнетения  </w:t>
      </w:r>
      <w:proofErr w:type="gramStart"/>
      <w:r w:rsidR="00B24571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адренорецепторов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6F22D577" w14:textId="7C7A1A7E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Блокада  </w:t>
      </w:r>
      <w:r w:rsidR="00B24571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1-адренорецепторов,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расположенных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в миокарде, вызывает:</w:t>
      </w:r>
    </w:p>
    <w:p w14:paraId="266426D9" w14:textId="77777777" w:rsidR="00A475C9" w:rsidRPr="00EE7D10" w:rsidRDefault="00A475C9" w:rsidP="00EE7D10">
      <w:pPr>
        <w:pStyle w:val="a5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ослабление силы (отрицательный инотропный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эфффект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) и частоты сердечных сокращений (отрицательный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хронотропный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эффект), </w:t>
      </w:r>
    </w:p>
    <w:p w14:paraId="6B332CF8" w14:textId="77777777" w:rsidR="00A475C9" w:rsidRPr="00EE7D10" w:rsidRDefault="00A475C9" w:rsidP="00EE7D10">
      <w:pPr>
        <w:pStyle w:val="a5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уменьшение проводимости (отрицательный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дромотропный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эффект),</w:t>
      </w:r>
    </w:p>
    <w:p w14:paraId="255113A4" w14:textId="77777777" w:rsidR="00A475C9" w:rsidRPr="00EE7D10" w:rsidRDefault="00A475C9" w:rsidP="00EE7D10">
      <w:pPr>
        <w:pStyle w:val="a5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снижение автоматизма (отрицательный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батмотропный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эффект),</w:t>
      </w:r>
    </w:p>
    <w:p w14:paraId="326B43A2" w14:textId="77777777" w:rsidR="00A475C9" w:rsidRPr="00EE7D10" w:rsidRDefault="00A475C9" w:rsidP="00EE7D10">
      <w:pPr>
        <w:pStyle w:val="a5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снижение сократительной способности миокарда и потребности сердца в кислороде, </w:t>
      </w:r>
    </w:p>
    <w:p w14:paraId="580E7B83" w14:textId="77777777" w:rsidR="00A475C9" w:rsidRPr="00EE7D10" w:rsidRDefault="00A475C9" w:rsidP="00EE7D10">
      <w:pPr>
        <w:pStyle w:val="a5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уменьшение сердечного выброса (ударного объема) </w:t>
      </w:r>
    </w:p>
    <w:p w14:paraId="3EA52C61" w14:textId="77777777" w:rsidR="00A475C9" w:rsidRPr="00EE7D10" w:rsidRDefault="00A475C9" w:rsidP="00EE7D10">
      <w:pPr>
        <w:pStyle w:val="a5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падение артериального  давления </w:t>
      </w:r>
    </w:p>
    <w:p w14:paraId="61A44C45" w14:textId="761B4823" w:rsidR="00A475C9" w:rsidRPr="00EE7D10" w:rsidRDefault="00A475C9" w:rsidP="00EE7D10">
      <w:pPr>
        <w:pStyle w:val="a5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угнетение  </w:t>
      </w:r>
      <w:r w:rsidR="00B24571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2-адренорецепторов может  привести  к  спазму  бронхов, повышению  тонуса  мускулатуры  матки, уменьшению  процессов 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гликогенолиза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(это биохимический процесс расщепления гликогена до глюкозы, при замедлении процесса снижается  уровень  сахара  в  крови).</w:t>
      </w:r>
    </w:p>
    <w:p w14:paraId="770ED465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F72506" w14:textId="111A34B1" w:rsidR="00A475C9" w:rsidRPr="00EE7D10" w:rsidRDefault="00B24571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β</w:t>
      </w:r>
      <w:r w:rsidR="00A475C9" w:rsidRPr="00EE7D10">
        <w:rPr>
          <w:rFonts w:ascii="Times New Roman" w:eastAsia="Arial Unicode MS" w:hAnsi="Times New Roman" w:cs="Times New Roman"/>
          <w:sz w:val="24"/>
          <w:szCs w:val="24"/>
        </w:rPr>
        <w:t xml:space="preserve">1, </w:t>
      </w:r>
      <w:r>
        <w:rPr>
          <w:rFonts w:ascii="Cambria" w:hAnsi="Cambria" w:cs="Times New Roman"/>
          <w:sz w:val="24"/>
          <w:szCs w:val="24"/>
        </w:rPr>
        <w:t>β</w:t>
      </w:r>
      <w:r w:rsidR="00A475C9" w:rsidRPr="00EE7D10">
        <w:rPr>
          <w:rFonts w:ascii="Times New Roman" w:eastAsia="Arial Unicode MS" w:hAnsi="Times New Roman" w:cs="Times New Roman"/>
          <w:sz w:val="24"/>
          <w:szCs w:val="24"/>
        </w:rPr>
        <w:t xml:space="preserve">2  -  </w:t>
      </w:r>
      <w:proofErr w:type="spellStart"/>
      <w:r w:rsidR="00A475C9" w:rsidRPr="00EE7D10">
        <w:rPr>
          <w:rFonts w:ascii="Times New Roman" w:eastAsia="Arial Unicode MS" w:hAnsi="Times New Roman" w:cs="Times New Roman"/>
          <w:sz w:val="24"/>
          <w:szCs w:val="24"/>
        </w:rPr>
        <w:t>адреноблокаторы</w:t>
      </w:r>
      <w:proofErr w:type="spellEnd"/>
      <w:r w:rsidR="00A475C9" w:rsidRPr="00EE7D10">
        <w:rPr>
          <w:rFonts w:ascii="Times New Roman" w:eastAsia="Arial Unicode MS" w:hAnsi="Times New Roman" w:cs="Times New Roman"/>
          <w:sz w:val="24"/>
          <w:szCs w:val="24"/>
        </w:rPr>
        <w:t xml:space="preserve"> (неселективные)</w:t>
      </w:r>
    </w:p>
    <w:p w14:paraId="3A54143F" w14:textId="77777777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Анаприлин</w:t>
      </w:r>
      <w:proofErr w:type="spellEnd"/>
    </w:p>
    <w:p w14:paraId="46999026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3BE4CA" w14:textId="77777777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Оказывает гипотензивный э</w:t>
      </w:r>
      <w:bookmarkStart w:id="4" w:name="_GoBack"/>
      <w:bookmarkEnd w:id="4"/>
      <w:r w:rsidRPr="00EE7D10">
        <w:rPr>
          <w:rFonts w:ascii="Times New Roman" w:eastAsia="Arial Unicode MS" w:hAnsi="Times New Roman" w:cs="Times New Roman"/>
          <w:sz w:val="24"/>
          <w:szCs w:val="24"/>
        </w:rPr>
        <w:t>ффект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>, который стабилизируется к концу 2-й недели курсового назначения.</w:t>
      </w:r>
    </w:p>
    <w:p w14:paraId="70C4CAD5" w14:textId="77777777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Усиливает сокращения матки, что способствует уменьшению кровотечения при родах и в послеоперационный период.</w:t>
      </w:r>
    </w:p>
    <w:p w14:paraId="48A64916" w14:textId="77777777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Повышает тонус бронхов.</w:t>
      </w:r>
    </w:p>
    <w:p w14:paraId="2E4EA6A3" w14:textId="77777777" w:rsidR="00A475C9" w:rsidRPr="00EE7D10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В больших дозах вызывает седативный эффект.</w:t>
      </w:r>
    </w:p>
    <w:p w14:paraId="443BC53C" w14:textId="7418F762" w:rsidR="00A475C9" w:rsidRPr="00B24571" w:rsidRDefault="00A475C9" w:rsidP="00EE7D1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Снижает внутриглазное давление за счет угнетения продукции водянистой влаги в камере глаза, не влияет на размеры зрачка и аккомодацию.</w:t>
      </w:r>
    </w:p>
    <w:p w14:paraId="440A6E68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Применение: артериальная гипертензия; стенокардия; тахикардия (в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при гипертиреозе);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наджелудочковая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 желудочковая экстрасистолия; сердечно-сосудистые нарушения при диффузном токсическим зобе; профилактика приступов мигрени.</w:t>
      </w:r>
      <w:proofErr w:type="gramEnd"/>
    </w:p>
    <w:p w14:paraId="5F3A5CED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ПЭ: брадикардия,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бронхоспазм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сердечная недостаточность, повышенная утомляемость, боли 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эпигастральной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области, спазм периферических артерий, изменения уровня сахара в крови</w:t>
      </w:r>
    </w:p>
    <w:p w14:paraId="5D0BE56F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ПП: гипотензия, острая сердечная недостаточность, инфаркт миокарда, заболевания периферических артерий, </w:t>
      </w:r>
      <w:r w:rsidRPr="00EE7D10">
        <w:rPr>
          <w:rFonts w:ascii="Times New Roman" w:eastAsia="Arial Unicode MS" w:hAnsi="Times New Roman" w:cs="Times New Roman"/>
          <w:sz w:val="24"/>
          <w:szCs w:val="24"/>
          <w:u w:val="single"/>
        </w:rPr>
        <w:t>бронхиальная астма, сахарный диабет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92E1830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2A7B4" w14:textId="77777777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Соталол</w:t>
      </w:r>
      <w:proofErr w:type="spellEnd"/>
    </w:p>
    <w:p w14:paraId="0BC87C0F" w14:textId="77777777" w:rsidR="00A475C9" w:rsidRPr="00EE7D10" w:rsidRDefault="00A475C9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Неселективно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блокирует бета-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адренорецепторы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 калиевые каналы (в высоких дозах)</w:t>
      </w:r>
    </w:p>
    <w:p w14:paraId="254C12DC" w14:textId="77777777" w:rsidR="00A475C9" w:rsidRPr="00EE7D10" w:rsidRDefault="00A475C9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Антиаритмическое действие начинается через 1 ч после приема внутрь, достигает максимума спустя 2,5–4 ч и продолжается 24 ч</w:t>
      </w:r>
    </w:p>
    <w:p w14:paraId="727C395E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Применение: Желудочковые аритмии;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наджелудочковые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аритмии; тахикардия при тиреотоксикозе; стенокардия напряжения; артериальная гипертензия; профилактика и лечение инфаркта миокарда (при стабильном состоянии больного).</w:t>
      </w:r>
    </w:p>
    <w:p w14:paraId="22B1B4E0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4B43E" w14:textId="77777777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Тимолол</w:t>
      </w:r>
      <w:proofErr w:type="spellEnd"/>
    </w:p>
    <w:p w14:paraId="16337136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 местном применении понижает секрецию водянистой влаги и способствует ее оттоку, уменьшая внутриглазное давление (как повышенное, так и нормальное). </w:t>
      </w:r>
    </w:p>
    <w:p w14:paraId="4E8AF16B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Позволяет контролировать внутриглазное давление во время сна.</w:t>
      </w:r>
    </w:p>
    <w:p w14:paraId="435C76AE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 инстилляции действие начинается через 10–30 мин и продолжается до 12–24 ч</w:t>
      </w:r>
    </w:p>
    <w:p w14:paraId="6E40189A" w14:textId="7CD7536C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lastRenderedPageBreak/>
        <w:t>Хорошо всасывается через сетчатку глаза и слизистую оболочку носа (возможно развитие системных эффектов).</w:t>
      </w:r>
    </w:p>
    <w:p w14:paraId="2BFCBD03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Применение: повышенное внутриглазное давление, глаукома (в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открытоугольная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, вторичная).</w:t>
      </w:r>
    </w:p>
    <w:p w14:paraId="19EBF9AE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ПЭ: раздражение глаз, нарушение зрения, сухость слизистой оболочки глаз; преходящее затуманивание зрения, ощущение инородного тела в глазу, слезотечение, светобоязнь, воспаление краев век, конъюнктивит, заложенность носа.</w:t>
      </w:r>
    </w:p>
    <w:p w14:paraId="0CD636AC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ПП: дистрофические заболевания роговицы, тяжелые аллергические воспаления слизистой оболочки носа.</w:t>
      </w:r>
    </w:p>
    <w:p w14:paraId="0A14E875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267BA9" w14:textId="70EEDB18" w:rsidR="00A475C9" w:rsidRPr="00EE7D10" w:rsidRDefault="00EB7B8D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A475C9" w:rsidRPr="00EE7D10">
        <w:rPr>
          <w:rFonts w:ascii="Times New Roman" w:eastAsia="Arial Unicode MS" w:hAnsi="Times New Roman" w:cs="Times New Roman"/>
          <w:sz w:val="24"/>
          <w:szCs w:val="24"/>
        </w:rPr>
        <w:t xml:space="preserve">1 - </w:t>
      </w:r>
      <w:proofErr w:type="spellStart"/>
      <w:r w:rsidR="00A475C9" w:rsidRPr="00EE7D10">
        <w:rPr>
          <w:rFonts w:ascii="Times New Roman" w:eastAsia="Arial Unicode MS" w:hAnsi="Times New Roman" w:cs="Times New Roman"/>
          <w:sz w:val="24"/>
          <w:szCs w:val="24"/>
        </w:rPr>
        <w:t>адреноблокаторы</w:t>
      </w:r>
      <w:proofErr w:type="spellEnd"/>
      <w:r w:rsidR="00A475C9" w:rsidRPr="00EE7D10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="00A475C9" w:rsidRPr="00EE7D10">
        <w:rPr>
          <w:rFonts w:ascii="Times New Roman" w:eastAsia="Arial Unicode MS" w:hAnsi="Times New Roman" w:cs="Times New Roman"/>
          <w:sz w:val="24"/>
          <w:szCs w:val="24"/>
        </w:rPr>
        <w:t>кардиоселективные</w:t>
      </w:r>
      <w:proofErr w:type="spellEnd"/>
      <w:r w:rsidR="00A475C9" w:rsidRPr="00EE7D10">
        <w:rPr>
          <w:rFonts w:ascii="Times New Roman" w:hAnsi="Times New Roman" w:cs="Times New Roman"/>
          <w:sz w:val="24"/>
          <w:szCs w:val="24"/>
        </w:rPr>
        <w:t>)</w:t>
      </w:r>
    </w:p>
    <w:p w14:paraId="6262F435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Фармакологическое действие -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антиангинальное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, гипотензивное, антиаритмическое.</w:t>
      </w:r>
    </w:p>
    <w:p w14:paraId="093F9217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Обладают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отрицательным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инотропным,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хронотропным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батмотропным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дромотропным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эффектами.</w:t>
      </w:r>
    </w:p>
    <w:p w14:paraId="66D420FE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Особенно хорошо действуют при физической и эмоциональной нагрузке.</w:t>
      </w:r>
    </w:p>
    <w:p w14:paraId="7302A9A8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Устраняют влияние циркулирующего в крови адреналина на сердце, вследствие чего уменьшают автоматизм.</w:t>
      </w:r>
    </w:p>
    <w:p w14:paraId="483375C3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Предпочтительны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при наличии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бронхообструктивных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заболеваний, эндартериита, сахарного диабета.</w:t>
      </w:r>
    </w:p>
    <w:p w14:paraId="79398AAF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 назначении больших доз могут влиять и на β2-адренорецепторы.</w:t>
      </w:r>
    </w:p>
    <w:p w14:paraId="2F8A5B67" w14:textId="52A6263B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Прекращать применение  </w:t>
      </w:r>
      <w:proofErr w:type="gramStart"/>
      <w:r w:rsidR="00B24571">
        <w:rPr>
          <w:rFonts w:ascii="Cambria" w:hAnsi="Cambria" w:cs="Times New Roman"/>
          <w:sz w:val="24"/>
          <w:szCs w:val="24"/>
        </w:rPr>
        <w:t>β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адреноблокаторов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 следует  постепенно  во  избежание «синдрома отмены».</w:t>
      </w:r>
    </w:p>
    <w:p w14:paraId="20A8C142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0AB8BA" w14:textId="77777777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Механизм действия бета-адреноблокаторов</w:t>
      </w:r>
    </w:p>
    <w:p w14:paraId="075D7072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Блокада бета-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адренорецепторов</w:t>
      </w:r>
      <w:proofErr w:type="spellEnd"/>
    </w:p>
    <w:p w14:paraId="26AF73B9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-Уменьшение секреции ренина в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юкстагломерулярном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аппарате почек</w:t>
      </w:r>
    </w:p>
    <w:p w14:paraId="33F73D6D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-Снижение проводимости и возбудимости миокарда</w:t>
      </w:r>
    </w:p>
    <w:p w14:paraId="2EFC416F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Антигипертензивный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,а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>нтиангинальный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эффекты</w:t>
      </w:r>
    </w:p>
    <w:p w14:paraId="1E671A11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-Антиаритмический эффект</w:t>
      </w:r>
    </w:p>
    <w:p w14:paraId="745FB060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-Уменьшение сократимости и автоматизма сердца</w:t>
      </w:r>
    </w:p>
    <w:p w14:paraId="15FE478B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ПОБОЧНЫЕ ЭФФЕКТЫ</w:t>
      </w:r>
    </w:p>
    <w:p w14:paraId="570B4BED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Депрессия</w:t>
      </w:r>
    </w:p>
    <w:p w14:paraId="676CB849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Сонливость</w:t>
      </w:r>
    </w:p>
    <w:p w14:paraId="50E6A5A8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Усталость</w:t>
      </w:r>
    </w:p>
    <w:p w14:paraId="3B6DEF67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Половая дисфункция</w:t>
      </w:r>
    </w:p>
    <w:p w14:paraId="0386264D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Синдром отмены</w:t>
      </w:r>
    </w:p>
    <w:p w14:paraId="4C781051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Ортостатическая гипотензия</w:t>
      </w:r>
    </w:p>
    <w:p w14:paraId="3516E40B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Маскируют симптомы тиреотоксикоза, гипогликемии</w:t>
      </w:r>
    </w:p>
    <w:p w14:paraId="4A37540F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</w:p>
    <w:p w14:paraId="47A0AA07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ПРОТИВОПОКАЗАНИЯ</w:t>
      </w:r>
    </w:p>
    <w:p w14:paraId="79A79B91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 xml:space="preserve">/ Синдром </w:t>
      </w:r>
      <w:proofErr w:type="gramStart"/>
      <w:r w:rsidRPr="00EE7D10">
        <w:rPr>
          <w:rFonts w:ascii="Times New Roman" w:hAnsi="Times New Roman" w:cs="Times New Roman"/>
        </w:rPr>
        <w:t>короткого</w:t>
      </w:r>
      <w:proofErr w:type="gramEnd"/>
      <w:r w:rsidRPr="00EE7D10">
        <w:rPr>
          <w:rFonts w:ascii="Times New Roman" w:hAnsi="Times New Roman" w:cs="Times New Roman"/>
        </w:rPr>
        <w:t xml:space="preserve"> PQ</w:t>
      </w:r>
    </w:p>
    <w:p w14:paraId="2E07FF64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Беременность и кормление грудью</w:t>
      </w:r>
    </w:p>
    <w:p w14:paraId="03DD6098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Легочная гипертензия</w:t>
      </w:r>
    </w:p>
    <w:p w14:paraId="5ECF62B6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Вариантная стенокардия</w:t>
      </w:r>
    </w:p>
    <w:p w14:paraId="550AC27F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Брадикардия</w:t>
      </w:r>
    </w:p>
    <w:p w14:paraId="18D46EEF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lastRenderedPageBreak/>
        <w:t>/ Сидром слабости синусного узла</w:t>
      </w:r>
    </w:p>
    <w:p w14:paraId="28B096C6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 xml:space="preserve">/ Блокады </w:t>
      </w:r>
      <w:r w:rsidRPr="00EE7D10">
        <w:rPr>
          <w:rFonts w:ascii="Times New Roman" w:hAnsi="Times New Roman" w:cs="Times New Roman"/>
          <w:lang w:val="da-DK"/>
        </w:rPr>
        <w:t>AV-</w:t>
      </w:r>
      <w:r w:rsidRPr="00EE7D10">
        <w:rPr>
          <w:rFonts w:ascii="Times New Roman" w:hAnsi="Times New Roman" w:cs="Times New Roman"/>
        </w:rPr>
        <w:t>соединения</w:t>
      </w:r>
    </w:p>
    <w:p w14:paraId="1994FC81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Сердечная недостаточность (ФВ&lt;30%)</w:t>
      </w:r>
    </w:p>
    <w:p w14:paraId="03A79AC9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>/ Артериальная гипотензия</w:t>
      </w:r>
    </w:p>
    <w:p w14:paraId="4FE9D428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 xml:space="preserve">/ Болезнь </w:t>
      </w:r>
      <w:proofErr w:type="spellStart"/>
      <w:r w:rsidRPr="00EE7D10">
        <w:rPr>
          <w:rFonts w:ascii="Times New Roman" w:hAnsi="Times New Roman" w:cs="Times New Roman"/>
        </w:rPr>
        <w:t>Рейно</w:t>
      </w:r>
      <w:proofErr w:type="spellEnd"/>
      <w:r w:rsidRPr="00EE7D10">
        <w:rPr>
          <w:rFonts w:ascii="Times New Roman" w:hAnsi="Times New Roman" w:cs="Times New Roman"/>
        </w:rPr>
        <w:t xml:space="preserve"> и подобные синдромы</w:t>
      </w:r>
    </w:p>
    <w:p w14:paraId="587CD2C7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 w:rsidRPr="00EE7D10">
        <w:rPr>
          <w:rFonts w:ascii="Times New Roman" w:hAnsi="Times New Roman" w:cs="Times New Roman"/>
        </w:rPr>
        <w:t xml:space="preserve">/ </w:t>
      </w:r>
      <w:proofErr w:type="spellStart"/>
      <w:r w:rsidRPr="00EE7D10">
        <w:rPr>
          <w:rFonts w:ascii="Times New Roman" w:hAnsi="Times New Roman" w:cs="Times New Roman"/>
        </w:rPr>
        <w:t>Бронхообструктивные</w:t>
      </w:r>
      <w:proofErr w:type="spellEnd"/>
      <w:r w:rsidRPr="00EE7D10">
        <w:rPr>
          <w:rFonts w:ascii="Times New Roman" w:hAnsi="Times New Roman" w:cs="Times New Roman"/>
        </w:rPr>
        <w:t xml:space="preserve"> синдромы</w:t>
      </w:r>
    </w:p>
    <w:p w14:paraId="213BC476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</w:p>
    <w:p w14:paraId="0CECA781" w14:textId="03E27C31" w:rsidR="00A475C9" w:rsidRPr="00EE7D10" w:rsidRDefault="00B24571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  <w:r>
        <w:rPr>
          <w:rFonts w:ascii="Times New Roman" w:hAnsi="Times New Roman" w:cs="Times New Roman"/>
        </w:rPr>
        <w:t>α</w:t>
      </w:r>
      <w:r w:rsidR="00A475C9" w:rsidRPr="00EE7D10">
        <w:rPr>
          <w:rFonts w:ascii="Times New Roman" w:hAnsi="Times New Roman" w:cs="Times New Roman"/>
        </w:rPr>
        <w:t>,</w:t>
      </w:r>
      <w:r>
        <w:rPr>
          <w:rFonts w:ascii="Cambria" w:hAnsi="Cambria" w:cs="Times New Roman"/>
        </w:rPr>
        <w:t>β</w:t>
      </w:r>
      <w:r w:rsidR="00A475C9" w:rsidRPr="00EE7D10">
        <w:rPr>
          <w:rFonts w:ascii="Times New Roman" w:hAnsi="Times New Roman" w:cs="Times New Roman"/>
        </w:rPr>
        <w:t xml:space="preserve">- </w:t>
      </w:r>
      <w:proofErr w:type="spellStart"/>
      <w:r w:rsidR="00A475C9" w:rsidRPr="00EE7D10">
        <w:rPr>
          <w:rFonts w:ascii="Times New Roman" w:hAnsi="Times New Roman" w:cs="Times New Roman"/>
        </w:rPr>
        <w:t>адреноблокаторы</w:t>
      </w:r>
      <w:proofErr w:type="spellEnd"/>
    </w:p>
    <w:p w14:paraId="6DE2C206" w14:textId="77777777" w:rsidR="00A475C9" w:rsidRPr="00EE7D10" w:rsidRDefault="00A475C9" w:rsidP="00EE7D1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contextualSpacing/>
        <w:jc w:val="both"/>
        <w:rPr>
          <w:rFonts w:ascii="Times New Roman" w:eastAsia="Helvetica" w:hAnsi="Times New Roman" w:cs="Times New Roman"/>
        </w:rPr>
      </w:pPr>
    </w:p>
    <w:p w14:paraId="2F3A48EE" w14:textId="77777777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4571">
        <w:rPr>
          <w:rFonts w:ascii="Times New Roman" w:eastAsia="Arial Unicode MS" w:hAnsi="Times New Roman" w:cs="Times New Roman"/>
          <w:i/>
          <w:iCs/>
          <w:sz w:val="24"/>
          <w:szCs w:val="24"/>
        </w:rPr>
        <w:t>Проксодолол</w:t>
      </w:r>
      <w:proofErr w:type="spellEnd"/>
    </w:p>
    <w:p w14:paraId="6A0CA9E6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Внутрь: </w:t>
      </w:r>
      <w:r w:rsidRPr="00EE7D10">
        <w:rPr>
          <w:rFonts w:ascii="Times New Roman" w:hAnsi="Times New Roman" w:cs="Times New Roman"/>
          <w:sz w:val="24"/>
          <w:szCs w:val="24"/>
        </w:rPr>
        <w:t>артериальная гипертензия, стенокардия (профилактика), аритмия, компенсированная хроническая сердечная недостаточность (в составе комбинированной терапии).</w:t>
      </w:r>
    </w:p>
    <w:p w14:paraId="02DEDBC9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Парентерально: </w:t>
      </w:r>
      <w:r w:rsidRPr="00EE7D10">
        <w:rPr>
          <w:rFonts w:ascii="Times New Roman" w:hAnsi="Times New Roman" w:cs="Times New Roman"/>
          <w:sz w:val="24"/>
          <w:szCs w:val="24"/>
        </w:rPr>
        <w:t>гипертонический криз.</w:t>
      </w:r>
    </w:p>
    <w:p w14:paraId="3AA271D5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Конъюнктивально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EE7D10">
        <w:rPr>
          <w:rFonts w:ascii="Times New Roman" w:hAnsi="Times New Roman" w:cs="Times New Roman"/>
          <w:sz w:val="24"/>
          <w:szCs w:val="24"/>
        </w:rPr>
        <w:t xml:space="preserve"> глаукома (открыт</w:t>
      </w:r>
      <w:proofErr w:type="gramStart"/>
      <w:r w:rsidRPr="00EE7D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E7D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7D10">
        <w:rPr>
          <w:rFonts w:ascii="Times New Roman" w:hAnsi="Times New Roman" w:cs="Times New Roman"/>
          <w:sz w:val="24"/>
          <w:szCs w:val="24"/>
        </w:rPr>
        <w:t>закрытоугольная</w:t>
      </w:r>
      <w:proofErr w:type="spellEnd"/>
      <w:r w:rsidRPr="00EE7D10">
        <w:rPr>
          <w:rFonts w:ascii="Times New Roman" w:hAnsi="Times New Roman" w:cs="Times New Roman"/>
          <w:sz w:val="24"/>
          <w:szCs w:val="24"/>
        </w:rPr>
        <w:t>, вторичная).</w:t>
      </w:r>
    </w:p>
    <w:p w14:paraId="04F5BA9F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2051FC1" w14:textId="77777777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i/>
          <w:iCs/>
          <w:sz w:val="24"/>
          <w:szCs w:val="24"/>
        </w:rPr>
      </w:pPr>
      <w:proofErr w:type="spellStart"/>
      <w:r w:rsidRPr="00B24571">
        <w:rPr>
          <w:rFonts w:ascii="Times New Roman" w:hAnsi="Times New Roman" w:cs="Times New Roman"/>
          <w:i/>
          <w:iCs/>
          <w:sz w:val="24"/>
          <w:szCs w:val="24"/>
        </w:rPr>
        <w:t>Карведилол</w:t>
      </w:r>
      <w:proofErr w:type="spellEnd"/>
    </w:p>
    <w:p w14:paraId="79A01F94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EE7D10">
        <w:rPr>
          <w:rFonts w:ascii="Times New Roman" w:hAnsi="Times New Roman" w:cs="Times New Roman"/>
          <w:sz w:val="24"/>
          <w:szCs w:val="24"/>
        </w:rPr>
        <w:t>Артериальная гипертензия (</w:t>
      </w:r>
      <w:proofErr w:type="spellStart"/>
      <w:r w:rsidRPr="00EE7D10">
        <w:rPr>
          <w:rFonts w:ascii="Times New Roman" w:hAnsi="Times New Roman" w:cs="Times New Roman"/>
          <w:sz w:val="24"/>
          <w:szCs w:val="24"/>
        </w:rPr>
        <w:t>монотерапия</w:t>
      </w:r>
      <w:proofErr w:type="spellEnd"/>
      <w:r w:rsidRPr="00EE7D10">
        <w:rPr>
          <w:rFonts w:ascii="Times New Roman" w:hAnsi="Times New Roman" w:cs="Times New Roman"/>
          <w:sz w:val="24"/>
          <w:szCs w:val="24"/>
        </w:rPr>
        <w:t xml:space="preserve"> или в комбинации с другими </w:t>
      </w:r>
      <w:proofErr w:type="spellStart"/>
      <w:r w:rsidRPr="00EE7D10">
        <w:rPr>
          <w:rFonts w:ascii="Times New Roman" w:hAnsi="Times New Roman" w:cs="Times New Roman"/>
          <w:sz w:val="24"/>
          <w:szCs w:val="24"/>
        </w:rPr>
        <w:t>антигипертензивными</w:t>
      </w:r>
      <w:proofErr w:type="spellEnd"/>
      <w:r w:rsidRPr="00EE7D10">
        <w:rPr>
          <w:rFonts w:ascii="Times New Roman" w:hAnsi="Times New Roman" w:cs="Times New Roman"/>
          <w:sz w:val="24"/>
          <w:szCs w:val="24"/>
        </w:rPr>
        <w:t xml:space="preserve"> препаратами), стабильная стенокардия.</w:t>
      </w:r>
    </w:p>
    <w:p w14:paraId="0EE86342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EE7D10">
        <w:rPr>
          <w:rFonts w:ascii="Times New Roman" w:hAnsi="Times New Roman" w:cs="Times New Roman"/>
          <w:sz w:val="24"/>
          <w:szCs w:val="24"/>
        </w:rPr>
        <w:t>Обладает выраженным антиоксидантным действием.</w:t>
      </w:r>
    </w:p>
    <w:p w14:paraId="19D3DB57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F925CB6" w14:textId="77777777" w:rsidR="00A475C9" w:rsidRDefault="00A475C9" w:rsidP="00EE7D1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4571">
        <w:rPr>
          <w:rFonts w:ascii="Times New Roman" w:hAnsi="Times New Roman" w:cs="Times New Roman"/>
          <w:i/>
          <w:iCs/>
          <w:sz w:val="24"/>
          <w:szCs w:val="24"/>
        </w:rPr>
        <w:t>Симпатолитики</w:t>
      </w:r>
      <w:proofErr w:type="spellEnd"/>
    </w:p>
    <w:p w14:paraId="32974280" w14:textId="77777777" w:rsidR="00B24571" w:rsidRPr="00B24571" w:rsidRDefault="00B24571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i/>
          <w:iCs/>
          <w:sz w:val="24"/>
          <w:szCs w:val="24"/>
        </w:rPr>
      </w:pPr>
    </w:p>
    <w:p w14:paraId="5CFBB697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Нарушают  передачу возбуждения на уровне 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пресинаптической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мембраны либо истощая запасы норадреналина в нервных окончаниях, либо предотвращая его высвобождение. </w:t>
      </w:r>
    </w:p>
    <w:p w14:paraId="3F989E17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Это приводит к уменьшению влияния симпатической нервной системы на кровеносные сосуды и сердце – сосуды расширяются, снижается сила сердечных сокращений и возникает брадикардия. </w:t>
      </w:r>
    </w:p>
    <w:p w14:paraId="5CF5AD06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Результатом  этого  является  снижение  артериального  давления.</w:t>
      </w:r>
    </w:p>
    <w:p w14:paraId="57FBA2C2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Угнетение  симпатической (адренергической) иннервации приводит  к  косвенному повышению активности  парасимпатической и преобладанию холинергических эффектов. </w:t>
      </w:r>
    </w:p>
    <w:p w14:paraId="6B9FD5AC" w14:textId="77777777" w:rsidR="00A475C9" w:rsidRPr="00EE7D10" w:rsidRDefault="00A475C9" w:rsidP="00EE7D10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Это проявляется в усилении  перистальтики  желудочно-кишечного тракта, увеличении секреции желез желудка. Указанные  эффекты  расцениваются  как   нежелательные.</w:t>
      </w:r>
    </w:p>
    <w:p w14:paraId="6DD52895" w14:textId="77777777" w:rsidR="00A475C9" w:rsidRPr="00EE7D10" w:rsidRDefault="00A475C9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582DB22" w14:textId="77777777" w:rsidR="00A475C9" w:rsidRPr="00B24571" w:rsidRDefault="00A475C9" w:rsidP="00EE7D10">
      <w:pPr>
        <w:pStyle w:val="a5"/>
        <w:spacing w:line="276" w:lineRule="auto"/>
        <w:contextualSpacing/>
        <w:jc w:val="both"/>
        <w:rPr>
          <w:rFonts w:ascii="Times New Roman" w:eastAsia="Garamond" w:hAnsi="Times New Roman" w:cs="Times New Roman"/>
          <w:i/>
          <w:iCs/>
          <w:sz w:val="24"/>
          <w:szCs w:val="24"/>
        </w:rPr>
      </w:pPr>
      <w:r w:rsidRPr="00B24571">
        <w:rPr>
          <w:rFonts w:ascii="Times New Roman" w:hAnsi="Times New Roman" w:cs="Times New Roman"/>
          <w:i/>
          <w:iCs/>
          <w:sz w:val="24"/>
          <w:szCs w:val="24"/>
        </w:rPr>
        <w:t>Резерпин</w:t>
      </w:r>
    </w:p>
    <w:p w14:paraId="281D7CB2" w14:textId="77777777" w:rsidR="00A475C9" w:rsidRPr="00EE7D10" w:rsidRDefault="00A475C9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Резерпин – алкалоид растений рода раувольфия, обладает выраженными  симпатолитическими свойствами. </w:t>
      </w:r>
    </w:p>
    <w:p w14:paraId="0E458E3C" w14:textId="77777777" w:rsidR="00A475C9" w:rsidRPr="00EE7D10" w:rsidRDefault="00A475C9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Под влиянием резерпина  происходит  ускорение высвобождения  норадреналина  и  других катехоламинов из везикул нервных окончаний. Высвобожденные катехоламины подвергаются дальнейшему разрушению </w:t>
      </w:r>
      <w:proofErr w:type="spellStart"/>
      <w:r w:rsidRPr="00EE7D10">
        <w:rPr>
          <w:rFonts w:ascii="Times New Roman" w:eastAsia="Arial Unicode MS" w:hAnsi="Times New Roman" w:cs="Times New Roman"/>
          <w:sz w:val="24"/>
          <w:szCs w:val="24"/>
        </w:rPr>
        <w:t>моноаминооксидазой</w:t>
      </w:r>
      <w:proofErr w:type="spell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(МАО).</w:t>
      </w:r>
    </w:p>
    <w:p w14:paraId="1D6E57E9" w14:textId="77777777" w:rsidR="00A475C9" w:rsidRPr="00EE7D10" w:rsidRDefault="00A475C9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При применении резерпина постепенно снижается  систолическое и  диастолическое  артериальное давление  при  разных  формах  и  стадиях артериальной гипертензии. </w:t>
      </w:r>
    </w:p>
    <w:p w14:paraId="2D2F3D65" w14:textId="77777777" w:rsidR="00A475C9" w:rsidRPr="00EE7D10" w:rsidRDefault="00A475C9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Гипотензивный эффект развивается постепенно (на 6-8 сутки) и относительно долго сохраняется  после  прекращения  приема  резерпина.</w:t>
      </w:r>
    </w:p>
    <w:p w14:paraId="08530491" w14:textId="77777777" w:rsidR="00A475C9" w:rsidRPr="00EE7D10" w:rsidRDefault="00A475C9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lastRenderedPageBreak/>
        <w:t>Резерпин снижает содержание катехоламинов и серотонина в ЦНС, тем самым оказывает седативное  и  слабое антипсихотическое  действие, способствует  наступлению  сна.</w:t>
      </w:r>
    </w:p>
    <w:p w14:paraId="73E2DCFB" w14:textId="77777777" w:rsidR="00A475C9" w:rsidRPr="00EE7D10" w:rsidRDefault="00A475C9" w:rsidP="00EE7D10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>При применении резерпина отмечаются нежелательные эффекты: сонливость, депрессия, заложенность носа, спазмы желудка и кишечника, диарея, усиление секреции пищеварительных  желез, боли  в   желудке.</w:t>
      </w:r>
    </w:p>
    <w:p w14:paraId="61446CC3" w14:textId="77777777" w:rsidR="00A475C9" w:rsidRPr="00EE7D10" w:rsidRDefault="00A475C9" w:rsidP="00B24571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Выпускается  ЛП </w:t>
      </w:r>
      <w:proofErr w:type="spellStart"/>
      <w:r w:rsidRPr="00B24571">
        <w:rPr>
          <w:rFonts w:ascii="Times New Roman" w:eastAsia="Arial Unicode MS" w:hAnsi="Times New Roman" w:cs="Times New Roman"/>
          <w:sz w:val="24"/>
          <w:szCs w:val="24"/>
          <w:u w:val="single"/>
        </w:rPr>
        <w:t>Раунатин</w:t>
      </w:r>
      <w:proofErr w:type="spellEnd"/>
      <w:r w:rsidRPr="00B24571">
        <w:rPr>
          <w:rFonts w:ascii="Times New Roman" w:eastAsia="Arial Unicode MS" w:hAnsi="Times New Roman" w:cs="Times New Roman"/>
          <w:sz w:val="24"/>
          <w:szCs w:val="24"/>
          <w:u w:val="single"/>
        </w:rPr>
        <w:t>,</w:t>
      </w:r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EE7D10">
        <w:rPr>
          <w:rFonts w:ascii="Times New Roman" w:eastAsia="Arial Unicode MS" w:hAnsi="Times New Roman" w:cs="Times New Roman"/>
          <w:sz w:val="24"/>
          <w:szCs w:val="24"/>
        </w:rPr>
        <w:t>содержащее</w:t>
      </w:r>
      <w:proofErr w:type="gramEnd"/>
      <w:r w:rsidRPr="00EE7D10">
        <w:rPr>
          <w:rFonts w:ascii="Times New Roman" w:eastAsia="Arial Unicode MS" w:hAnsi="Times New Roman" w:cs="Times New Roman"/>
          <w:sz w:val="24"/>
          <w:szCs w:val="24"/>
        </w:rPr>
        <w:t xml:space="preserve">  сумму  алкалоидов  раувольфии.</w:t>
      </w:r>
    </w:p>
    <w:sectPr w:rsidR="00A475C9" w:rsidRPr="00EE7D10" w:rsidSect="00EE7D10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E4531" w14:textId="77777777" w:rsidR="006C593F" w:rsidRDefault="006C593F">
      <w:r>
        <w:separator/>
      </w:r>
    </w:p>
  </w:endnote>
  <w:endnote w:type="continuationSeparator" w:id="0">
    <w:p w14:paraId="78450296" w14:textId="77777777" w:rsidR="006C593F" w:rsidRDefault="006C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47819"/>
      <w:docPartObj>
        <w:docPartGallery w:val="Page Numbers (Bottom of Page)"/>
        <w:docPartUnique/>
      </w:docPartObj>
    </w:sdtPr>
    <w:sdtEndPr/>
    <w:sdtContent>
      <w:p w14:paraId="4541F6C8" w14:textId="1557394D" w:rsidR="00EE7D10" w:rsidRDefault="00EE7D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71" w:rsidRPr="00622F71">
          <w:rPr>
            <w:noProof/>
            <w:lang w:val="ru-RU"/>
          </w:rPr>
          <w:t>3</w:t>
        </w:r>
        <w:r>
          <w:fldChar w:fldCharType="end"/>
        </w:r>
      </w:p>
    </w:sdtContent>
  </w:sdt>
  <w:p w14:paraId="65220E07" w14:textId="77777777" w:rsidR="00B63A43" w:rsidRDefault="00B63A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0E5D1" w14:textId="77777777" w:rsidR="006C593F" w:rsidRDefault="006C593F">
      <w:r>
        <w:separator/>
      </w:r>
    </w:p>
  </w:footnote>
  <w:footnote w:type="continuationSeparator" w:id="0">
    <w:p w14:paraId="3A667801" w14:textId="77777777" w:rsidR="006C593F" w:rsidRDefault="006C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503ED498"/>
    <w:lvl w:ilvl="0" w:tplc="850462FE">
      <w:start w:val="1"/>
      <w:numFmt w:val="bullet"/>
      <w:lvlText w:val="•"/>
      <w:lvlJc w:val="left"/>
      <w:pPr>
        <w:ind w:left="2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6842E">
      <w:start w:val="1"/>
      <w:numFmt w:val="bullet"/>
      <w:suff w:val="nothing"/>
      <w:lvlText w:val="•"/>
      <w:lvlJc w:val="left"/>
      <w:pPr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63DB0">
      <w:start w:val="1"/>
      <w:numFmt w:val="bullet"/>
      <w:suff w:val="nothing"/>
      <w:lvlText w:val="•"/>
      <w:lvlJc w:val="left"/>
      <w:pPr>
        <w:ind w:left="14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AE44">
      <w:start w:val="1"/>
      <w:numFmt w:val="bullet"/>
      <w:suff w:val="nothing"/>
      <w:lvlText w:val="•"/>
      <w:lvlJc w:val="left"/>
      <w:pPr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4668">
      <w:start w:val="1"/>
      <w:numFmt w:val="bullet"/>
      <w:suff w:val="nothing"/>
      <w:lvlText w:val="•"/>
      <w:lvlJc w:val="left"/>
      <w:pPr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8CC82">
      <w:start w:val="1"/>
      <w:numFmt w:val="bullet"/>
      <w:suff w:val="nothing"/>
      <w:lvlText w:val="•"/>
      <w:lvlJc w:val="left"/>
      <w:pPr>
        <w:ind w:left="36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AEA612">
      <w:start w:val="1"/>
      <w:numFmt w:val="bullet"/>
      <w:suff w:val="nothing"/>
      <w:lvlText w:val="•"/>
      <w:lvlJc w:val="left"/>
      <w:pPr>
        <w:ind w:left="43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E5E90">
      <w:start w:val="1"/>
      <w:numFmt w:val="bullet"/>
      <w:suff w:val="nothing"/>
      <w:lvlText w:val="•"/>
      <w:lvlJc w:val="left"/>
      <w:pPr>
        <w:ind w:left="50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C15E4">
      <w:start w:val="1"/>
      <w:numFmt w:val="bullet"/>
      <w:suff w:val="nothing"/>
      <w:lvlText w:val="•"/>
      <w:lvlJc w:val="left"/>
      <w:pPr>
        <w:ind w:left="57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000008"/>
    <w:multiLevelType w:val="hybridMultilevel"/>
    <w:tmpl w:val="5C6E5C3E"/>
    <w:numStyleLink w:val="a"/>
  </w:abstractNum>
  <w:abstractNum w:abstractNumId="2">
    <w:nsid w:val="00AD1FF2"/>
    <w:multiLevelType w:val="hybridMultilevel"/>
    <w:tmpl w:val="5C6E5C3E"/>
    <w:numStyleLink w:val="a"/>
  </w:abstractNum>
  <w:abstractNum w:abstractNumId="3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D687A"/>
    <w:multiLevelType w:val="hybridMultilevel"/>
    <w:tmpl w:val="CDD8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957AE"/>
    <w:multiLevelType w:val="hybridMultilevel"/>
    <w:tmpl w:val="CC543718"/>
    <w:lvl w:ilvl="0" w:tplc="ECF62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6F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68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8B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EB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2C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65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22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A5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A3272"/>
    <w:multiLevelType w:val="hybridMultilevel"/>
    <w:tmpl w:val="0720A7D6"/>
    <w:lvl w:ilvl="0" w:tplc="850462FE">
      <w:start w:val="1"/>
      <w:numFmt w:val="bullet"/>
      <w:lvlText w:val="➢"/>
      <w:lvlJc w:val="left"/>
      <w:pPr>
        <w:ind w:left="1429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F7E92"/>
    <w:multiLevelType w:val="hybridMultilevel"/>
    <w:tmpl w:val="6BD6906A"/>
    <w:lvl w:ilvl="0" w:tplc="49000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673CF"/>
    <w:multiLevelType w:val="hybridMultilevel"/>
    <w:tmpl w:val="5C6E5C3E"/>
    <w:styleLink w:val="a"/>
    <w:lvl w:ilvl="0" w:tplc="34227066">
      <w:start w:val="1"/>
      <w:numFmt w:val="bullet"/>
      <w:lvlText w:val="•"/>
      <w:lvlJc w:val="left"/>
      <w:pPr>
        <w:ind w:left="419" w:hanging="24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1" w:tplc="6D3CF70C">
      <w:start w:val="1"/>
      <w:numFmt w:val="bullet"/>
      <w:lvlText w:val="▫"/>
      <w:lvlJc w:val="left"/>
      <w:pPr>
        <w:ind w:left="812" w:hanging="164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2" w:tplc="1FBA64C2">
      <w:start w:val="1"/>
      <w:numFmt w:val="bullet"/>
      <w:lvlText w:val="●"/>
      <w:lvlJc w:val="left"/>
      <w:pPr>
        <w:ind w:left="1267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3" w:tplc="E16C6B2A">
      <w:start w:val="1"/>
      <w:numFmt w:val="bullet"/>
      <w:lvlText w:val="●"/>
      <w:lvlJc w:val="left"/>
      <w:pPr>
        <w:ind w:left="169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4" w:tplc="B6F2196E">
      <w:start w:val="1"/>
      <w:numFmt w:val="bullet"/>
      <w:lvlText w:val="▫"/>
      <w:lvlJc w:val="left"/>
      <w:pPr>
        <w:ind w:left="205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5" w:tplc="004220E4">
      <w:start w:val="1"/>
      <w:numFmt w:val="bullet"/>
      <w:lvlText w:val="▫"/>
      <w:lvlJc w:val="left"/>
      <w:pPr>
        <w:ind w:left="2422" w:hanging="17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6" w:tplc="234A2270">
      <w:start w:val="1"/>
      <w:numFmt w:val="bullet"/>
      <w:lvlText w:val="▫"/>
      <w:lvlJc w:val="left"/>
      <w:pPr>
        <w:ind w:left="2790" w:hanging="19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7" w:tplc="96A829D4">
      <w:start w:val="1"/>
      <w:numFmt w:val="bullet"/>
      <w:lvlText w:val="◦"/>
      <w:lvlJc w:val="left"/>
      <w:pPr>
        <w:ind w:left="3120" w:hanging="211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8" w:tplc="04B4A812">
      <w:start w:val="1"/>
      <w:numFmt w:val="bullet"/>
      <w:lvlText w:val="◦"/>
      <w:lvlJc w:val="left"/>
      <w:pPr>
        <w:ind w:left="3466" w:hanging="22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3C15"/>
    <w:multiLevelType w:val="hybridMultilevel"/>
    <w:tmpl w:val="503ED498"/>
    <w:lvl w:ilvl="0" w:tplc="850462FE">
      <w:start w:val="1"/>
      <w:numFmt w:val="bullet"/>
      <w:lvlText w:val="•"/>
      <w:lvlJc w:val="left"/>
      <w:pPr>
        <w:ind w:left="2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6842E">
      <w:start w:val="1"/>
      <w:numFmt w:val="bullet"/>
      <w:suff w:val="nothing"/>
      <w:lvlText w:val="•"/>
      <w:lvlJc w:val="left"/>
      <w:pPr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63DB0">
      <w:start w:val="1"/>
      <w:numFmt w:val="bullet"/>
      <w:suff w:val="nothing"/>
      <w:lvlText w:val="•"/>
      <w:lvlJc w:val="left"/>
      <w:pPr>
        <w:ind w:left="14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AE44">
      <w:start w:val="1"/>
      <w:numFmt w:val="bullet"/>
      <w:suff w:val="nothing"/>
      <w:lvlText w:val="•"/>
      <w:lvlJc w:val="left"/>
      <w:pPr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4668">
      <w:start w:val="1"/>
      <w:numFmt w:val="bullet"/>
      <w:suff w:val="nothing"/>
      <w:lvlText w:val="•"/>
      <w:lvlJc w:val="left"/>
      <w:pPr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8CC82">
      <w:start w:val="1"/>
      <w:numFmt w:val="bullet"/>
      <w:suff w:val="nothing"/>
      <w:lvlText w:val="•"/>
      <w:lvlJc w:val="left"/>
      <w:pPr>
        <w:ind w:left="36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AEA612">
      <w:start w:val="1"/>
      <w:numFmt w:val="bullet"/>
      <w:suff w:val="nothing"/>
      <w:lvlText w:val="•"/>
      <w:lvlJc w:val="left"/>
      <w:pPr>
        <w:ind w:left="43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E5E90">
      <w:start w:val="1"/>
      <w:numFmt w:val="bullet"/>
      <w:suff w:val="nothing"/>
      <w:lvlText w:val="•"/>
      <w:lvlJc w:val="left"/>
      <w:pPr>
        <w:ind w:left="50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C15E4">
      <w:start w:val="1"/>
      <w:numFmt w:val="bullet"/>
      <w:suff w:val="nothing"/>
      <w:lvlText w:val="•"/>
      <w:lvlJc w:val="left"/>
      <w:pPr>
        <w:ind w:left="57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D5160"/>
    <w:multiLevelType w:val="hybridMultilevel"/>
    <w:tmpl w:val="29AE8262"/>
    <w:lvl w:ilvl="0" w:tplc="07E6842E">
      <w:start w:val="1"/>
      <w:numFmt w:val="bullet"/>
      <w:lvlText w:val="•"/>
      <w:lvlJc w:val="left"/>
      <w:pPr>
        <w:ind w:left="1429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D5010"/>
    <w:multiLevelType w:val="hybridMultilevel"/>
    <w:tmpl w:val="5A6E8022"/>
    <w:lvl w:ilvl="0" w:tplc="217C0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6C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6C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06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A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22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03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45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C0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AF47B0"/>
    <w:multiLevelType w:val="hybridMultilevel"/>
    <w:tmpl w:val="CA20B46C"/>
    <w:lvl w:ilvl="0" w:tplc="465CC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6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6F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A6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24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25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8D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C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8B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AF76D0"/>
    <w:multiLevelType w:val="hybridMultilevel"/>
    <w:tmpl w:val="ABAEC290"/>
    <w:lvl w:ilvl="0" w:tplc="07E6842E">
      <w:start w:val="1"/>
      <w:numFmt w:val="bullet"/>
      <w:lvlText w:val="•"/>
      <w:lvlJc w:val="left"/>
      <w:pPr>
        <w:ind w:left="1429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986676"/>
    <w:multiLevelType w:val="hybridMultilevel"/>
    <w:tmpl w:val="F2C04024"/>
    <w:lvl w:ilvl="0" w:tplc="850462FE">
      <w:start w:val="1"/>
      <w:numFmt w:val="bullet"/>
      <w:lvlText w:val="➢"/>
      <w:lvlJc w:val="left"/>
      <w:pPr>
        <w:ind w:left="1429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186FF3"/>
    <w:multiLevelType w:val="hybridMultilevel"/>
    <w:tmpl w:val="FCCEF940"/>
    <w:lvl w:ilvl="0" w:tplc="07E6842E">
      <w:start w:val="1"/>
      <w:numFmt w:val="bullet"/>
      <w:lvlText w:val="•"/>
      <w:lvlJc w:val="left"/>
      <w:pPr>
        <w:ind w:left="1429" w:hanging="360"/>
      </w:pPr>
      <w:rPr>
        <w:rFonts w:hAnsi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  <w:lvlOverride w:ilvl="0">
      <w:lvl w:ilvl="0" w:tplc="8338869E">
        <w:start w:val="1"/>
        <w:numFmt w:val="bullet"/>
        <w:lvlText w:val="•"/>
        <w:lvlJc w:val="left"/>
        <w:pPr>
          <w:ind w:left="141" w:hanging="1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8EB608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5403AA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26302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9CB3E2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3E4B84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940428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7A9D78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6A8516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8338869E">
        <w:start w:val="1"/>
        <w:numFmt w:val="bullet"/>
        <w:lvlText w:val="•"/>
        <w:lvlJc w:val="left"/>
        <w:pPr>
          <w:ind w:left="2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8EB608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5403AA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26302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9CB3E2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3E4B84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940428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7A9D78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6A8516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8338869E">
        <w:start w:val="1"/>
        <w:numFmt w:val="bullet"/>
        <w:lvlText w:val="•"/>
        <w:lvlJc w:val="left"/>
        <w:pPr>
          <w:ind w:left="172" w:hanging="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8EB608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5403AA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26302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9CB3E2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3E4B84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940428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7A9D78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6A8516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8338869E">
        <w:start w:val="1"/>
        <w:numFmt w:val="bullet"/>
        <w:lvlText w:val="•"/>
        <w:lvlJc w:val="left"/>
        <w:pPr>
          <w:ind w:left="19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8EB608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5403AA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26302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9CB3E2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3E4B84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940428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7A9D78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6A8516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8338869E">
        <w:start w:val="1"/>
        <w:numFmt w:val="bullet"/>
        <w:lvlText w:val="•"/>
        <w:lvlJc w:val="left"/>
        <w:pPr>
          <w:ind w:left="1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8EB608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5403AA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26302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9CB3E2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3E4B84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940428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7A9D78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6A8516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850462FE">
        <w:start w:val="1"/>
        <w:numFmt w:val="bullet"/>
        <w:lvlText w:val="•"/>
        <w:lvlJc w:val="left"/>
        <w:pPr>
          <w:ind w:left="248" w:hanging="2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lvl w:ilvl="0" w:tplc="62E2D870">
        <w:start w:val="1"/>
        <w:numFmt w:val="bullet"/>
        <w:lvlText w:val="•"/>
        <w:lvlJc w:val="left"/>
        <w:pPr>
          <w:ind w:left="141" w:hanging="1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42C922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F2CB86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5E83E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FC8A6A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2E28D6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CC0C16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345164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366528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lvl w:ilvl="0" w:tplc="62E2D870">
        <w:start w:val="1"/>
        <w:numFmt w:val="bullet"/>
        <w:lvlText w:val="•"/>
        <w:lvlJc w:val="left"/>
        <w:pPr>
          <w:ind w:left="2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42C922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F2CB86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5E83E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FC8A6A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2E28D6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CC0C16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345164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366528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lvl w:ilvl="0" w:tplc="62E2D870">
        <w:start w:val="1"/>
        <w:numFmt w:val="bullet"/>
        <w:lvlText w:val="•"/>
        <w:lvlJc w:val="left"/>
        <w:pPr>
          <w:ind w:left="19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42C922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F2CB86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5E83E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FC8A6A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2E28D6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CC0C16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345164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366528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lvl w:ilvl="0" w:tplc="62E2D870">
        <w:start w:val="1"/>
        <w:numFmt w:val="bullet"/>
        <w:lvlText w:val="•"/>
        <w:lvlJc w:val="left"/>
        <w:pPr>
          <w:ind w:left="1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42C922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F2CB86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5E83E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FC8A6A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2E28D6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CC0C16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345164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366528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 w:tplc="850462FE">
        <w:start w:val="1"/>
        <w:numFmt w:val="bullet"/>
        <w:lvlText w:val="•"/>
        <w:lvlJc w:val="left"/>
        <w:pPr>
          <w:ind w:left="297" w:hanging="2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lvl w:ilvl="0" w:tplc="62E2D870">
        <w:start w:val="1"/>
        <w:numFmt w:val="bullet"/>
        <w:lvlText w:val="•"/>
        <w:lvlJc w:val="left"/>
        <w:pPr>
          <w:ind w:left="16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42C922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F2CB86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5E83E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FC8A6A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2E28D6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CC0C16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345164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366528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</w:num>
  <w:num w:numId="17">
    <w:abstractNumId w:val="21"/>
  </w:num>
  <w:num w:numId="18">
    <w:abstractNumId w:val="22"/>
  </w:num>
  <w:num w:numId="19">
    <w:abstractNumId w:val="20"/>
  </w:num>
  <w:num w:numId="20">
    <w:abstractNumId w:val="16"/>
  </w:num>
  <w:num w:numId="21">
    <w:abstractNumId w:val="13"/>
    <w:lvlOverride w:ilvl="0">
      <w:lvl w:ilvl="0" w:tplc="850462FE">
        <w:start w:val="1"/>
        <w:numFmt w:val="bullet"/>
        <w:lvlText w:val="•"/>
        <w:lvlJc w:val="left"/>
        <w:pPr>
          <w:ind w:left="248" w:hanging="2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3"/>
    <w:lvlOverride w:ilvl="0">
      <w:lvl w:ilvl="0" w:tplc="850462FE">
        <w:start w:val="1"/>
        <w:numFmt w:val="bullet"/>
        <w:lvlText w:val="•"/>
        <w:lvlJc w:val="left"/>
        <w:pPr>
          <w:ind w:left="297" w:hanging="2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"/>
    <w:lvlOverride w:ilvl="0">
      <w:lvl w:ilvl="0" w:tplc="8338869E">
        <w:start w:val="1"/>
        <w:numFmt w:val="bullet"/>
        <w:lvlText w:val="•"/>
        <w:lvlJc w:val="left"/>
        <w:pPr>
          <w:ind w:left="16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8EB608">
        <w:start w:val="1"/>
        <w:numFmt w:val="bullet"/>
        <w:lvlText w:val="•"/>
        <w:lvlJc w:val="left"/>
        <w:pPr>
          <w:ind w:left="88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5403AA">
        <w:start w:val="1"/>
        <w:numFmt w:val="bullet"/>
        <w:lvlText w:val="•"/>
        <w:lvlJc w:val="left"/>
        <w:pPr>
          <w:ind w:left="16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26302C">
        <w:start w:val="1"/>
        <w:numFmt w:val="bullet"/>
        <w:lvlText w:val="•"/>
        <w:lvlJc w:val="left"/>
        <w:pPr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9CB3E2">
        <w:start w:val="1"/>
        <w:numFmt w:val="bullet"/>
        <w:lvlText w:val="•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3E4B84">
        <w:start w:val="1"/>
        <w:numFmt w:val="bullet"/>
        <w:lvlText w:val="•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940428">
        <w:start w:val="1"/>
        <w:numFmt w:val="bullet"/>
        <w:lvlText w:val="•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7A9D78">
        <w:start w:val="1"/>
        <w:numFmt w:val="bullet"/>
        <w:lvlText w:val="•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6A8516">
        <w:start w:val="1"/>
        <w:numFmt w:val="bullet"/>
        <w:lvlText w:val="•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"/>
  </w:num>
  <w:num w:numId="25">
    <w:abstractNumId w:val="17"/>
  </w:num>
  <w:num w:numId="26">
    <w:abstractNumId w:val="15"/>
  </w:num>
  <w:num w:numId="27">
    <w:abstractNumId w:val="12"/>
  </w:num>
  <w:num w:numId="28">
    <w:abstractNumId w:val="8"/>
  </w:num>
  <w:num w:numId="29">
    <w:abstractNumId w:val="3"/>
  </w:num>
  <w:num w:numId="30">
    <w:abstractNumId w:val="7"/>
  </w:num>
  <w:num w:numId="31">
    <w:abstractNumId w:val="11"/>
  </w:num>
  <w:num w:numId="32">
    <w:abstractNumId w:val="14"/>
  </w:num>
  <w:num w:numId="33">
    <w:abstractNumId w:val="19"/>
  </w:num>
  <w:num w:numId="34">
    <w:abstractNumId w:val="18"/>
  </w:num>
  <w:num w:numId="35">
    <w:abstractNumId w:val="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1F"/>
    <w:rsid w:val="0009313E"/>
    <w:rsid w:val="0009486D"/>
    <w:rsid w:val="000D5BFE"/>
    <w:rsid w:val="00261B47"/>
    <w:rsid w:val="0038511F"/>
    <w:rsid w:val="003C28CE"/>
    <w:rsid w:val="003C4DFF"/>
    <w:rsid w:val="00427842"/>
    <w:rsid w:val="00622F71"/>
    <w:rsid w:val="006C070C"/>
    <w:rsid w:val="006C593F"/>
    <w:rsid w:val="007D37F9"/>
    <w:rsid w:val="009D2A09"/>
    <w:rsid w:val="00A475C9"/>
    <w:rsid w:val="00B24571"/>
    <w:rsid w:val="00B6353F"/>
    <w:rsid w:val="00B63A43"/>
    <w:rsid w:val="00B95E81"/>
    <w:rsid w:val="00BD48D9"/>
    <w:rsid w:val="00CB2BCA"/>
    <w:rsid w:val="00EB7B8D"/>
    <w:rsid w:val="00E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0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5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A475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A475C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5">
    <w:name w:val="Body Text"/>
    <w:link w:val="a6"/>
    <w:rsid w:val="00A475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1"/>
    <w:link w:val="a5"/>
    <w:rsid w:val="00A475C9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A475C9"/>
    <w:pPr>
      <w:numPr>
        <w:numId w:val="1"/>
      </w:numPr>
    </w:pPr>
  </w:style>
  <w:style w:type="paragraph" w:styleId="a7">
    <w:name w:val="header"/>
    <w:basedOn w:val="a0"/>
    <w:link w:val="a8"/>
    <w:uiPriority w:val="99"/>
    <w:unhideWhenUsed/>
    <w:rsid w:val="00EE7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E7D10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9">
    <w:name w:val="footer"/>
    <w:basedOn w:val="a0"/>
    <w:link w:val="aa"/>
    <w:uiPriority w:val="99"/>
    <w:unhideWhenUsed/>
    <w:rsid w:val="00EE7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E7D10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b">
    <w:name w:val="List Paragraph"/>
    <w:aliases w:val="Содержание. 2 уровень"/>
    <w:basedOn w:val="a0"/>
    <w:link w:val="ac"/>
    <w:uiPriority w:val="34"/>
    <w:qFormat/>
    <w:rsid w:val="006C07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3">
    <w:name w:val="Основной текст (3)"/>
    <w:basedOn w:val="a1"/>
    <w:rsid w:val="006C07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rsid w:val="006C070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1"/>
    <w:uiPriority w:val="99"/>
    <w:unhideWhenUsed/>
    <w:rsid w:val="006C070C"/>
    <w:rPr>
      <w:color w:val="006600"/>
      <w:u w:val="single"/>
    </w:rPr>
  </w:style>
  <w:style w:type="table" w:styleId="ae">
    <w:name w:val="Table Grid"/>
    <w:basedOn w:val="a2"/>
    <w:uiPriority w:val="39"/>
    <w:rsid w:val="006C070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5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A475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A475C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5">
    <w:name w:val="Body Text"/>
    <w:link w:val="a6"/>
    <w:rsid w:val="00A475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1"/>
    <w:link w:val="a5"/>
    <w:rsid w:val="00A475C9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A475C9"/>
    <w:pPr>
      <w:numPr>
        <w:numId w:val="1"/>
      </w:numPr>
    </w:pPr>
  </w:style>
  <w:style w:type="paragraph" w:styleId="a7">
    <w:name w:val="header"/>
    <w:basedOn w:val="a0"/>
    <w:link w:val="a8"/>
    <w:uiPriority w:val="99"/>
    <w:unhideWhenUsed/>
    <w:rsid w:val="00EE7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E7D10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9">
    <w:name w:val="footer"/>
    <w:basedOn w:val="a0"/>
    <w:link w:val="aa"/>
    <w:uiPriority w:val="99"/>
    <w:unhideWhenUsed/>
    <w:rsid w:val="00EE7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E7D10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b">
    <w:name w:val="List Paragraph"/>
    <w:aliases w:val="Содержание. 2 уровень"/>
    <w:basedOn w:val="a0"/>
    <w:link w:val="ac"/>
    <w:uiPriority w:val="34"/>
    <w:qFormat/>
    <w:rsid w:val="006C07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3">
    <w:name w:val="Основной текст (3)"/>
    <w:basedOn w:val="a1"/>
    <w:rsid w:val="006C07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rsid w:val="006C070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1"/>
    <w:uiPriority w:val="99"/>
    <w:unhideWhenUsed/>
    <w:rsid w:val="006C070C"/>
    <w:rPr>
      <w:color w:val="006600"/>
      <w:u w:val="single"/>
    </w:rPr>
  </w:style>
  <w:style w:type="table" w:styleId="ae">
    <w:name w:val="Table Grid"/>
    <w:basedOn w:val="a2"/>
    <w:uiPriority w:val="39"/>
    <w:rsid w:val="006C070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32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6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6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2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9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3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00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0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hyperlink" Target="https://www.studentlibrary.ru/book/ISBN9785222351741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4927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%20" TargetMode="External"/><Relationship Id="rId10" Type="http://schemas.openxmlformats.org/officeDocument/2006/relationships/hyperlink" Target="https://www.studentlibrary.ru/book/ISBN97859704559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hyperlink" Target="https://www.studentlibrary.ru/book/ISBN97859704449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5956</Words>
  <Characters>33952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Pharmacy</cp:lastModifiedBy>
  <cp:revision>13</cp:revision>
  <dcterms:created xsi:type="dcterms:W3CDTF">2024-10-01T11:56:00Z</dcterms:created>
  <dcterms:modified xsi:type="dcterms:W3CDTF">2025-02-03T09:33:00Z</dcterms:modified>
</cp:coreProperties>
</file>