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E5B2F" w14:textId="77777777" w:rsidR="009907A8" w:rsidRPr="005A3DF9" w:rsidRDefault="009907A8" w:rsidP="009907A8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3A7CFBA2" w14:textId="77777777" w:rsidR="009907A8" w:rsidRPr="005A3DF9" w:rsidRDefault="009907A8" w:rsidP="009907A8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 Казанский государственный медицинский университет </w:t>
      </w:r>
    </w:p>
    <w:p w14:paraId="67CE3C82" w14:textId="77777777" w:rsidR="009907A8" w:rsidRPr="005A3DF9" w:rsidRDefault="009907A8" w:rsidP="009907A8">
      <w:pPr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14:paraId="6DF42C14" w14:textId="77777777" w:rsidR="009907A8" w:rsidRPr="005A3DF9" w:rsidRDefault="009907A8" w:rsidP="009907A8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14:paraId="4B4BE7D6" w14:textId="77777777" w:rsidR="009907A8" w:rsidRPr="005A3DF9" w:rsidRDefault="009907A8" w:rsidP="009907A8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Медико-фармацевтический колледж</w:t>
      </w:r>
    </w:p>
    <w:p w14:paraId="3A09DE39" w14:textId="77777777" w:rsidR="009907A8" w:rsidRPr="005A3DF9" w:rsidRDefault="009907A8" w:rsidP="009907A8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9F169C" w14:textId="77777777" w:rsidR="009907A8" w:rsidRPr="005A3DF9" w:rsidRDefault="009907A8" w:rsidP="009907A8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3339B6" w14:textId="77777777" w:rsidR="009907A8" w:rsidRPr="005A3DF9" w:rsidRDefault="009907A8" w:rsidP="009907A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39C931" w14:textId="77777777" w:rsidR="009907A8" w:rsidRPr="005A3DF9" w:rsidRDefault="009907A8" w:rsidP="009907A8">
      <w:pPr>
        <w:spacing w:before="126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30E840FB" w14:textId="493DD95F" w:rsidR="009907A8" w:rsidRPr="00022184" w:rsidRDefault="009907A8" w:rsidP="009907A8">
      <w:pPr>
        <w:spacing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76119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A3DF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практ</w:t>
      </w:r>
      <w:r w:rsidRPr="005A3DF9">
        <w:rPr>
          <w:rFonts w:ascii="Times New Roman" w:hAnsi="Times New Roman" w:cs="Times New Roman"/>
          <w:sz w:val="28"/>
          <w:szCs w:val="28"/>
        </w:rPr>
        <w:t>ическому занятию №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</w:p>
    <w:p w14:paraId="5911B167" w14:textId="77777777" w:rsidR="009907A8" w:rsidRPr="005A3DF9" w:rsidRDefault="009907A8" w:rsidP="00990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F9C8E" w14:textId="51393303" w:rsidR="009907A8" w:rsidRDefault="009907A8" w:rsidP="009907A8">
      <w:pPr>
        <w:spacing w:after="0" w:line="360" w:lineRule="auto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7.1.2. Бета-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лактамные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антибиотики</w:t>
      </w:r>
    </w:p>
    <w:p w14:paraId="35B5A8C9" w14:textId="77777777" w:rsidR="009907A8" w:rsidRDefault="009907A8" w:rsidP="009907A8">
      <w:pPr>
        <w:spacing w:after="0" w:line="360" w:lineRule="auto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8FF83" w14:textId="77777777" w:rsidR="009907A8" w:rsidRPr="005A3DF9" w:rsidRDefault="009907A8" w:rsidP="009907A8">
      <w:pPr>
        <w:spacing w:after="0" w:line="36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ПМ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7B0F0BEB" w14:textId="77777777" w:rsidR="009907A8" w:rsidRPr="005A3DF9" w:rsidRDefault="009907A8" w:rsidP="009907A8">
      <w:pPr>
        <w:spacing w:after="0" w:line="360" w:lineRule="auto"/>
        <w:ind w:left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DF9">
        <w:rPr>
          <w:rFonts w:ascii="Times New Roman" w:hAnsi="Times New Roman" w:cs="Times New Roman"/>
          <w:i/>
          <w:sz w:val="28"/>
          <w:szCs w:val="28"/>
        </w:rPr>
        <w:t>МДК 01.0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5A3DF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Лекарствоведение с основами фармакологии</w:t>
      </w:r>
    </w:p>
    <w:p w14:paraId="0B493394" w14:textId="77777777" w:rsidR="009907A8" w:rsidRPr="005A3DF9" w:rsidRDefault="009907A8" w:rsidP="009907A8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</w:p>
    <w:p w14:paraId="124C7C53" w14:textId="77777777" w:rsidR="009907A8" w:rsidRPr="005A3DF9" w:rsidRDefault="009907A8" w:rsidP="009907A8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1B4A418A" w14:textId="77777777" w:rsidR="009907A8" w:rsidRPr="005A3DF9" w:rsidRDefault="009907A8" w:rsidP="009907A8">
      <w:pPr>
        <w:spacing w:after="0" w:line="365" w:lineRule="exact"/>
        <w:ind w:left="40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Составитель: О.С. Калинина</w:t>
      </w:r>
    </w:p>
    <w:p w14:paraId="0AC10641" w14:textId="77777777" w:rsidR="009907A8" w:rsidRPr="005A3DF9" w:rsidRDefault="009907A8" w:rsidP="009907A8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2A19AB27" w14:textId="77777777" w:rsidR="009907A8" w:rsidRPr="005A3DF9" w:rsidRDefault="009907A8" w:rsidP="009907A8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 рассмотрена на заседании ЦМК профессиональных модулей специальности «Фармация»</w:t>
      </w:r>
    </w:p>
    <w:p w14:paraId="35C7D235" w14:textId="77777777" w:rsidR="009907A8" w:rsidRPr="005A3DF9" w:rsidRDefault="009907A8" w:rsidP="009907A8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Протокол заседания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3DF9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A3D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DF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DF9">
        <w:rPr>
          <w:rFonts w:ascii="Times New Roman" w:hAnsi="Times New Roman" w:cs="Times New Roman"/>
          <w:sz w:val="28"/>
          <w:szCs w:val="28"/>
        </w:rPr>
        <w:t>2024 г.</w:t>
      </w:r>
    </w:p>
    <w:p w14:paraId="4DD80954" w14:textId="77777777" w:rsidR="009907A8" w:rsidRDefault="009907A8" w:rsidP="009907A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3EABFB1" w14:textId="77777777" w:rsidR="009907A8" w:rsidRDefault="009907A8" w:rsidP="009907A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C8E3E3" w14:textId="77777777" w:rsidR="009907A8" w:rsidRDefault="009907A8" w:rsidP="009907A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DB353C" w14:textId="77777777" w:rsidR="009907A8" w:rsidRPr="005A3DF9" w:rsidRDefault="009907A8" w:rsidP="009907A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специальность 33.02.01 «Фармация»</w:t>
      </w:r>
    </w:p>
    <w:p w14:paraId="7C961A5B" w14:textId="77777777" w:rsidR="009907A8" w:rsidRPr="005A3DF9" w:rsidRDefault="009907A8" w:rsidP="009907A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7E13EA" w14:textId="77777777" w:rsidR="009907A8" w:rsidRDefault="009907A8" w:rsidP="009907A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CEBF69" w14:textId="77777777" w:rsidR="009907A8" w:rsidRDefault="009907A8" w:rsidP="009907A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6922351" w14:textId="77777777" w:rsidR="009907A8" w:rsidRDefault="009907A8" w:rsidP="009907A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F61C426" w14:textId="77777777" w:rsidR="009907A8" w:rsidRDefault="009907A8" w:rsidP="009907A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4AECAF6" w14:textId="77777777" w:rsidR="009907A8" w:rsidRDefault="009907A8" w:rsidP="009907A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0ACFB3D" w14:textId="77777777" w:rsidR="009907A8" w:rsidRDefault="009907A8" w:rsidP="009907A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72F0BA8" w14:textId="77777777" w:rsidR="009907A8" w:rsidRDefault="009907A8" w:rsidP="009907A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2DF0439" w14:textId="77777777" w:rsidR="009907A8" w:rsidRDefault="009907A8" w:rsidP="009907A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0B1D088" w14:textId="77777777" w:rsidR="009907A8" w:rsidRDefault="009907A8" w:rsidP="009907A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95634">
        <w:rPr>
          <w:rFonts w:ascii="Times New Roman" w:hAnsi="Times New Roman" w:cs="Times New Roman"/>
          <w:b/>
          <w:bCs/>
          <w:sz w:val="24"/>
          <w:szCs w:val="28"/>
        </w:rPr>
        <w:t>Казань 2024 г</w:t>
      </w:r>
      <w:bookmarkEnd w:id="0"/>
      <w:r w:rsidRPr="00C95634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4099B25F" w14:textId="77777777" w:rsidR="009907A8" w:rsidRDefault="009907A8" w:rsidP="009907A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35CAC7E" w14:textId="77777777" w:rsidR="009907A8" w:rsidRPr="00C95634" w:rsidRDefault="009907A8" w:rsidP="009907A8">
      <w:pPr>
        <w:spacing w:before="1260" w:after="0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</w:p>
    <w:p w14:paraId="75525C19" w14:textId="6C41FB38" w:rsidR="009907A8" w:rsidRDefault="009907A8" w:rsidP="009907A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lastRenderedPageBreak/>
        <w:t xml:space="preserve">Методическая разработка для </w:t>
      </w:r>
      <w:proofErr w:type="spellStart"/>
      <w:r w:rsidR="0076119F">
        <w:rPr>
          <w:rFonts w:ascii="Times New Roman" w:hAnsi="Times New Roman"/>
          <w:b/>
          <w:sz w:val="24"/>
          <w:szCs w:val="24"/>
        </w:rPr>
        <w:t>обуающегося</w:t>
      </w:r>
      <w:proofErr w:type="spellEnd"/>
    </w:p>
    <w:p w14:paraId="73A434B9" w14:textId="1848F061" w:rsidR="009907A8" w:rsidRDefault="009907A8" w:rsidP="009907A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>к практическому занятию №</w:t>
      </w:r>
      <w:r>
        <w:rPr>
          <w:rFonts w:ascii="Times New Roman" w:hAnsi="Times New Roman"/>
          <w:b/>
          <w:sz w:val="24"/>
          <w:szCs w:val="24"/>
        </w:rPr>
        <w:t>3</w:t>
      </w:r>
      <w:r w:rsidR="00D506B2">
        <w:rPr>
          <w:rFonts w:ascii="Times New Roman" w:hAnsi="Times New Roman"/>
          <w:b/>
          <w:sz w:val="24"/>
          <w:szCs w:val="24"/>
        </w:rPr>
        <w:t>4</w:t>
      </w:r>
    </w:p>
    <w:p w14:paraId="7D8790F8" w14:textId="77777777" w:rsidR="009907A8" w:rsidRPr="007E5CFD" w:rsidRDefault="009907A8" w:rsidP="009907A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136DF6A" w14:textId="31792263" w:rsidR="009907A8" w:rsidRDefault="009907A8" w:rsidP="009907A8">
      <w:pPr>
        <w:keepNext/>
        <w:keepLines/>
        <w:spacing w:after="282" w:line="270" w:lineRule="exact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907A8">
        <w:rPr>
          <w:rFonts w:ascii="Times New Roman" w:hAnsi="Times New Roman"/>
          <w:b/>
          <w:sz w:val="24"/>
          <w:szCs w:val="24"/>
        </w:rPr>
        <w:t>Тема 7.1.2. Бета-</w:t>
      </w:r>
      <w:proofErr w:type="spellStart"/>
      <w:r w:rsidRPr="009907A8">
        <w:rPr>
          <w:rFonts w:ascii="Times New Roman" w:hAnsi="Times New Roman"/>
          <w:b/>
          <w:sz w:val="24"/>
          <w:szCs w:val="24"/>
        </w:rPr>
        <w:t>лактамные</w:t>
      </w:r>
      <w:proofErr w:type="spellEnd"/>
      <w:r w:rsidRPr="009907A8">
        <w:rPr>
          <w:rFonts w:ascii="Times New Roman" w:hAnsi="Times New Roman"/>
          <w:b/>
          <w:sz w:val="24"/>
          <w:szCs w:val="24"/>
        </w:rPr>
        <w:t xml:space="preserve"> антибиотики</w:t>
      </w:r>
    </w:p>
    <w:p w14:paraId="4FB5D6B9" w14:textId="77777777" w:rsidR="009907A8" w:rsidRDefault="009907A8" w:rsidP="009907A8">
      <w:pPr>
        <w:keepNext/>
        <w:keepLines/>
        <w:spacing w:after="282" w:line="270" w:lineRule="exact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B482344" w14:textId="77777777" w:rsidR="009907A8" w:rsidRPr="005A3DF9" w:rsidRDefault="009907A8" w:rsidP="009907A8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Цели занятия:</w:t>
      </w:r>
    </w:p>
    <w:p w14:paraId="697D9BD0" w14:textId="77777777" w:rsidR="009907A8" w:rsidRPr="005A3DF9" w:rsidRDefault="009907A8" w:rsidP="009907A8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Учебные:</w:t>
      </w:r>
    </w:p>
    <w:p w14:paraId="12CF7449" w14:textId="77777777" w:rsidR="009907A8" w:rsidRPr="005A3DF9" w:rsidRDefault="009907A8" w:rsidP="009907A8">
      <w:pPr>
        <w:pStyle w:val="a8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Освоить общие и профессиональные компетенции</w:t>
      </w:r>
    </w:p>
    <w:p w14:paraId="3BACDE1A" w14:textId="77777777" w:rsidR="009907A8" w:rsidRPr="005A3DF9" w:rsidRDefault="009907A8" w:rsidP="009907A8">
      <w:pPr>
        <w:pStyle w:val="a8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71D14D28" w14:textId="77777777" w:rsidR="009907A8" w:rsidRPr="005A3DF9" w:rsidRDefault="009907A8" w:rsidP="009907A8">
      <w:pPr>
        <w:pStyle w:val="a8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Закрепить изучаемый материал</w:t>
      </w:r>
    </w:p>
    <w:p w14:paraId="0589DCD7" w14:textId="77777777" w:rsidR="009907A8" w:rsidRPr="005A3DF9" w:rsidRDefault="009907A8" w:rsidP="009907A8">
      <w:pPr>
        <w:pStyle w:val="a8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 xml:space="preserve">Проверить понимание материала </w:t>
      </w:r>
      <w:proofErr w:type="gramStart"/>
      <w:r w:rsidRPr="005A3DF9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5A3DF9">
        <w:rPr>
          <w:rFonts w:ascii="Times New Roman" w:hAnsi="Times New Roman" w:cs="Times New Roman"/>
          <w:sz w:val="24"/>
          <w:szCs w:val="28"/>
        </w:rPr>
        <w:t>.</w:t>
      </w:r>
    </w:p>
    <w:p w14:paraId="14E9C766" w14:textId="77777777" w:rsidR="009907A8" w:rsidRPr="005A3DF9" w:rsidRDefault="009907A8" w:rsidP="009907A8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Воспитательные:</w:t>
      </w:r>
    </w:p>
    <w:p w14:paraId="67935CBC" w14:textId="77777777" w:rsidR="009907A8" w:rsidRPr="005A3DF9" w:rsidRDefault="009907A8" w:rsidP="009907A8">
      <w:pPr>
        <w:pStyle w:val="a8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трудолюбия, аккуратности, дисциплинированности</w:t>
      </w:r>
    </w:p>
    <w:p w14:paraId="1B59797B" w14:textId="77777777" w:rsidR="009907A8" w:rsidRPr="005A3DF9" w:rsidRDefault="009907A8" w:rsidP="009907A8">
      <w:pPr>
        <w:pStyle w:val="a8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чувства ответственности и самостоятельности</w:t>
      </w:r>
    </w:p>
    <w:p w14:paraId="52962DB6" w14:textId="77777777" w:rsidR="009907A8" w:rsidRPr="005A3DF9" w:rsidRDefault="009907A8" w:rsidP="009907A8">
      <w:pPr>
        <w:pStyle w:val="a8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познавательных интересов</w:t>
      </w:r>
    </w:p>
    <w:p w14:paraId="66648AA3" w14:textId="77777777" w:rsidR="009907A8" w:rsidRPr="005A3DF9" w:rsidRDefault="009907A8" w:rsidP="009907A8">
      <w:pPr>
        <w:pStyle w:val="a8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любви к будущей профессии</w:t>
      </w:r>
    </w:p>
    <w:p w14:paraId="3A278228" w14:textId="77777777" w:rsidR="009907A8" w:rsidRPr="005A3DF9" w:rsidRDefault="009907A8" w:rsidP="009907A8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Развивающие:</w:t>
      </w:r>
    </w:p>
    <w:p w14:paraId="18B90470" w14:textId="77777777" w:rsidR="009907A8" w:rsidRPr="005A3DF9" w:rsidRDefault="009907A8" w:rsidP="009907A8">
      <w:pPr>
        <w:pStyle w:val="a8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логического и самостоятельного мышления</w:t>
      </w:r>
    </w:p>
    <w:p w14:paraId="0CEBF03E" w14:textId="77777777" w:rsidR="009907A8" w:rsidRPr="005A3DF9" w:rsidRDefault="009907A8" w:rsidP="009907A8">
      <w:pPr>
        <w:pStyle w:val="a8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526C2CCD" w14:textId="77777777" w:rsidR="009907A8" w:rsidRPr="005A3DF9" w:rsidRDefault="009907A8" w:rsidP="009907A8">
      <w:pPr>
        <w:pStyle w:val="a8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1AFF89BE" w14:textId="77777777" w:rsidR="009907A8" w:rsidRDefault="009907A8" w:rsidP="009907A8">
      <w:pPr>
        <w:pStyle w:val="a8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</w:p>
    <w:p w14:paraId="527783C6" w14:textId="77777777" w:rsidR="009907A8" w:rsidRPr="0064685B" w:rsidRDefault="009907A8" w:rsidP="009907A8">
      <w:pPr>
        <w:pStyle w:val="a8"/>
        <w:keepNext/>
        <w:keepLines/>
        <w:spacing w:after="282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bookmarkStart w:id="1" w:name="bookmark4"/>
      <w:r w:rsidRPr="0064685B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занятия:</w:t>
      </w:r>
      <w:r w:rsidRPr="0064685B">
        <w:rPr>
          <w:rFonts w:ascii="Times New Roman" w:hAnsi="Times New Roman"/>
          <w:sz w:val="24"/>
          <w:szCs w:val="28"/>
        </w:rPr>
        <w:t xml:space="preserve"> 180 минут.</w:t>
      </w:r>
      <w:bookmarkStart w:id="2" w:name="bookmark5"/>
      <w:bookmarkEnd w:id="1"/>
    </w:p>
    <w:p w14:paraId="4E0724A3" w14:textId="77777777" w:rsidR="009907A8" w:rsidRPr="0064685B" w:rsidRDefault="009907A8" w:rsidP="009907A8">
      <w:pPr>
        <w:pStyle w:val="a8"/>
        <w:keepNext/>
        <w:keepLines/>
        <w:spacing w:after="282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64685B">
        <w:rPr>
          <w:rFonts w:ascii="Times New Roman" w:hAnsi="Times New Roman"/>
          <w:sz w:val="24"/>
          <w:szCs w:val="28"/>
        </w:rPr>
        <w:t xml:space="preserve"> Лаборатория «Лекарствоведение с основами фармакологии»:</w:t>
      </w:r>
    </w:p>
    <w:p w14:paraId="031555AA" w14:textId="77777777" w:rsidR="009907A8" w:rsidRPr="0064685B" w:rsidRDefault="009907A8" w:rsidP="009907A8">
      <w:pPr>
        <w:pStyle w:val="a8"/>
        <w:keepNext/>
        <w:keepLines/>
        <w:spacing w:after="282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64685B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  <w:bookmarkEnd w:id="2"/>
    </w:p>
    <w:p w14:paraId="64840311" w14:textId="77777777" w:rsidR="009907A8" w:rsidRPr="0064685B" w:rsidRDefault="009907A8" w:rsidP="009907A8">
      <w:pPr>
        <w:pStyle w:val="a8"/>
        <w:numPr>
          <w:ilvl w:val="0"/>
          <w:numId w:val="2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>Методическая разработка для преподавателя</w:t>
      </w:r>
    </w:p>
    <w:p w14:paraId="377698BE" w14:textId="77777777" w:rsidR="009907A8" w:rsidRPr="0064685B" w:rsidRDefault="009907A8" w:rsidP="009907A8">
      <w:pPr>
        <w:pStyle w:val="a8"/>
        <w:numPr>
          <w:ilvl w:val="0"/>
          <w:numId w:val="2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 xml:space="preserve">Методическая разработка для </w:t>
      </w:r>
      <w:proofErr w:type="gramStart"/>
      <w:r w:rsidRPr="0064685B">
        <w:rPr>
          <w:rFonts w:ascii="Times New Roman" w:hAnsi="Times New Roman"/>
          <w:sz w:val="24"/>
          <w:szCs w:val="28"/>
        </w:rPr>
        <w:t>обучающегося</w:t>
      </w:r>
      <w:proofErr w:type="gramEnd"/>
    </w:p>
    <w:p w14:paraId="5BCE7B47" w14:textId="77777777" w:rsidR="009907A8" w:rsidRPr="0064685B" w:rsidRDefault="009907A8" w:rsidP="009907A8">
      <w:pPr>
        <w:pStyle w:val="a8"/>
        <w:numPr>
          <w:ilvl w:val="0"/>
          <w:numId w:val="2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>Наборы препаратов и товаров аптечного ассортимента</w:t>
      </w:r>
    </w:p>
    <w:p w14:paraId="1B5C2CDC" w14:textId="77777777" w:rsidR="009907A8" w:rsidRPr="0064685B" w:rsidRDefault="009907A8" w:rsidP="009907A8">
      <w:pPr>
        <w:pStyle w:val="a8"/>
        <w:numPr>
          <w:ilvl w:val="0"/>
          <w:numId w:val="2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>Справочная литература</w:t>
      </w:r>
    </w:p>
    <w:p w14:paraId="3A31B423" w14:textId="77777777" w:rsidR="009907A8" w:rsidRPr="0064685B" w:rsidRDefault="009907A8" w:rsidP="009907A8">
      <w:pPr>
        <w:pStyle w:val="a8"/>
        <w:numPr>
          <w:ilvl w:val="0"/>
          <w:numId w:val="2"/>
        </w:numPr>
        <w:spacing w:after="0" w:line="276" w:lineRule="auto"/>
        <w:ind w:left="284" w:right="320" w:hanging="284"/>
        <w:jc w:val="both"/>
        <w:rPr>
          <w:rStyle w:val="3"/>
          <w:rFonts w:eastAsiaTheme="minorHAnsi"/>
          <w:sz w:val="24"/>
        </w:rPr>
      </w:pPr>
      <w:r w:rsidRPr="0064685B"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35AC7310" w14:textId="77777777" w:rsidR="009907A8" w:rsidRPr="005D2299" w:rsidRDefault="009907A8" w:rsidP="009907A8">
      <w:pPr>
        <w:spacing w:after="0"/>
        <w:ind w:right="320"/>
        <w:jc w:val="both"/>
        <w:rPr>
          <w:rStyle w:val="3"/>
          <w:rFonts w:eastAsiaTheme="minorHAnsi"/>
          <w:sz w:val="24"/>
        </w:rPr>
      </w:pPr>
    </w:p>
    <w:p w14:paraId="33C707B4" w14:textId="77777777" w:rsidR="009907A8" w:rsidRDefault="009907A8" w:rsidP="009907A8">
      <w:pPr>
        <w:spacing w:after="244"/>
        <w:jc w:val="both"/>
        <w:rPr>
          <w:rStyle w:val="3"/>
          <w:rFonts w:eastAsiaTheme="minorHAnsi"/>
          <w:sz w:val="24"/>
        </w:rPr>
      </w:pPr>
      <w:r w:rsidRPr="005A3DF9">
        <w:rPr>
          <w:rStyle w:val="3"/>
          <w:rFonts w:eastAsiaTheme="minorHAnsi"/>
          <w:sz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250"/>
      </w:tblGrid>
      <w:tr w:rsidR="009907A8" w:rsidRPr="00A67468" w14:paraId="541437C6" w14:textId="77777777" w:rsidTr="00781BC4">
        <w:tc>
          <w:tcPr>
            <w:tcW w:w="1539" w:type="dxa"/>
          </w:tcPr>
          <w:p w14:paraId="757F4487" w14:textId="77777777" w:rsidR="009907A8" w:rsidRPr="00A67468" w:rsidRDefault="009907A8" w:rsidP="00781BC4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26" w:type="dxa"/>
          </w:tcPr>
          <w:p w14:paraId="2E74DB77" w14:textId="77777777" w:rsidR="009907A8" w:rsidRPr="00A67468" w:rsidRDefault="009907A8" w:rsidP="00781B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9907A8" w:rsidRPr="00A67468" w14:paraId="36DC30EC" w14:textId="77777777" w:rsidTr="00781BC4">
        <w:tc>
          <w:tcPr>
            <w:tcW w:w="1539" w:type="dxa"/>
          </w:tcPr>
          <w:p w14:paraId="26AC9513" w14:textId="77777777" w:rsidR="009907A8" w:rsidRPr="00A67468" w:rsidRDefault="009907A8" w:rsidP="00781B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26" w:type="dxa"/>
          </w:tcPr>
          <w:p w14:paraId="45DFD431" w14:textId="77777777" w:rsidR="009907A8" w:rsidRPr="00A67468" w:rsidRDefault="009907A8" w:rsidP="00781BC4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907A8" w:rsidRPr="00A67468" w14:paraId="08C6AB08" w14:textId="77777777" w:rsidTr="00781BC4">
        <w:tc>
          <w:tcPr>
            <w:tcW w:w="1539" w:type="dxa"/>
            <w:vAlign w:val="center"/>
          </w:tcPr>
          <w:p w14:paraId="384D8E66" w14:textId="77777777" w:rsidR="009907A8" w:rsidRPr="00A67468" w:rsidRDefault="009907A8" w:rsidP="0078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02.</w:t>
            </w:r>
          </w:p>
        </w:tc>
        <w:tc>
          <w:tcPr>
            <w:tcW w:w="8526" w:type="dxa"/>
            <w:vAlign w:val="center"/>
          </w:tcPr>
          <w:p w14:paraId="125CAF88" w14:textId="77777777" w:rsidR="009907A8" w:rsidRPr="00A67468" w:rsidRDefault="009907A8" w:rsidP="00781BC4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</w:t>
            </w: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</w:tr>
      <w:tr w:rsidR="009907A8" w:rsidRPr="00A67468" w14:paraId="37023B88" w14:textId="77777777" w:rsidTr="00781BC4">
        <w:tc>
          <w:tcPr>
            <w:tcW w:w="1539" w:type="dxa"/>
            <w:vAlign w:val="center"/>
          </w:tcPr>
          <w:p w14:paraId="489C1557" w14:textId="77777777" w:rsidR="009907A8" w:rsidRPr="00A67468" w:rsidRDefault="009907A8" w:rsidP="0078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</w:p>
        </w:tc>
        <w:tc>
          <w:tcPr>
            <w:tcW w:w="8526" w:type="dxa"/>
            <w:vAlign w:val="center"/>
          </w:tcPr>
          <w:p w14:paraId="26EB96BB" w14:textId="77777777" w:rsidR="009907A8" w:rsidRPr="00A67468" w:rsidRDefault="009907A8" w:rsidP="00781BC4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9907A8" w:rsidRPr="00A67468" w14:paraId="717293CD" w14:textId="77777777" w:rsidTr="00781BC4">
        <w:tc>
          <w:tcPr>
            <w:tcW w:w="1539" w:type="dxa"/>
            <w:vAlign w:val="center"/>
          </w:tcPr>
          <w:p w14:paraId="6BB2A1B3" w14:textId="77777777" w:rsidR="009907A8" w:rsidRPr="00A67468" w:rsidRDefault="009907A8" w:rsidP="0078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04.</w:t>
            </w:r>
          </w:p>
        </w:tc>
        <w:tc>
          <w:tcPr>
            <w:tcW w:w="8526" w:type="dxa"/>
            <w:vAlign w:val="center"/>
          </w:tcPr>
          <w:p w14:paraId="3EF2534D" w14:textId="77777777" w:rsidR="009907A8" w:rsidRPr="00A67468" w:rsidRDefault="009907A8" w:rsidP="00781BC4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9907A8" w:rsidRPr="00A67468" w14:paraId="3F17C9BD" w14:textId="77777777" w:rsidTr="00781BC4">
        <w:tc>
          <w:tcPr>
            <w:tcW w:w="1539" w:type="dxa"/>
            <w:vAlign w:val="center"/>
          </w:tcPr>
          <w:p w14:paraId="539D0FB7" w14:textId="77777777" w:rsidR="009907A8" w:rsidRPr="00A67468" w:rsidRDefault="009907A8" w:rsidP="0078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</w:p>
        </w:tc>
        <w:tc>
          <w:tcPr>
            <w:tcW w:w="8526" w:type="dxa"/>
            <w:vAlign w:val="center"/>
          </w:tcPr>
          <w:p w14:paraId="4B70BD37" w14:textId="77777777" w:rsidR="009907A8" w:rsidRPr="00A67468" w:rsidRDefault="009907A8" w:rsidP="00781B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907A8" w:rsidRPr="00A67468" w14:paraId="6DD757D4" w14:textId="77777777" w:rsidTr="00781BC4">
        <w:tc>
          <w:tcPr>
            <w:tcW w:w="1539" w:type="dxa"/>
            <w:vAlign w:val="center"/>
          </w:tcPr>
          <w:p w14:paraId="0EA31A93" w14:textId="77777777" w:rsidR="009907A8" w:rsidRPr="00A67468" w:rsidRDefault="009907A8" w:rsidP="0078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07.</w:t>
            </w:r>
          </w:p>
        </w:tc>
        <w:tc>
          <w:tcPr>
            <w:tcW w:w="8526" w:type="dxa"/>
            <w:vAlign w:val="center"/>
          </w:tcPr>
          <w:p w14:paraId="223F34BF" w14:textId="77777777" w:rsidR="009907A8" w:rsidRPr="00A67468" w:rsidRDefault="009907A8" w:rsidP="00781BC4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9907A8" w:rsidRPr="00A67468" w14:paraId="5D948EF3" w14:textId="77777777" w:rsidTr="00781BC4">
        <w:tc>
          <w:tcPr>
            <w:tcW w:w="1539" w:type="dxa"/>
            <w:vAlign w:val="center"/>
          </w:tcPr>
          <w:p w14:paraId="7951550D" w14:textId="77777777" w:rsidR="009907A8" w:rsidRPr="00A67468" w:rsidRDefault="009907A8" w:rsidP="00781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</w:p>
        </w:tc>
        <w:tc>
          <w:tcPr>
            <w:tcW w:w="8526" w:type="dxa"/>
            <w:vAlign w:val="center"/>
          </w:tcPr>
          <w:p w14:paraId="4038C96F" w14:textId="77777777" w:rsidR="009907A8" w:rsidRPr="00A67468" w:rsidRDefault="009907A8" w:rsidP="00781BC4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273CE223" w14:textId="77777777" w:rsidR="009907A8" w:rsidRPr="005A3DF9" w:rsidRDefault="009907A8" w:rsidP="009907A8">
      <w:pPr>
        <w:spacing w:after="244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022"/>
      </w:tblGrid>
      <w:tr w:rsidR="009907A8" w:rsidRPr="005A3DF9" w14:paraId="346473E2" w14:textId="77777777" w:rsidTr="00D506B2">
        <w:trPr>
          <w:trHeight w:val="496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4BB" w14:textId="77777777" w:rsidR="009907A8" w:rsidRPr="005A3DF9" w:rsidRDefault="009907A8" w:rsidP="00781B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36BA" w14:textId="77777777" w:rsidR="009907A8" w:rsidRPr="005A3DF9" w:rsidRDefault="009907A8" w:rsidP="00781BC4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9907A8" w:rsidRPr="005A3DF9" w14:paraId="0B856F99" w14:textId="77777777" w:rsidTr="00781BC4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7C0" w14:textId="77777777" w:rsidR="009907A8" w:rsidRPr="005A3DF9" w:rsidRDefault="009907A8" w:rsidP="00781B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ВД 1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1A4" w14:textId="77777777" w:rsidR="009907A8" w:rsidRPr="005A3DF9" w:rsidRDefault="009907A8" w:rsidP="00781BC4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9907A8" w:rsidRPr="005A3DF9" w14:paraId="64D77B6C" w14:textId="77777777" w:rsidTr="00781BC4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AD9" w14:textId="77777777" w:rsidR="009907A8" w:rsidRPr="005A3DF9" w:rsidRDefault="009907A8" w:rsidP="00781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C06" w14:textId="77777777" w:rsidR="009907A8" w:rsidRPr="005A3DF9" w:rsidRDefault="009907A8" w:rsidP="00781BC4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9907A8" w:rsidRPr="005A3DF9" w14:paraId="3D5FEAB9" w14:textId="77777777" w:rsidTr="00781BC4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A22" w14:textId="77777777" w:rsidR="009907A8" w:rsidRPr="005A3DF9" w:rsidRDefault="009907A8" w:rsidP="00781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1.2.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F0E" w14:textId="77777777" w:rsidR="009907A8" w:rsidRPr="005A3DF9" w:rsidRDefault="009907A8" w:rsidP="00781BC4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мероприятия по оформлению торгового зала</w:t>
            </w:r>
          </w:p>
        </w:tc>
      </w:tr>
      <w:tr w:rsidR="009907A8" w:rsidRPr="005A3DF9" w14:paraId="6618EE34" w14:textId="77777777" w:rsidTr="00781BC4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E7F" w14:textId="77777777" w:rsidR="009907A8" w:rsidRPr="005A3DF9" w:rsidRDefault="009907A8" w:rsidP="00781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1.3.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85F6" w14:textId="77777777" w:rsidR="009907A8" w:rsidRPr="005A3DF9" w:rsidRDefault="009907A8" w:rsidP="00781BC4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9907A8" w:rsidRPr="005A3DF9" w14:paraId="2A521647" w14:textId="77777777" w:rsidTr="00781BC4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37CD" w14:textId="77777777" w:rsidR="009907A8" w:rsidRPr="005A3DF9" w:rsidRDefault="009907A8" w:rsidP="00781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1.4.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76E" w14:textId="77777777" w:rsidR="009907A8" w:rsidRPr="005A3DF9" w:rsidRDefault="009907A8" w:rsidP="00781BC4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9907A8" w:rsidRPr="005A3DF9" w14:paraId="25586FD4" w14:textId="77777777" w:rsidTr="00781BC4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67ED" w14:textId="77777777" w:rsidR="009907A8" w:rsidRPr="005A3DF9" w:rsidRDefault="009907A8" w:rsidP="00781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1.5.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C98A" w14:textId="77777777" w:rsidR="009907A8" w:rsidRPr="005A3DF9" w:rsidRDefault="009907A8" w:rsidP="00781BC4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</w:tr>
      <w:tr w:rsidR="009907A8" w:rsidRPr="005A3DF9" w14:paraId="194FA597" w14:textId="77777777" w:rsidTr="00781BC4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070" w14:textId="77777777" w:rsidR="009907A8" w:rsidRPr="005A3DF9" w:rsidRDefault="009907A8" w:rsidP="00781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1.9.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9EA" w14:textId="77777777" w:rsidR="009907A8" w:rsidRPr="005A3DF9" w:rsidRDefault="009907A8" w:rsidP="00781BC4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9907A8" w:rsidRPr="005A3DF9" w14:paraId="6A4A98C6" w14:textId="77777777" w:rsidTr="00781BC4">
        <w:trPr>
          <w:trHeight w:val="872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5273" w14:textId="77777777" w:rsidR="009907A8" w:rsidRPr="005A3DF9" w:rsidRDefault="009907A8" w:rsidP="00781B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1.11.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BFEB" w14:textId="77777777" w:rsidR="009907A8" w:rsidRPr="005A3DF9" w:rsidRDefault="009907A8" w:rsidP="00781BC4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4AD3CE41" w14:textId="77777777" w:rsidR="009907A8" w:rsidRPr="005A3DF9" w:rsidRDefault="009907A8" w:rsidP="009907A8">
      <w:pPr>
        <w:spacing w:after="0"/>
        <w:ind w:right="3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C63CA" w14:textId="77777777" w:rsidR="009907A8" w:rsidRPr="00F06D87" w:rsidRDefault="009907A8" w:rsidP="009907A8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 w:cs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791"/>
        <w:gridCol w:w="7956"/>
      </w:tblGrid>
      <w:tr w:rsidR="009907A8" w:rsidRPr="00F06D87" w14:paraId="2DE594B6" w14:textId="77777777" w:rsidTr="00781BC4">
        <w:tc>
          <w:tcPr>
            <w:tcW w:w="1843" w:type="dxa"/>
          </w:tcPr>
          <w:p w14:paraId="1CACFD7F" w14:textId="77777777" w:rsidR="009907A8" w:rsidRPr="00F06D87" w:rsidRDefault="009907A8" w:rsidP="00781BC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25589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187" w:type="dxa"/>
          </w:tcPr>
          <w:p w14:paraId="3385C50F" w14:textId="77777777" w:rsidR="009907A8" w:rsidRPr="00F06D87" w:rsidRDefault="009907A8" w:rsidP="00781BC4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 конструктивного «цифрового следа».</w:t>
            </w:r>
          </w:p>
        </w:tc>
      </w:tr>
      <w:tr w:rsidR="009907A8" w:rsidRPr="00F06D87" w14:paraId="45D724A6" w14:textId="77777777" w:rsidTr="00781BC4">
        <w:tc>
          <w:tcPr>
            <w:tcW w:w="1843" w:type="dxa"/>
          </w:tcPr>
          <w:p w14:paraId="5B86CFCD" w14:textId="77777777" w:rsidR="009907A8" w:rsidRPr="00F06D87" w:rsidRDefault="009907A8" w:rsidP="00781BC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187" w:type="dxa"/>
          </w:tcPr>
          <w:p w14:paraId="5DDEC277" w14:textId="77777777" w:rsidR="009907A8" w:rsidRPr="00F06D87" w:rsidRDefault="009907A8" w:rsidP="00781BC4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9907A8" w:rsidRPr="00F06D87" w14:paraId="3AB69CFD" w14:textId="77777777" w:rsidTr="00781BC4">
        <w:tc>
          <w:tcPr>
            <w:tcW w:w="1843" w:type="dxa"/>
          </w:tcPr>
          <w:p w14:paraId="69A5D0D7" w14:textId="77777777" w:rsidR="009907A8" w:rsidRPr="00F06D87" w:rsidRDefault="009907A8" w:rsidP="00781BC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8187" w:type="dxa"/>
          </w:tcPr>
          <w:p w14:paraId="1949AE76" w14:textId="77777777" w:rsidR="009907A8" w:rsidRPr="00F06D87" w:rsidRDefault="009907A8" w:rsidP="00781BC4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9907A8" w:rsidRPr="00F06D87" w14:paraId="1FC661E5" w14:textId="77777777" w:rsidTr="00781BC4">
        <w:tc>
          <w:tcPr>
            <w:tcW w:w="1843" w:type="dxa"/>
          </w:tcPr>
          <w:p w14:paraId="0AB171A0" w14:textId="77777777" w:rsidR="009907A8" w:rsidRPr="00F06D87" w:rsidRDefault="009907A8" w:rsidP="00781BC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187" w:type="dxa"/>
          </w:tcPr>
          <w:p w14:paraId="5460C730" w14:textId="77777777" w:rsidR="009907A8" w:rsidRPr="00F06D87" w:rsidRDefault="009907A8" w:rsidP="00781BC4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9907A8" w:rsidRPr="00F06D87" w14:paraId="582DF26A" w14:textId="77777777" w:rsidTr="00781BC4">
        <w:tc>
          <w:tcPr>
            <w:tcW w:w="1843" w:type="dxa"/>
          </w:tcPr>
          <w:p w14:paraId="18A63F6C" w14:textId="77777777" w:rsidR="009907A8" w:rsidRPr="00F06D87" w:rsidRDefault="009907A8" w:rsidP="00781BC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187" w:type="dxa"/>
          </w:tcPr>
          <w:p w14:paraId="3CDBD2AC" w14:textId="77777777" w:rsidR="009907A8" w:rsidRPr="00F06D87" w:rsidRDefault="009907A8" w:rsidP="00781BC4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9907A8" w:rsidRPr="00F06D87" w14:paraId="58BE7D32" w14:textId="77777777" w:rsidTr="00781BC4">
        <w:tc>
          <w:tcPr>
            <w:tcW w:w="1843" w:type="dxa"/>
          </w:tcPr>
          <w:p w14:paraId="75B9B5DB" w14:textId="77777777" w:rsidR="009907A8" w:rsidRPr="00F06D87" w:rsidRDefault="009907A8" w:rsidP="00781BC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</w:rPr>
              <w:t>ЛР 15</w:t>
            </w:r>
          </w:p>
        </w:tc>
        <w:tc>
          <w:tcPr>
            <w:tcW w:w="8187" w:type="dxa"/>
          </w:tcPr>
          <w:p w14:paraId="70827B3B" w14:textId="77777777" w:rsidR="009907A8" w:rsidRPr="00F06D87" w:rsidRDefault="009907A8" w:rsidP="00781BC4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</w:rPr>
              <w:t>Соблюдающий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</w:rPr>
              <w:t xml:space="preserve">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9907A8" w:rsidRPr="00F06D87" w14:paraId="56252520" w14:textId="77777777" w:rsidTr="00781BC4">
        <w:tc>
          <w:tcPr>
            <w:tcW w:w="1843" w:type="dxa"/>
          </w:tcPr>
          <w:p w14:paraId="1ED5BD42" w14:textId="77777777" w:rsidR="009907A8" w:rsidRPr="00F06D87" w:rsidRDefault="009907A8" w:rsidP="00781BC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187" w:type="dxa"/>
          </w:tcPr>
          <w:p w14:paraId="08CA5B81" w14:textId="77777777" w:rsidR="009907A8" w:rsidRPr="00F06D87" w:rsidRDefault="009907A8" w:rsidP="00781BC4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9907A8" w:rsidRPr="00F06D87" w14:paraId="2EB14D9C" w14:textId="77777777" w:rsidTr="00781BC4">
        <w:tc>
          <w:tcPr>
            <w:tcW w:w="1843" w:type="dxa"/>
          </w:tcPr>
          <w:p w14:paraId="6A0E1E7B" w14:textId="77777777" w:rsidR="009907A8" w:rsidRPr="00F06D87" w:rsidRDefault="009907A8" w:rsidP="00781BC4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187" w:type="dxa"/>
          </w:tcPr>
          <w:p w14:paraId="3AB43711" w14:textId="77777777" w:rsidR="009907A8" w:rsidRPr="00F06D87" w:rsidRDefault="009907A8" w:rsidP="00781BC4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62FB299E" w14:textId="77777777" w:rsidR="009907A8" w:rsidRPr="005A3DF9" w:rsidRDefault="009907A8" w:rsidP="009907A8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9"/>
      </w:tblGrid>
      <w:tr w:rsidR="009907A8" w:rsidRPr="003767CB" w14:paraId="6AF33A64" w14:textId="77777777" w:rsidTr="0076119F">
        <w:tc>
          <w:tcPr>
            <w:tcW w:w="1843" w:type="dxa"/>
          </w:tcPr>
          <w:p w14:paraId="58788B55" w14:textId="77777777" w:rsidR="009907A8" w:rsidRPr="00F06D87" w:rsidRDefault="009907A8" w:rsidP="00781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939" w:type="dxa"/>
            <w:vAlign w:val="center"/>
          </w:tcPr>
          <w:p w14:paraId="23861C2A" w14:textId="77777777" w:rsidR="009907A8" w:rsidRPr="00F06D87" w:rsidRDefault="009907A8" w:rsidP="00781BC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реализации лекарственных средств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 аптечного ассортимента</w:t>
            </w:r>
          </w:p>
        </w:tc>
      </w:tr>
      <w:tr w:rsidR="009907A8" w:rsidRPr="003767CB" w14:paraId="6C440512" w14:textId="77777777" w:rsidTr="0076119F">
        <w:tc>
          <w:tcPr>
            <w:tcW w:w="1843" w:type="dxa"/>
          </w:tcPr>
          <w:p w14:paraId="101404F1" w14:textId="77777777" w:rsidR="009907A8" w:rsidRPr="00F06D87" w:rsidRDefault="009907A8" w:rsidP="00781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939" w:type="dxa"/>
          </w:tcPr>
          <w:p w14:paraId="6B0E59B4" w14:textId="77777777" w:rsidR="009907A8" w:rsidRPr="00F06D87" w:rsidRDefault="009907A8" w:rsidP="009907A8">
            <w:pPr>
              <w:pStyle w:val="a8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20944B86" w14:textId="77777777" w:rsidR="009907A8" w:rsidRPr="00F06D87" w:rsidRDefault="009907A8" w:rsidP="009907A8">
            <w:pPr>
              <w:pStyle w:val="a8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оказывать консультативную помощь в целях обеспечения ответственного самолечения;</w:t>
            </w:r>
          </w:p>
          <w:p w14:paraId="74221457" w14:textId="77777777" w:rsidR="009907A8" w:rsidRPr="00F06D87" w:rsidRDefault="009907A8" w:rsidP="009907A8">
            <w:pPr>
              <w:pStyle w:val="a8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соблюдать порядок реализации и отпуска лекарственных препаратов населению и медицинским организациям;</w:t>
            </w:r>
          </w:p>
          <w:p w14:paraId="5A734471" w14:textId="77777777" w:rsidR="009907A8" w:rsidRPr="00F06D87" w:rsidRDefault="009907A8" w:rsidP="009907A8">
            <w:pPr>
              <w:pStyle w:val="a8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      </w:r>
          </w:p>
          <w:p w14:paraId="13158031" w14:textId="77777777" w:rsidR="009907A8" w:rsidRPr="00F06D87" w:rsidRDefault="009907A8" w:rsidP="009907A8">
            <w:pPr>
              <w:pStyle w:val="a8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3AE382CF" w14:textId="77777777" w:rsidR="009907A8" w:rsidRPr="00F06D87" w:rsidRDefault="009907A8" w:rsidP="009907A8">
            <w:pPr>
              <w:pStyle w:val="a8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свою производственную деятельность и распределять </w:t>
            </w:r>
            <w:r w:rsidRPr="00F0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время;</w:t>
            </w:r>
          </w:p>
          <w:p w14:paraId="451E2314" w14:textId="77777777" w:rsidR="009907A8" w:rsidRPr="00F06D87" w:rsidRDefault="009907A8" w:rsidP="009907A8">
            <w:pPr>
              <w:pStyle w:val="a8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нормативной и справочной документацией;</w:t>
            </w:r>
          </w:p>
          <w:p w14:paraId="303494FA" w14:textId="77777777" w:rsidR="009907A8" w:rsidRPr="00F06D87" w:rsidRDefault="009907A8" w:rsidP="009907A8">
            <w:pPr>
              <w:pStyle w:val="a8"/>
              <w:numPr>
                <w:ilvl w:val="0"/>
                <w:numId w:val="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проводить визуальную оценку состояния лекарственных препаратов и товаров аптечного ассортимента по внешнему виду, упаковке, маркировке, целостности.</w:t>
            </w:r>
          </w:p>
        </w:tc>
      </w:tr>
      <w:tr w:rsidR="009907A8" w:rsidRPr="003767CB" w14:paraId="46BA2512" w14:textId="77777777" w:rsidTr="0076119F">
        <w:tc>
          <w:tcPr>
            <w:tcW w:w="1843" w:type="dxa"/>
          </w:tcPr>
          <w:p w14:paraId="088383F8" w14:textId="77777777" w:rsidR="009907A8" w:rsidRPr="00F06D87" w:rsidRDefault="009907A8" w:rsidP="00781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939" w:type="dxa"/>
          </w:tcPr>
          <w:p w14:paraId="386A8175" w14:textId="77777777" w:rsidR="009907A8" w:rsidRPr="00F06D87" w:rsidRDefault="009907A8" w:rsidP="009907A8">
            <w:pPr>
              <w:pStyle w:val="a8"/>
              <w:numPr>
                <w:ilvl w:val="0"/>
                <w:numId w:val="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современный ассортимент готовых лекарственных препаратов и других товаров аптечного ассортимента;</w:t>
            </w:r>
          </w:p>
          <w:p w14:paraId="68F54077" w14:textId="77777777" w:rsidR="009907A8" w:rsidRPr="00F06D87" w:rsidRDefault="009907A8" w:rsidP="009907A8">
            <w:pPr>
              <w:pStyle w:val="a8"/>
              <w:numPr>
                <w:ilvl w:val="0"/>
                <w:numId w:val="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фармакологические группы лекарственных средств;</w:t>
            </w:r>
          </w:p>
          <w:p w14:paraId="23B702B4" w14:textId="77777777" w:rsidR="009907A8" w:rsidRPr="00F06D87" w:rsidRDefault="009907A8" w:rsidP="009907A8">
            <w:pPr>
              <w:pStyle w:val="a8"/>
              <w:numPr>
                <w:ilvl w:val="0"/>
                <w:numId w:val="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3EEF7554" w14:textId="77777777" w:rsidR="009907A8" w:rsidRPr="00F06D87" w:rsidRDefault="009907A8" w:rsidP="00781BC4">
            <w:pPr>
              <w:pStyle w:val="a8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0374EB5D" w14:textId="77777777" w:rsidR="009907A8" w:rsidRPr="00F06D87" w:rsidRDefault="009907A8" w:rsidP="009907A8">
            <w:pPr>
              <w:pStyle w:val="a8"/>
              <w:numPr>
                <w:ilvl w:val="0"/>
                <w:numId w:val="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идентификацию товаров аптечного ассортимента;</w:t>
            </w:r>
          </w:p>
          <w:p w14:paraId="37760C14" w14:textId="77777777" w:rsidR="009907A8" w:rsidRPr="00F06D87" w:rsidRDefault="009907A8" w:rsidP="009907A8">
            <w:pPr>
              <w:pStyle w:val="a8"/>
              <w:numPr>
                <w:ilvl w:val="0"/>
                <w:numId w:val="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методы поиска и оценки фармацевтической информации.</w:t>
            </w:r>
          </w:p>
        </w:tc>
      </w:tr>
    </w:tbl>
    <w:p w14:paraId="6E2CFA27" w14:textId="77777777" w:rsidR="009907A8" w:rsidRDefault="009907A8" w:rsidP="009907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F74C71" w14:textId="77777777" w:rsidR="009907A8" w:rsidRDefault="009907A8" w:rsidP="009907A8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2117A1D" w14:textId="0501866A" w:rsidR="00583CA3" w:rsidRPr="0076119F" w:rsidRDefault="0076119F" w:rsidP="009907A8">
      <w:pPr>
        <w:keepNext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:lang w:eastAsia="ru-RU"/>
        </w:rPr>
      </w:pPr>
      <w:r w:rsidRPr="0076119F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u w:val="single"/>
          <w:lang w:eastAsia="ru-RU"/>
        </w:rPr>
        <w:lastRenderedPageBreak/>
        <w:t>Задания для самостоятельной работы</w:t>
      </w:r>
    </w:p>
    <w:p w14:paraId="0E2AAED6" w14:textId="1CEB1B7C" w:rsidR="009907A8" w:rsidRPr="009907A8" w:rsidRDefault="00583CA3" w:rsidP="009907A8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  <w:r w:rsidRPr="009907A8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Задание 1. </w:t>
      </w:r>
      <w:r w:rsidR="009907A8" w:rsidRPr="009907A8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Тестовые задания</w:t>
      </w:r>
    </w:p>
    <w:p w14:paraId="716A118A" w14:textId="348B7FA9" w:rsidR="00583CA3" w:rsidRDefault="009907A8" w:rsidP="009907A8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Инструкция: </w:t>
      </w:r>
      <w:r w:rsidRPr="009907A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</w:t>
      </w:r>
      <w:r w:rsidR="00583CA3" w:rsidRPr="009907A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ыполните тестовые задания</w:t>
      </w:r>
      <w:r w:rsidRPr="009907A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, выбрав один или несколько правильных ответов</w:t>
      </w:r>
    </w:p>
    <w:p w14:paraId="2BF9B5A6" w14:textId="77777777" w:rsidR="009907A8" w:rsidRPr="009907A8" w:rsidRDefault="009907A8" w:rsidP="009907A8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64840DCA" w14:textId="68D1036E" w:rsidR="00583CA3" w:rsidRPr="009907A8" w:rsidRDefault="00583CA3" w:rsidP="009907A8">
      <w:pPr>
        <w:keepNext/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07A8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1.  </w:t>
      </w:r>
      <w:r w:rsidRPr="00990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Какая группа антибиотиков оказывает воздействие на микроорганизмы, не затрагивая при этом </w:t>
      </w:r>
      <w:proofErr w:type="spellStart"/>
      <w:r w:rsidRPr="00990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макроорганизм</w:t>
      </w:r>
      <w:proofErr w:type="spellEnd"/>
      <w:r w:rsidRPr="00990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3911F778" w14:textId="343E33BE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пенициллины</w:t>
      </w:r>
    </w:p>
    <w:p w14:paraId="014F7E74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тетрациклины</w:t>
      </w:r>
    </w:p>
    <w:p w14:paraId="61B2E308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аминогликозиды</w:t>
      </w:r>
      <w:proofErr w:type="spellEnd"/>
    </w:p>
    <w:p w14:paraId="26BCA145" w14:textId="5547B3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миды</w:t>
      </w:r>
      <w:proofErr w:type="spellEnd"/>
    </w:p>
    <w:p w14:paraId="2DB3C5F9" w14:textId="13F3074D" w:rsid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гликопептиды</w:t>
      </w:r>
      <w:proofErr w:type="spellEnd"/>
    </w:p>
    <w:p w14:paraId="30327770" w14:textId="77777777" w:rsidR="009907A8" w:rsidRPr="00583CA3" w:rsidRDefault="009907A8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EBF7D" w14:textId="3033DC73" w:rsidR="00583CA3" w:rsidRPr="00827B64" w:rsidRDefault="00583CA3" w:rsidP="00583CA3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B6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2.   </w:t>
      </w:r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какую структуру микроорганизма оказывают действие цефалоспорины:</w:t>
      </w:r>
    </w:p>
    <w:p w14:paraId="04C51D0B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рибосома</w:t>
      </w:r>
    </w:p>
    <w:p w14:paraId="18F7E16D" w14:textId="7B0D8995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клеточная стенка</w:t>
      </w:r>
    </w:p>
    <w:p w14:paraId="788FCF70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ядро</w:t>
      </w:r>
    </w:p>
    <w:p w14:paraId="4015E869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митохондрии </w:t>
      </w:r>
    </w:p>
    <w:p w14:paraId="11E3C0FB" w14:textId="0B6021DC" w:rsid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вакуоли</w:t>
      </w:r>
    </w:p>
    <w:p w14:paraId="33427156" w14:textId="77777777" w:rsidR="00827B64" w:rsidRPr="00583CA3" w:rsidRDefault="00827B64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F0EA2" w14:textId="7521E74F" w:rsidR="00583CA3" w:rsidRPr="00827B64" w:rsidRDefault="00583CA3" w:rsidP="00827B64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B6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3.  </w:t>
      </w:r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какого антибиотика характерен пенициллиновый тип развития резистентности:</w:t>
      </w:r>
    </w:p>
    <w:p w14:paraId="6491588E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эритромицин</w:t>
      </w:r>
    </w:p>
    <w:p w14:paraId="36FF3B85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тетрациклин</w:t>
      </w:r>
    </w:p>
    <w:p w14:paraId="789B216C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рифампицин</w:t>
      </w:r>
      <w:proofErr w:type="spellEnd"/>
    </w:p>
    <w:p w14:paraId="725E30B4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гентамицин</w:t>
      </w:r>
    </w:p>
    <w:p w14:paraId="644CBB75" w14:textId="71FF9F2E" w:rsid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цефазолин</w:t>
      </w:r>
      <w:proofErr w:type="spellEnd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8D47661" w14:textId="77777777" w:rsidR="00827B64" w:rsidRPr="00583CA3" w:rsidRDefault="00827B64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06BCA" w14:textId="1DC4200D" w:rsidR="00583CA3" w:rsidRPr="00827B64" w:rsidRDefault="00583CA3" w:rsidP="00583CA3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B6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4.  </w:t>
      </w:r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 группа антибиотиков чаще вызывает аллергические реакции:</w:t>
      </w:r>
    </w:p>
    <w:p w14:paraId="66F420FD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аминогликозиды</w:t>
      </w:r>
      <w:proofErr w:type="spellEnd"/>
    </w:p>
    <w:p w14:paraId="3EA26672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макролиды</w:t>
      </w:r>
      <w:proofErr w:type="spellEnd"/>
    </w:p>
    <w:p w14:paraId="774109C3" w14:textId="3ABCCA4D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пенициллины</w:t>
      </w:r>
    </w:p>
    <w:p w14:paraId="152082B1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сульфаниламиды</w:t>
      </w:r>
    </w:p>
    <w:p w14:paraId="5FAB279A" w14:textId="461C797C" w:rsid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линкозами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</w:p>
    <w:p w14:paraId="28D58B1D" w14:textId="77777777" w:rsidR="00827B64" w:rsidRPr="00583CA3" w:rsidRDefault="00827B64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B2047" w14:textId="48CC978D" w:rsidR="00583CA3" w:rsidRPr="00827B64" w:rsidRDefault="00583CA3" w:rsidP="00583CA3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B6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5.  </w:t>
      </w:r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Какой из антибиотиков разрушается </w:t>
      </w:r>
      <w:r w:rsidR="00827B64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β</w:t>
      </w:r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лактамазами</w:t>
      </w:r>
      <w:proofErr w:type="spellEnd"/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FB21BC2" w14:textId="6D2438FB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ампициллин</w:t>
      </w:r>
    </w:p>
    <w:p w14:paraId="4EDFC4C2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гентамицин</w:t>
      </w:r>
    </w:p>
    <w:p w14:paraId="798C13CD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тетрациклин</w:t>
      </w:r>
    </w:p>
    <w:p w14:paraId="0DE08AB3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ципрофлоксацин</w:t>
      </w:r>
      <w:proofErr w:type="spellEnd"/>
    </w:p>
    <w:p w14:paraId="154F080D" w14:textId="50E727A1" w:rsid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линкомицин</w:t>
      </w:r>
      <w:proofErr w:type="spellEnd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14:paraId="5C5451AD" w14:textId="77777777" w:rsidR="00827B64" w:rsidRPr="00583CA3" w:rsidRDefault="00827B64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48C8E" w14:textId="23ED6B7C" w:rsidR="00583CA3" w:rsidRPr="00827B64" w:rsidRDefault="00583CA3" w:rsidP="00827B64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B6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6.  </w:t>
      </w:r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Назовите антибиотик для воздействия на чувствительные штаммы </w:t>
      </w:r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Streptococcus</w:t>
      </w:r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pneumoniae</w:t>
      </w:r>
      <w:proofErr w:type="spellEnd"/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 лечении пневмонии:</w:t>
      </w:r>
    </w:p>
    <w:p w14:paraId="27C0CF0C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ципрофлоксацин</w:t>
      </w:r>
      <w:proofErr w:type="spellEnd"/>
    </w:p>
    <w:p w14:paraId="2AD3C053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гентамицин</w:t>
      </w:r>
    </w:p>
    <w:p w14:paraId="1885F623" w14:textId="0EDE5B2E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цефотаксим</w:t>
      </w:r>
      <w:proofErr w:type="spellEnd"/>
    </w:p>
    <w:p w14:paraId="66406937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доксициклин</w:t>
      </w:r>
      <w:proofErr w:type="spellEnd"/>
    </w:p>
    <w:p w14:paraId="42F4D7D4" w14:textId="12A98395" w:rsid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тетрациклин</w:t>
      </w:r>
    </w:p>
    <w:p w14:paraId="6E8A3AD9" w14:textId="77777777" w:rsidR="00827B64" w:rsidRDefault="00827B64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A43493" w14:textId="77777777" w:rsidR="00827B64" w:rsidRPr="00583CA3" w:rsidRDefault="00827B64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8B848" w14:textId="5321EBFB" w:rsidR="00583CA3" w:rsidRPr="00827B64" w:rsidRDefault="00583CA3" w:rsidP="00583CA3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B6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lastRenderedPageBreak/>
        <w:t>7.  </w:t>
      </w:r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из антибиотиков создаёт высокие концентрации в предстательной железе:</w:t>
      </w:r>
    </w:p>
    <w:p w14:paraId="57927AF2" w14:textId="5BD3672C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ципрофлоксацин</w:t>
      </w:r>
      <w:proofErr w:type="spellEnd"/>
    </w:p>
    <w:p w14:paraId="2983791F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линкомицин</w:t>
      </w:r>
      <w:proofErr w:type="spellEnd"/>
    </w:p>
    <w:p w14:paraId="33CA609F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ампициллин</w:t>
      </w:r>
    </w:p>
    <w:p w14:paraId="75E97CBD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эритромицин</w:t>
      </w:r>
    </w:p>
    <w:p w14:paraId="2AC6C246" w14:textId="77777777" w:rsid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все перечисленные</w:t>
      </w:r>
    </w:p>
    <w:p w14:paraId="207DC6B9" w14:textId="77777777" w:rsidR="00827B64" w:rsidRDefault="00827B64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BB1DC" w14:textId="08959DE8" w:rsidR="00583CA3" w:rsidRPr="00827B64" w:rsidRDefault="00583CA3" w:rsidP="00583CA3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B6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8. </w:t>
      </w:r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Какой из антибиотиков нужно назначать для воздействия на микроорганизмы, продуцирующие </w:t>
      </w:r>
      <w:r w:rsidR="00827B64">
        <w:rPr>
          <w:rFonts w:ascii="Cambria" w:eastAsia="Times New Roman" w:hAnsi="Cambria" w:cs="Times New Roman"/>
          <w:b/>
          <w:bCs/>
          <w:snapToGrid w:val="0"/>
          <w:color w:val="000000"/>
          <w:sz w:val="24"/>
          <w:szCs w:val="24"/>
          <w:lang w:eastAsia="ru-RU"/>
        </w:rPr>
        <w:t>β</w:t>
      </w:r>
      <w:r w:rsidRPr="00827B6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– </w:t>
      </w:r>
      <w:proofErr w:type="spellStart"/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лактамазы</w:t>
      </w:r>
      <w:proofErr w:type="spellEnd"/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722FF4A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пенициллин</w:t>
      </w:r>
    </w:p>
    <w:p w14:paraId="44A8A6D4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ампициллин</w:t>
      </w:r>
    </w:p>
    <w:p w14:paraId="1514F0E7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цефазолин</w:t>
      </w:r>
      <w:proofErr w:type="spellEnd"/>
    </w:p>
    <w:p w14:paraId="5F6A983F" w14:textId="46DDCD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амоксиклав</w:t>
      </w:r>
      <w:proofErr w:type="spellEnd"/>
    </w:p>
    <w:p w14:paraId="2E270D90" w14:textId="583EFF02" w:rsid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амоксициллин   </w:t>
      </w:r>
    </w:p>
    <w:p w14:paraId="5AA1B919" w14:textId="77777777" w:rsidR="00827B64" w:rsidRPr="00583CA3" w:rsidRDefault="00827B64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0255B" w14:textId="329249D7" w:rsidR="00583CA3" w:rsidRPr="00827B64" w:rsidRDefault="00583CA3" w:rsidP="00583CA3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B6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9. </w:t>
      </w:r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Комбинация </w:t>
      </w:r>
      <w:proofErr w:type="gramStart"/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гентамицина</w:t>
      </w:r>
      <w:proofErr w:type="gramEnd"/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каким антибиотиком даёт выраженный синергизм при воздействии на энтерококк:</w:t>
      </w:r>
    </w:p>
    <w:p w14:paraId="56E5D7F1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тетрациклином</w:t>
      </w:r>
    </w:p>
    <w:p w14:paraId="4A9A281E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линкомицином</w:t>
      </w:r>
      <w:proofErr w:type="spellEnd"/>
    </w:p>
    <w:p w14:paraId="1701F280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эритромицином</w:t>
      </w:r>
    </w:p>
    <w:p w14:paraId="40C0C5AF" w14:textId="080C668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пенициллином</w:t>
      </w:r>
    </w:p>
    <w:p w14:paraId="66378758" w14:textId="55F4CBBA" w:rsid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ципрофлоксацином</w:t>
      </w:r>
      <w:proofErr w:type="spellEnd"/>
    </w:p>
    <w:p w14:paraId="53B497AB" w14:textId="77777777" w:rsidR="00827B64" w:rsidRPr="00583CA3" w:rsidRDefault="00827B64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03673" w14:textId="14E58026" w:rsidR="00583CA3" w:rsidRPr="00827B64" w:rsidRDefault="00583CA3" w:rsidP="00583CA3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B6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10. </w:t>
      </w:r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какого антибиотика необходима коррекция режима введения при печёночной недостаточности:</w:t>
      </w:r>
    </w:p>
    <w:p w14:paraId="4F45C0CE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ампициллин</w:t>
      </w:r>
    </w:p>
    <w:p w14:paraId="42026F62" w14:textId="4717B144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цефоперазон</w:t>
      </w:r>
      <w:proofErr w:type="spellEnd"/>
    </w:p>
    <w:p w14:paraId="7277E68E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имипенем</w:t>
      </w:r>
      <w:proofErr w:type="spellEnd"/>
    </w:p>
    <w:p w14:paraId="7CD4BB43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гентамицин</w:t>
      </w:r>
    </w:p>
    <w:p w14:paraId="37BCA3F4" w14:textId="7581BDEA" w:rsid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ципрофлоксацин</w:t>
      </w:r>
      <w:proofErr w:type="spellEnd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B1A796" w14:textId="77777777" w:rsidR="00827B64" w:rsidRPr="00583CA3" w:rsidRDefault="00827B64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A8F92" w14:textId="04295DB8" w:rsidR="00583CA3" w:rsidRPr="00827B64" w:rsidRDefault="00583CA3" w:rsidP="00583CA3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B6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11. </w:t>
      </w:r>
      <w:r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побочный эффект не характерен для ампициллина:</w:t>
      </w:r>
    </w:p>
    <w:p w14:paraId="7392BC43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сыпь</w:t>
      </w:r>
    </w:p>
    <w:p w14:paraId="5F4D4994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аллергические реакции</w:t>
      </w:r>
    </w:p>
    <w:p w14:paraId="330C9AB1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диарея</w:t>
      </w:r>
    </w:p>
    <w:p w14:paraId="05974FAC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вагинальный кандидоз</w:t>
      </w:r>
    </w:p>
    <w:p w14:paraId="3710F8C0" w14:textId="418F5DB5" w:rsidR="00583CA3" w:rsidRDefault="00583CA3" w:rsidP="00782A2B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нефротоксичность</w:t>
      </w:r>
      <w:proofErr w:type="spellEnd"/>
    </w:p>
    <w:p w14:paraId="32B93067" w14:textId="77777777" w:rsidR="00827B64" w:rsidRPr="00583CA3" w:rsidRDefault="00827B64" w:rsidP="00782A2B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39F9D" w14:textId="48AB3C7B" w:rsidR="00583CA3" w:rsidRPr="00827B64" w:rsidRDefault="00782A2B" w:rsidP="00782A2B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B6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12</w:t>
      </w:r>
      <w:r w:rsidR="00583CA3" w:rsidRPr="00827B6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. </w:t>
      </w:r>
      <w:r w:rsidR="00583CA3"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наиболее безопасный антибиотик для лечения беременной:</w:t>
      </w:r>
    </w:p>
    <w:p w14:paraId="6EAF16E9" w14:textId="18FC5C7B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ампициллин</w:t>
      </w:r>
    </w:p>
    <w:p w14:paraId="4E0ED06B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гентамицин</w:t>
      </w:r>
    </w:p>
    <w:p w14:paraId="295E88BE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ципрофлоксацин</w:t>
      </w:r>
      <w:proofErr w:type="spellEnd"/>
    </w:p>
    <w:p w14:paraId="2AB09BC5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левомицетин</w:t>
      </w:r>
    </w:p>
    <w:p w14:paraId="545497A0" w14:textId="77777777" w:rsidR="00583CA3" w:rsidRDefault="00583CA3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бисептол</w:t>
      </w:r>
    </w:p>
    <w:p w14:paraId="5781CF23" w14:textId="77777777" w:rsidR="00827B64" w:rsidRPr="00583CA3" w:rsidRDefault="00827B64" w:rsidP="00583CA3">
      <w:pPr>
        <w:keepNext/>
        <w:spacing w:before="100" w:beforeAutospacing="1" w:after="100" w:afterAutospacing="1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30D57" w14:textId="35A601BA" w:rsidR="00583CA3" w:rsidRPr="00827B64" w:rsidRDefault="00782A2B" w:rsidP="00782A2B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B6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1</w:t>
      </w:r>
      <w:r w:rsidR="00583CA3" w:rsidRPr="00827B6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3. </w:t>
      </w:r>
      <w:r w:rsidR="00583CA3"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чём преимущество </w:t>
      </w:r>
      <w:proofErr w:type="spellStart"/>
      <w:r w:rsidR="00583CA3"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карбапенемов</w:t>
      </w:r>
      <w:proofErr w:type="spellEnd"/>
      <w:r w:rsidR="00583CA3"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сравнению с другими </w:t>
      </w:r>
      <w:r w:rsidRPr="00827B64">
        <w:rPr>
          <w:rFonts w:ascii="Cambria" w:eastAsia="Times New Roman" w:hAnsi="Cambria" w:cs="Times New Roman"/>
          <w:b/>
          <w:bCs/>
          <w:snapToGrid w:val="0"/>
          <w:color w:val="000000"/>
          <w:sz w:val="24"/>
          <w:szCs w:val="24"/>
          <w:lang w:eastAsia="ru-RU"/>
        </w:rPr>
        <w:t>β</w:t>
      </w:r>
      <w:r w:rsidR="00583CA3" w:rsidRPr="00827B64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 xml:space="preserve"> – </w:t>
      </w:r>
      <w:proofErr w:type="spellStart"/>
      <w:r w:rsidR="00583CA3"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лактамными</w:t>
      </w:r>
      <w:proofErr w:type="spellEnd"/>
      <w:r w:rsidR="00583CA3" w:rsidRPr="00827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антибиотиками:</w:t>
      </w:r>
    </w:p>
    <w:p w14:paraId="3AF3885D" w14:textId="77777777" w:rsidR="00583CA3" w:rsidRPr="00583CA3" w:rsidRDefault="00583CA3" w:rsidP="00782A2B">
      <w:pPr>
        <w:keepNext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имеют 2 пути элиминации</w:t>
      </w:r>
    </w:p>
    <w:p w14:paraId="2BC335BF" w14:textId="77777777" w:rsidR="00583CA3" w:rsidRPr="00583CA3" w:rsidRDefault="00583CA3" w:rsidP="00782A2B">
      <w:pPr>
        <w:keepNext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вызывают аллергических реакций</w:t>
      </w:r>
    </w:p>
    <w:p w14:paraId="7AF1B1AE" w14:textId="77777777" w:rsidR="00583CA3" w:rsidRPr="00583CA3" w:rsidRDefault="00583CA3" w:rsidP="00782A2B">
      <w:pPr>
        <w:keepNext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способны</w:t>
      </w:r>
      <w:proofErr w:type="gramEnd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проникать через гематоэнцефалический барьер</w:t>
      </w:r>
    </w:p>
    <w:p w14:paraId="253A637D" w14:textId="44772C78" w:rsidR="00583CA3" w:rsidRPr="00583CA3" w:rsidRDefault="00583CA3" w:rsidP="00782A2B">
      <w:pPr>
        <w:keepNext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устойчивы к действию </w:t>
      </w:r>
      <w:proofErr w:type="gramStart"/>
      <w:r w:rsidR="00782A2B">
        <w:rPr>
          <w:rFonts w:ascii="Cambria" w:eastAsia="Times New Roman" w:hAnsi="Cambria" w:cs="Times New Roman"/>
          <w:snapToGrid w:val="0"/>
          <w:color w:val="000000"/>
          <w:sz w:val="24"/>
          <w:szCs w:val="24"/>
          <w:lang w:eastAsia="ru-RU"/>
        </w:rPr>
        <w:t>β</w:t>
      </w:r>
      <w:r w:rsidRPr="00583CA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</w:t>
      </w:r>
      <w:proofErr w:type="spellStart"/>
      <w:proofErr w:type="gramEnd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лактамаз</w:t>
      </w:r>
      <w:proofErr w:type="spellEnd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(БЛРС)</w:t>
      </w:r>
    </w:p>
    <w:p w14:paraId="4C076EE0" w14:textId="2B922753" w:rsidR="00583CA3" w:rsidRPr="00583CA3" w:rsidRDefault="00782A2B" w:rsidP="00782A2B">
      <w:pPr>
        <w:keepNext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</w:t>
      </w:r>
      <w:proofErr w:type="gramEnd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MRSA</w:t>
      </w:r>
    </w:p>
    <w:p w14:paraId="2BDCE929" w14:textId="2C0B289B" w:rsidR="00303046" w:rsidRPr="00303046" w:rsidRDefault="00782A2B" w:rsidP="00782A2B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14</w:t>
      </w:r>
      <w:r w:rsidR="00583CA3"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. </w:t>
      </w:r>
      <w:r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какой целью</w:t>
      </w:r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имипенем</w:t>
      </w:r>
      <w:proofErr w:type="spellEnd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используется в комбинации с </w:t>
      </w:r>
      <w:proofErr w:type="spellStart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циластатином</w:t>
      </w:r>
      <w:proofErr w:type="spellEnd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43CA295E" w14:textId="166C0FD8" w:rsidR="00583CA3" w:rsidRPr="00583CA3" w:rsidRDefault="00583CA3" w:rsidP="00782A2B">
      <w:pPr>
        <w:keepNext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создания терапевтических концентраций антибиотика в моче</w:t>
      </w:r>
    </w:p>
    <w:p w14:paraId="3DA1C64D" w14:textId="77777777" w:rsidR="00583CA3" w:rsidRPr="00583CA3" w:rsidRDefault="00583CA3" w:rsidP="00782A2B">
      <w:pPr>
        <w:keepNext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для лучшего проникновения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имипенема</w:t>
      </w:r>
      <w:proofErr w:type="spellEnd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ткани</w:t>
      </w:r>
    </w:p>
    <w:p w14:paraId="024158EF" w14:textId="471BAB09" w:rsidR="00583CA3" w:rsidRPr="00583CA3" w:rsidRDefault="00583CA3" w:rsidP="00782A2B">
      <w:pPr>
        <w:keepNext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для ингибирования </w:t>
      </w:r>
      <w:r w:rsidR="00303046">
        <w:rPr>
          <w:rFonts w:ascii="Cambria" w:eastAsia="Times New Roman" w:hAnsi="Cambria" w:cs="Times New Roman"/>
          <w:snapToGrid w:val="0"/>
          <w:color w:val="000000"/>
          <w:sz w:val="24"/>
          <w:szCs w:val="24"/>
          <w:lang w:eastAsia="ru-RU"/>
        </w:rPr>
        <w:t>β</w:t>
      </w:r>
      <w:r w:rsidRPr="00583CA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лактамаз</w:t>
      </w:r>
      <w:proofErr w:type="spellEnd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микробной клетки</w:t>
      </w:r>
    </w:p>
    <w:p w14:paraId="1FFD7DF3" w14:textId="77777777" w:rsidR="00583CA3" w:rsidRPr="00583CA3" w:rsidRDefault="00583CA3" w:rsidP="00782A2B">
      <w:pPr>
        <w:keepNext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для получения потенцирующего эффекта </w:t>
      </w:r>
    </w:p>
    <w:p w14:paraId="20BD0068" w14:textId="77F457B2" w:rsidR="00583CA3" w:rsidRDefault="00583CA3" w:rsidP="00782A2B">
      <w:pPr>
        <w:keepNext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для получения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постантибиотического</w:t>
      </w:r>
      <w:proofErr w:type="spellEnd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эффекта </w:t>
      </w:r>
    </w:p>
    <w:p w14:paraId="631F9E32" w14:textId="77777777" w:rsidR="00303046" w:rsidRPr="00583CA3" w:rsidRDefault="00303046" w:rsidP="00782A2B">
      <w:pPr>
        <w:keepNext/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54EBB" w14:textId="4544EA22" w:rsidR="00583CA3" w:rsidRPr="00303046" w:rsidRDefault="00782A2B" w:rsidP="00782A2B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15</w:t>
      </w:r>
      <w:r w:rsidR="00583CA3"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.  </w:t>
      </w:r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</w:t>
      </w:r>
      <w:r w:rsidR="00303046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ите наиболее эффективный </w:t>
      </w:r>
      <w:proofErr w:type="spellStart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антисинегнойный</w:t>
      </w:r>
      <w:proofErr w:type="spellEnd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препарат:</w:t>
      </w:r>
    </w:p>
    <w:p w14:paraId="656A1135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амоксициллин</w:t>
      </w:r>
    </w:p>
    <w:p w14:paraId="3122FDB7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цефотаксим</w:t>
      </w:r>
      <w:proofErr w:type="spellEnd"/>
    </w:p>
    <w:p w14:paraId="266C18B1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имипенем</w:t>
      </w:r>
      <w:proofErr w:type="spellEnd"/>
    </w:p>
    <w:p w14:paraId="1BFC1585" w14:textId="49FCDE25" w:rsidR="00583CA3" w:rsidRPr="00583CA3" w:rsidRDefault="00583CA3" w:rsidP="00583CA3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меропенем</w:t>
      </w:r>
      <w:proofErr w:type="spellEnd"/>
    </w:p>
    <w:p w14:paraId="0FD19AF8" w14:textId="37BF9B06" w:rsidR="00583CA3" w:rsidRDefault="00583CA3" w:rsidP="00583CA3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="00782A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гентамицин</w:t>
      </w:r>
    </w:p>
    <w:p w14:paraId="7628F909" w14:textId="77777777" w:rsidR="00303046" w:rsidRPr="00583CA3" w:rsidRDefault="00303046" w:rsidP="00583CA3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2DD34" w14:textId="1A61B77B" w:rsidR="00583CA3" w:rsidRPr="00303046" w:rsidRDefault="00782A2B" w:rsidP="00782A2B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16</w:t>
      </w:r>
      <w:r w:rsidR="00583CA3"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. </w:t>
      </w:r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цефалоспорин для ступенчатой антибактериальной терапии:</w:t>
      </w:r>
    </w:p>
    <w:p w14:paraId="755D0E2C" w14:textId="420A8ECB" w:rsidR="00583CA3" w:rsidRPr="00583CA3" w:rsidRDefault="00583CA3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цефуроксим</w:t>
      </w:r>
      <w:proofErr w:type="spellEnd"/>
    </w:p>
    <w:p w14:paraId="0DF5989C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цефтазидим</w:t>
      </w:r>
      <w:proofErr w:type="spellEnd"/>
    </w:p>
    <w:p w14:paraId="21EC5E6F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цефотаксим</w:t>
      </w:r>
      <w:proofErr w:type="spellEnd"/>
    </w:p>
    <w:p w14:paraId="03EF7FED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цефипим</w:t>
      </w:r>
      <w:proofErr w:type="spellEnd"/>
    </w:p>
    <w:p w14:paraId="4B56D9D1" w14:textId="0A487926" w:rsidR="00583CA3" w:rsidRDefault="00583CA3" w:rsidP="00782A2B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цефтриаксон</w:t>
      </w:r>
      <w:proofErr w:type="spellEnd"/>
    </w:p>
    <w:p w14:paraId="77BAE5A4" w14:textId="77777777" w:rsidR="00303046" w:rsidRPr="00583CA3" w:rsidRDefault="00303046" w:rsidP="00782A2B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F09C1" w14:textId="48320A65" w:rsidR="00583CA3" w:rsidRPr="00303046" w:rsidRDefault="00782A2B" w:rsidP="00782A2B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17</w:t>
      </w:r>
      <w:r w:rsidR="00583CA3"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. </w:t>
      </w:r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Отметьте </w:t>
      </w:r>
      <w:proofErr w:type="spellStart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антисинегнойный</w:t>
      </w:r>
      <w:proofErr w:type="spellEnd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цефалоспорин:</w:t>
      </w:r>
    </w:p>
    <w:p w14:paraId="3656215B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цефазолин</w:t>
      </w:r>
      <w:proofErr w:type="spellEnd"/>
    </w:p>
    <w:p w14:paraId="214A7DA5" w14:textId="77777777" w:rsidR="00583CA3" w:rsidRPr="00583CA3" w:rsidRDefault="00583CA3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цефотаксим</w:t>
      </w:r>
      <w:proofErr w:type="spellEnd"/>
    </w:p>
    <w:p w14:paraId="41C2F7C3" w14:textId="3BB55FA9" w:rsidR="00583CA3" w:rsidRPr="00583CA3" w:rsidRDefault="00583CA3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цефтриаксон</w:t>
      </w:r>
      <w:proofErr w:type="spellEnd"/>
    </w:p>
    <w:p w14:paraId="6FA7BEFE" w14:textId="63A489CF" w:rsidR="00583CA3" w:rsidRPr="00583CA3" w:rsidRDefault="00583CA3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цефтазидим</w:t>
      </w:r>
      <w:proofErr w:type="spellEnd"/>
    </w:p>
    <w:p w14:paraId="48929BFD" w14:textId="77777777" w:rsidR="00782A2B" w:rsidRDefault="00782A2B" w:rsidP="00782A2B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цефаклор</w:t>
      </w:r>
      <w:proofErr w:type="spellEnd"/>
    </w:p>
    <w:p w14:paraId="33CF8887" w14:textId="77777777" w:rsidR="00303046" w:rsidRDefault="00303046" w:rsidP="00782A2B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E73F2" w14:textId="08F6174D" w:rsidR="00583CA3" w:rsidRPr="00303046" w:rsidRDefault="00782A2B" w:rsidP="00782A2B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18</w:t>
      </w:r>
      <w:r w:rsidR="00583CA3"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.  </w:t>
      </w:r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Какой антибиотик вызывает </w:t>
      </w:r>
      <w:proofErr w:type="spellStart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гипопротромбинемию</w:t>
      </w:r>
      <w:proofErr w:type="spellEnd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A12F9BB" w14:textId="7659F033" w:rsidR="00583CA3" w:rsidRPr="00583CA3" w:rsidRDefault="00782A2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цефотаксим</w:t>
      </w:r>
      <w:proofErr w:type="spellEnd"/>
    </w:p>
    <w:p w14:paraId="75036D92" w14:textId="614A243C" w:rsidR="00583CA3" w:rsidRPr="00583CA3" w:rsidRDefault="00782A2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амоксициллин</w:t>
      </w:r>
    </w:p>
    <w:p w14:paraId="1F8F76CC" w14:textId="2BA61F71" w:rsidR="00583CA3" w:rsidRPr="00583CA3" w:rsidRDefault="00782A2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азитромицин</w:t>
      </w:r>
      <w:proofErr w:type="spellEnd"/>
    </w:p>
    <w:p w14:paraId="5DCD3438" w14:textId="67E02B17" w:rsidR="00583CA3" w:rsidRPr="00583CA3" w:rsidRDefault="00782A2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цефоперазон</w:t>
      </w:r>
      <w:proofErr w:type="spellEnd"/>
    </w:p>
    <w:p w14:paraId="0B250F61" w14:textId="12DDA22D" w:rsidR="00583CA3" w:rsidRDefault="00782A2B" w:rsidP="00782A2B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гентамицин</w:t>
      </w:r>
    </w:p>
    <w:p w14:paraId="6DD11E13" w14:textId="77777777" w:rsidR="00303046" w:rsidRPr="00583CA3" w:rsidRDefault="00303046" w:rsidP="00782A2B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BAA8C" w14:textId="782144EA" w:rsidR="00583CA3" w:rsidRPr="00303046" w:rsidRDefault="00782A2B" w:rsidP="00782A2B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19</w:t>
      </w:r>
      <w:r w:rsidR="00583CA3"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.  </w:t>
      </w:r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Выберите антибиотик, обладающий </w:t>
      </w:r>
      <w:proofErr w:type="spellStart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дисульфирамоподобным</w:t>
      </w:r>
      <w:proofErr w:type="spellEnd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эффектом:</w:t>
      </w:r>
    </w:p>
    <w:p w14:paraId="4B5A7A13" w14:textId="2CFC8C34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цефазолин</w:t>
      </w:r>
      <w:proofErr w:type="spellEnd"/>
    </w:p>
    <w:p w14:paraId="690A1419" w14:textId="3964919A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кларитромицин</w:t>
      </w:r>
      <w:proofErr w:type="spellEnd"/>
    </w:p>
    <w:p w14:paraId="42B2042F" w14:textId="4801BE5E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гентамицин</w:t>
      </w:r>
    </w:p>
    <w:p w14:paraId="425757A4" w14:textId="13311B75" w:rsidR="00583CA3" w:rsidRPr="00583CA3" w:rsidRDefault="00583CA3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цефоперазон</w:t>
      </w:r>
      <w:proofErr w:type="spellEnd"/>
    </w:p>
    <w:p w14:paraId="7EF71675" w14:textId="2802EF1C" w:rsidR="00583CA3" w:rsidRDefault="00F13ECB" w:rsidP="00F13ECB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ципрофлоксацин</w:t>
      </w:r>
      <w:proofErr w:type="spellEnd"/>
    </w:p>
    <w:p w14:paraId="3B4F5B32" w14:textId="77777777" w:rsidR="00303046" w:rsidRPr="00583CA3" w:rsidRDefault="00303046" w:rsidP="00F13ECB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574B9" w14:textId="09FA5ED5" w:rsidR="00583CA3" w:rsidRPr="00303046" w:rsidRDefault="00F13ECB" w:rsidP="00F13ECB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20</w:t>
      </w:r>
      <w:r w:rsidR="00583CA3"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. </w:t>
      </w:r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цефалоспорин с самым длительным периодом полувыведения:</w:t>
      </w:r>
    </w:p>
    <w:p w14:paraId="7FFBBE89" w14:textId="5D261381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цефазолин</w:t>
      </w:r>
      <w:proofErr w:type="spellEnd"/>
    </w:p>
    <w:p w14:paraId="77C98C18" w14:textId="2BBD47DA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цефуроксим</w:t>
      </w:r>
      <w:proofErr w:type="spellEnd"/>
    </w:p>
    <w:p w14:paraId="0A107E84" w14:textId="49D900E4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цефотаксим</w:t>
      </w:r>
      <w:proofErr w:type="spellEnd"/>
    </w:p>
    <w:p w14:paraId="35D242EE" w14:textId="250401F9" w:rsidR="00583CA3" w:rsidRPr="00583CA3" w:rsidRDefault="00583CA3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цефтриаксон</w:t>
      </w:r>
      <w:proofErr w:type="spellEnd"/>
    </w:p>
    <w:p w14:paraId="5E5E680B" w14:textId="2E1C9213" w:rsid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цефепим</w:t>
      </w:r>
      <w:proofErr w:type="spellEnd"/>
    </w:p>
    <w:p w14:paraId="6B7FD852" w14:textId="77777777" w:rsidR="00303046" w:rsidRPr="00583CA3" w:rsidRDefault="00303046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4C958" w14:textId="428633AE" w:rsidR="00583CA3" w:rsidRPr="00303046" w:rsidRDefault="00F13ECB" w:rsidP="00F13ECB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21</w:t>
      </w:r>
      <w:r w:rsidR="00583CA3"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. </w:t>
      </w:r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Выберите </w:t>
      </w:r>
      <w:proofErr w:type="spellStart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антисинегнойный</w:t>
      </w:r>
      <w:proofErr w:type="spellEnd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пенициллин:</w:t>
      </w:r>
    </w:p>
    <w:p w14:paraId="70CD182C" w14:textId="7190AC21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пипера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циллин</w:t>
      </w:r>
      <w:proofErr w:type="spellEnd"/>
    </w:p>
    <w:p w14:paraId="07253CB6" w14:textId="68405DBC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ампициллин</w:t>
      </w:r>
    </w:p>
    <w:p w14:paraId="3A96B4CF" w14:textId="55E37749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амоксициллин</w:t>
      </w:r>
    </w:p>
    <w:p w14:paraId="42A346DC" w14:textId="243C746E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азитромицин</w:t>
      </w:r>
      <w:proofErr w:type="spellEnd"/>
    </w:p>
    <w:p w14:paraId="5EFFAA26" w14:textId="77786C55" w:rsidR="00583CA3" w:rsidRDefault="00F13ECB" w:rsidP="00F13ECB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тобрамицин</w:t>
      </w:r>
      <w:proofErr w:type="spellEnd"/>
    </w:p>
    <w:p w14:paraId="1CF2968D" w14:textId="77777777" w:rsidR="00303046" w:rsidRPr="00583CA3" w:rsidRDefault="00303046" w:rsidP="00F13ECB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F5524" w14:textId="2EEA82D5" w:rsidR="00583CA3" w:rsidRPr="00303046" w:rsidRDefault="00F13ECB" w:rsidP="00F13ECB">
      <w:pPr>
        <w:keepNext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22</w:t>
      </w:r>
      <w:r w:rsidR="00583CA3"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. </w:t>
      </w:r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Выберите антибиотик для лечения тонзиллита, вызванного </w:t>
      </w:r>
      <w:r w:rsidR="00303046">
        <w:rPr>
          <w:rFonts w:ascii="Cambria" w:eastAsia="Times New Roman" w:hAnsi="Cambria" w:cs="Times New Roman"/>
          <w:b/>
          <w:bCs/>
          <w:snapToGrid w:val="0"/>
          <w:color w:val="000000"/>
          <w:sz w:val="24"/>
          <w:szCs w:val="24"/>
          <w:lang w:eastAsia="ru-RU"/>
        </w:rPr>
        <w:t>β</w:t>
      </w:r>
      <w:r w:rsidR="00583CA3" w:rsidRPr="0030304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-</w:t>
      </w:r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гемолитическим стрептококком группы</w:t>
      </w:r>
      <w:proofErr w:type="gramStart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FE1F7AE" w14:textId="6FB50B04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амикацин</w:t>
      </w:r>
      <w:proofErr w:type="spellEnd"/>
    </w:p>
    <w:p w14:paraId="7AE7B17D" w14:textId="06EEB855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ципрофлоксацин</w:t>
      </w:r>
      <w:proofErr w:type="spellEnd"/>
    </w:p>
    <w:p w14:paraId="2590FC1A" w14:textId="33E21E57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цефтазидим</w:t>
      </w:r>
      <w:proofErr w:type="spellEnd"/>
    </w:p>
    <w:p w14:paraId="4624364E" w14:textId="586E5D07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тетрациклин</w:t>
      </w:r>
    </w:p>
    <w:p w14:paraId="2C28F2B7" w14:textId="5ADB2EC6" w:rsidR="00583CA3" w:rsidRDefault="00583CA3" w:rsidP="00F13ECB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амоксицилли</w:t>
      </w:r>
      <w:r w:rsidR="00F13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</w:p>
    <w:p w14:paraId="12F098B4" w14:textId="77777777" w:rsidR="00303046" w:rsidRPr="00583CA3" w:rsidRDefault="00303046" w:rsidP="00F13ECB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42036" w14:textId="15F2CCD4" w:rsidR="00583CA3" w:rsidRPr="00303046" w:rsidRDefault="00F13ECB" w:rsidP="00F13ECB">
      <w:pPr>
        <w:keepNext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Отметьте </w:t>
      </w:r>
      <w:proofErr w:type="spellStart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карбапенем</w:t>
      </w:r>
      <w:proofErr w:type="spellEnd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без </w:t>
      </w:r>
      <w:proofErr w:type="spellStart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антисинегнойной</w:t>
      </w:r>
      <w:proofErr w:type="spellEnd"/>
      <w:r w:rsidR="00583CA3" w:rsidRPr="00303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активности:</w:t>
      </w:r>
    </w:p>
    <w:p w14:paraId="65848744" w14:textId="1989ED40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эртапенем</w:t>
      </w:r>
      <w:proofErr w:type="spellEnd"/>
    </w:p>
    <w:p w14:paraId="284618C4" w14:textId="789264EF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меропенем</w:t>
      </w:r>
      <w:proofErr w:type="spellEnd"/>
    </w:p>
    <w:p w14:paraId="2430E19C" w14:textId="13A305BE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дорипенем</w:t>
      </w:r>
      <w:proofErr w:type="spellEnd"/>
    </w:p>
    <w:p w14:paraId="024BDF50" w14:textId="15EE0D71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имипенем</w:t>
      </w:r>
      <w:proofErr w:type="spellEnd"/>
    </w:p>
    <w:p w14:paraId="33C2B809" w14:textId="0885B849" w:rsidR="00583CA3" w:rsidRPr="00583CA3" w:rsidRDefault="00F13ECB" w:rsidP="00583CA3">
      <w:pPr>
        <w:keepNext/>
        <w:spacing w:before="100" w:beforeAutospacing="1" w:after="100" w:afterAutospacing="1" w:line="240" w:lineRule="auto"/>
        <w:ind w:left="53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83CA3" w:rsidRPr="00583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все перечисленные</w:t>
      </w:r>
    </w:p>
    <w:p w14:paraId="2AD9038D" w14:textId="3E78BA3C" w:rsidR="005E17AE" w:rsidRPr="00A83CA6" w:rsidRDefault="00583CA3" w:rsidP="00A83CA6">
      <w:pPr>
        <w:keepNext/>
        <w:spacing w:before="100" w:beforeAutospacing="1" w:after="100" w:afterAutospacing="1" w:line="240" w:lineRule="auto"/>
        <w:ind w:left="5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3C48B4" w14:textId="77777777" w:rsidR="008D62AE" w:rsidRDefault="008D62AE" w:rsidP="008D62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 Общая характеристика </w:t>
      </w:r>
      <w:proofErr w:type="gramStart"/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лактамных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антибиотиков</w:t>
      </w:r>
    </w:p>
    <w:p w14:paraId="68BDD337" w14:textId="77777777" w:rsidR="008D62AE" w:rsidRDefault="008D62AE" w:rsidP="008D6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пропуски в тексте, вставив соответствующую информацию</w:t>
      </w:r>
    </w:p>
    <w:p w14:paraId="555CDD2A" w14:textId="77777777" w:rsidR="008D62AE" w:rsidRPr="00AE59D5" w:rsidRDefault="008D62AE" w:rsidP="008D62A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D7B95" w14:textId="77777777" w:rsidR="008D62AE" w:rsidRDefault="008D62AE" w:rsidP="008D6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А. </w:t>
      </w:r>
    </w:p>
    <w:p w14:paraId="429AEF7A" w14:textId="77777777" w:rsidR="008D62AE" w:rsidRDefault="008D62AE" w:rsidP="008D62A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Антибиотики этой группы имеют в своей структуре моноциклическое </w:t>
      </w:r>
      <w:proofErr w:type="gramStart"/>
      <w:r>
        <w:rPr>
          <w:rFonts w:ascii="Cambria" w:eastAsia="Times New Roman" w:hAnsi="Cambria" w:cs="Times New Roman"/>
          <w:sz w:val="24"/>
          <w:szCs w:val="24"/>
          <w:lang w:eastAsia="ru-RU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лактамное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кольцо.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монобактамов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медицинской практике применяется один антибиотик –  __________________ (А). Препарат проявляет высокую активность в отношении (Б) ___________________ бактерий (кишечной и синегнойной палочек, протея,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клебсиелл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 не действует на (В) ________________ бактерии, бактероиды и другие анаэробы. Своеобразие антимикробного спектра действия этого препарата обусловлено тем, что он устойчив ко многим (Г) ____________________, продуцируемым грамотрицательной флорой, и в то же время разрушается ферментами грамположительных микроорганизмов и бактероидов.</w:t>
      </w:r>
    </w:p>
    <w:p w14:paraId="4CE1E7D2" w14:textId="77777777" w:rsidR="008D62AE" w:rsidRDefault="008D62AE" w:rsidP="008D62A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(Д) __________________ является препаратом резерва, и применяется при тяжелых грамотрицательных инфекциях мочевыводящих путей, брюшной полости и малого таза, менингите, сепсисе, при неэффективности других антибактериальных препаратов. Вводят препарат (Е) _____________ или (Ж) ______________. Из побочных эффектов отмечаются (З) ______________ нарушения, кожные аллергические реакции, головная боль.</w:t>
      </w:r>
    </w:p>
    <w:p w14:paraId="11874E97" w14:textId="77777777" w:rsidR="008D62AE" w:rsidRDefault="008D62AE" w:rsidP="008D62AE">
      <w:pPr>
        <w:spacing w:before="100" w:beforeAutospacing="1" w:after="100" w:afterAutospacing="1" w:line="240" w:lineRule="auto"/>
        <w:rPr>
          <w:lang w:eastAsia="ru-RU"/>
        </w:rPr>
      </w:pPr>
    </w:p>
    <w:p w14:paraId="7C75B2E0" w14:textId="77777777" w:rsidR="008D62AE" w:rsidRDefault="008D62AE" w:rsidP="008D62A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Б.</w:t>
      </w:r>
    </w:p>
    <w:p w14:paraId="4A5C2EFD" w14:textId="77777777" w:rsidR="008D62AE" w:rsidRDefault="008D62AE" w:rsidP="00D506B2">
      <w:pPr>
        <w:pStyle w:val="a8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9D5">
        <w:rPr>
          <w:rFonts w:ascii="Times New Roman" w:hAnsi="Times New Roman" w:cs="Times New Roman"/>
          <w:sz w:val="24"/>
          <w:szCs w:val="24"/>
        </w:rPr>
        <w:t>Пени</w:t>
      </w:r>
      <w:r>
        <w:rPr>
          <w:rFonts w:ascii="Times New Roman" w:hAnsi="Times New Roman" w:cs="Times New Roman"/>
          <w:sz w:val="24"/>
          <w:szCs w:val="24"/>
        </w:rPr>
        <w:t>циллины – селективно (А) _______________ различные этапы построения (Б) __________________, образующего ригидный слой клеточной стенки и придающего микроорганизмам постоянную форму.</w:t>
      </w:r>
    </w:p>
    <w:p w14:paraId="4D83843D" w14:textId="77777777" w:rsidR="008D62AE" w:rsidRDefault="008D62AE" w:rsidP="00D506B2">
      <w:pPr>
        <w:pStyle w:val="a8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рекомендуется сочетать пенициллин с (В) __________________ вследствие микробиологического антагонизма и возрастания риска (Г) _________________ реакций.</w:t>
      </w:r>
    </w:p>
    <w:p w14:paraId="4974FA51" w14:textId="77777777" w:rsidR="008D62AE" w:rsidRDefault="008D62AE" w:rsidP="00D506B2">
      <w:pPr>
        <w:pStyle w:val="a8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гемодиализа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карбапенемы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(Д) ______________ удаляются из крови.</w:t>
      </w:r>
    </w:p>
    <w:p w14:paraId="27B3CD52" w14:textId="77777777" w:rsidR="008D62AE" w:rsidRDefault="008D62AE" w:rsidP="00D506B2">
      <w:pPr>
        <w:pStyle w:val="a8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Цефтриаксон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рекомендуется применять у (З) ________________ ввиду возможности вытеснения билирубина из связи с альбуминами плазмы и риска развития ядерной желтухи.</w:t>
      </w:r>
    </w:p>
    <w:p w14:paraId="37D878BD" w14:textId="77777777" w:rsidR="008D62AE" w:rsidRPr="00C84B9D" w:rsidRDefault="008D62AE" w:rsidP="00D506B2">
      <w:pPr>
        <w:pStyle w:val="a8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Цефтазидим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(И) 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отношении грамположительных кокков (стафилококков, пневмококков),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цефотаксим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0B7804" w14:textId="77777777" w:rsidR="008D62AE" w:rsidRDefault="008D62AE" w:rsidP="008D62AE"/>
    <w:p w14:paraId="5207EF7E" w14:textId="77777777" w:rsidR="008D62AE" w:rsidRDefault="008D62AE" w:rsidP="008D62A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3. Антимикробная активность препаратов</w:t>
      </w:r>
    </w:p>
    <w:p w14:paraId="157B9DE7" w14:textId="77777777" w:rsidR="008D62AE" w:rsidRDefault="008D62AE" w:rsidP="008D62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sz w:val="24"/>
          <w:szCs w:val="24"/>
        </w:rPr>
        <w:t xml:space="preserve">дополните схему препаратами,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антимикробной активности</w:t>
      </w:r>
    </w:p>
    <w:p w14:paraId="42655453" w14:textId="77777777" w:rsidR="008D62AE" w:rsidRDefault="008D62AE" w:rsidP="008D62AE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460D0D7" w14:textId="77777777" w:rsidR="008D62AE" w:rsidRDefault="008D62AE" w:rsidP="008D62A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097C31" wp14:editId="42EE56AA">
            <wp:extent cx="5203516" cy="2219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 l="20872" t="29471" r="36779" b="38417"/>
                    <a:stretch>
                      <a:fillRect/>
                    </a:stretch>
                  </pic:blipFill>
                  <pic:spPr>
                    <a:xfrm>
                      <a:off x="0" y="0"/>
                      <a:ext cx="5209668" cy="22219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9FCA0" w14:textId="77777777" w:rsidR="008D62AE" w:rsidRPr="00D01EB2" w:rsidRDefault="008D62AE" w:rsidP="008D62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9D6CA0" w14:textId="77777777" w:rsidR="008D62AE" w:rsidRDefault="008D62AE" w:rsidP="008D62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4. Сравнительная характеристика препаратов цефалоспоринов </w:t>
      </w:r>
    </w:p>
    <w:p w14:paraId="3E5D228C" w14:textId="77777777" w:rsidR="008D62AE" w:rsidRDefault="008D62AE" w:rsidP="008D62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sz w:val="24"/>
          <w:szCs w:val="24"/>
        </w:rPr>
        <w:t>заполните таблицу, указав соответствующие данные для представленных препаратов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6"/>
        <w:gridCol w:w="1825"/>
        <w:gridCol w:w="1834"/>
        <w:gridCol w:w="1847"/>
        <w:gridCol w:w="1769"/>
      </w:tblGrid>
      <w:tr w:rsidR="008D62AE" w:rsidRPr="00C84B9D" w14:paraId="03B5B095" w14:textId="77777777" w:rsidTr="00FC4BE4">
        <w:tc>
          <w:tcPr>
            <w:tcW w:w="1914" w:type="dxa"/>
          </w:tcPr>
          <w:p w14:paraId="16032868" w14:textId="77777777" w:rsidR="008D62AE" w:rsidRPr="00C84B9D" w:rsidRDefault="008D62AE" w:rsidP="00FC4BE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Параметры сравнения</w:t>
            </w:r>
          </w:p>
        </w:tc>
        <w:tc>
          <w:tcPr>
            <w:tcW w:w="1914" w:type="dxa"/>
          </w:tcPr>
          <w:p w14:paraId="1231E591" w14:textId="77777777" w:rsidR="008D62AE" w:rsidRPr="00C84B9D" w:rsidRDefault="008D62AE" w:rsidP="00FC4BE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8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Цефалексин</w:t>
            </w:r>
            <w:proofErr w:type="spellEnd"/>
          </w:p>
        </w:tc>
        <w:tc>
          <w:tcPr>
            <w:tcW w:w="1914" w:type="dxa"/>
          </w:tcPr>
          <w:p w14:paraId="1F409F9A" w14:textId="77777777" w:rsidR="008D62AE" w:rsidRPr="00C84B9D" w:rsidRDefault="008D62AE" w:rsidP="00FC4BE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8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Цефуроксим</w:t>
            </w:r>
            <w:proofErr w:type="spellEnd"/>
          </w:p>
        </w:tc>
        <w:tc>
          <w:tcPr>
            <w:tcW w:w="1914" w:type="dxa"/>
          </w:tcPr>
          <w:p w14:paraId="0D37AC11" w14:textId="77777777" w:rsidR="008D62AE" w:rsidRPr="00C84B9D" w:rsidRDefault="008D62AE" w:rsidP="00FC4BE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8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Цефотаксим</w:t>
            </w:r>
            <w:proofErr w:type="spellEnd"/>
          </w:p>
        </w:tc>
        <w:tc>
          <w:tcPr>
            <w:tcW w:w="1915" w:type="dxa"/>
          </w:tcPr>
          <w:p w14:paraId="2BD0C8D7" w14:textId="77777777" w:rsidR="008D62AE" w:rsidRPr="00C84B9D" w:rsidRDefault="008D62AE" w:rsidP="00FC4BE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C84B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Цефепим</w:t>
            </w:r>
            <w:proofErr w:type="spellEnd"/>
          </w:p>
        </w:tc>
      </w:tr>
      <w:tr w:rsidR="008D62AE" w14:paraId="093EFDA6" w14:textId="77777777" w:rsidTr="00FC4BE4">
        <w:tc>
          <w:tcPr>
            <w:tcW w:w="1914" w:type="dxa"/>
          </w:tcPr>
          <w:p w14:paraId="6C43FAC0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действия</w:t>
            </w:r>
          </w:p>
        </w:tc>
        <w:tc>
          <w:tcPr>
            <w:tcW w:w="1914" w:type="dxa"/>
          </w:tcPr>
          <w:p w14:paraId="06F7818D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031C3FB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0385224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BB426BD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1469053C" w14:textId="77777777" w:rsidTr="00FC4BE4">
        <w:tc>
          <w:tcPr>
            <w:tcW w:w="1914" w:type="dxa"/>
          </w:tcPr>
          <w:p w14:paraId="50958CBD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1914" w:type="dxa"/>
          </w:tcPr>
          <w:p w14:paraId="14451AC9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A21489E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9EBA6B3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066D793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1CF61CD6" w14:textId="77777777" w:rsidTr="00FC4BE4">
        <w:tc>
          <w:tcPr>
            <w:tcW w:w="1914" w:type="dxa"/>
          </w:tcPr>
          <w:p w14:paraId="1BFA98AE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 активности</w:t>
            </w:r>
          </w:p>
        </w:tc>
        <w:tc>
          <w:tcPr>
            <w:tcW w:w="1914" w:type="dxa"/>
          </w:tcPr>
          <w:p w14:paraId="77C0026E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C2A3125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9AC2399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BDE5F2C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2057E021" w14:textId="77777777" w:rsidTr="00FC4BE4">
        <w:tc>
          <w:tcPr>
            <w:tcW w:w="1914" w:type="dxa"/>
          </w:tcPr>
          <w:p w14:paraId="28BD0F57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</w:t>
            </w:r>
          </w:p>
        </w:tc>
        <w:tc>
          <w:tcPr>
            <w:tcW w:w="1914" w:type="dxa"/>
          </w:tcPr>
          <w:p w14:paraId="78024F06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B9E91E5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D4FA348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337D79F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6B654390" w14:textId="77777777" w:rsidTr="00FC4BE4">
        <w:tc>
          <w:tcPr>
            <w:tcW w:w="1914" w:type="dxa"/>
          </w:tcPr>
          <w:p w14:paraId="663E2502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Побочные эффекты</w:t>
            </w:r>
          </w:p>
        </w:tc>
        <w:tc>
          <w:tcPr>
            <w:tcW w:w="1914" w:type="dxa"/>
          </w:tcPr>
          <w:p w14:paraId="791EA174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724D647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B3D3470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61193F1" w14:textId="77777777" w:rsidR="008D62AE" w:rsidRDefault="008D62AE" w:rsidP="00FC4B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9A0AF8" w14:textId="3DD8A54D" w:rsidR="008D62AE" w:rsidRPr="008D62AE" w:rsidRDefault="008D62AE" w:rsidP="008D62AE">
      <w:pPr>
        <w:tabs>
          <w:tab w:val="left" w:pos="0"/>
        </w:tabs>
        <w:rPr>
          <w:lang w:val="en-US" w:eastAsia="ru-RU"/>
        </w:rPr>
      </w:pPr>
    </w:p>
    <w:p w14:paraId="30A36C3D" w14:textId="77777777" w:rsidR="008D62AE" w:rsidRDefault="008D62AE" w:rsidP="008D62A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5. Установите соответствие</w:t>
      </w:r>
    </w:p>
    <w:p w14:paraId="2059D438" w14:textId="532EFE84" w:rsidR="008D62AE" w:rsidRPr="00D506B2" w:rsidRDefault="008D62AE" w:rsidP="008D62A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 между препаратом и его характеристикой.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D62AE" w:rsidRPr="00C84B9D" w14:paraId="6FF74993" w14:textId="77777777" w:rsidTr="00D01EB2">
        <w:tc>
          <w:tcPr>
            <w:tcW w:w="3936" w:type="dxa"/>
          </w:tcPr>
          <w:p w14:paraId="312F314A" w14:textId="77777777" w:rsidR="008D62AE" w:rsidRDefault="008D62AE" w:rsidP="00D01EB2">
            <w:pPr>
              <w:pStyle w:val="a8"/>
              <w:numPr>
                <w:ilvl w:val="0"/>
                <w:numId w:val="1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Бензилпенициилин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  <w:proofErr w:type="spellEnd"/>
          </w:p>
          <w:p w14:paraId="7A82A3E8" w14:textId="77777777" w:rsidR="008D62AE" w:rsidRDefault="008D62AE" w:rsidP="00D01EB2">
            <w:pPr>
              <w:pStyle w:val="a8"/>
              <w:numPr>
                <w:ilvl w:val="0"/>
                <w:numId w:val="1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  <w:p w14:paraId="00D6F070" w14:textId="77777777" w:rsidR="008D62AE" w:rsidRDefault="008D62AE" w:rsidP="00D01EB2">
            <w:pPr>
              <w:pStyle w:val="a8"/>
              <w:numPr>
                <w:ilvl w:val="0"/>
                <w:numId w:val="1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Бензилпенициллина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натриевая соль</w:t>
            </w:r>
          </w:p>
          <w:p w14:paraId="50D298D5" w14:textId="77777777" w:rsidR="008D62AE" w:rsidRDefault="008D62AE" w:rsidP="00D01EB2">
            <w:pPr>
              <w:pStyle w:val="a8"/>
              <w:numPr>
                <w:ilvl w:val="0"/>
                <w:numId w:val="1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  <w:p w14:paraId="3A3DFA4C" w14:textId="77777777" w:rsidR="008D62AE" w:rsidRPr="00C84B9D" w:rsidRDefault="008D62AE" w:rsidP="00D01EB2">
            <w:pPr>
              <w:pStyle w:val="a8"/>
              <w:numPr>
                <w:ilvl w:val="0"/>
                <w:numId w:val="16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Феноксиметилпенициилин</w:t>
            </w:r>
            <w:proofErr w:type="spellEnd"/>
          </w:p>
        </w:tc>
        <w:tc>
          <w:tcPr>
            <w:tcW w:w="5635" w:type="dxa"/>
          </w:tcPr>
          <w:p w14:paraId="76B80F85" w14:textId="77777777" w:rsidR="008D62AE" w:rsidRDefault="008D62AE" w:rsidP="008D62AE">
            <w:pPr>
              <w:pStyle w:val="a8"/>
              <w:numPr>
                <w:ilvl w:val="0"/>
                <w:numId w:val="17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 для парентерального введения (кислотонеустойчивый). Короткого действия.</w:t>
            </w:r>
          </w:p>
          <w:p w14:paraId="0E386053" w14:textId="77777777" w:rsidR="008D62AE" w:rsidRDefault="008D62AE" w:rsidP="008D62AE">
            <w:pPr>
              <w:pStyle w:val="a8"/>
              <w:numPr>
                <w:ilvl w:val="0"/>
                <w:numId w:val="17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 для парентерального введения (кислотонеустойчивый). Длительного действия.</w:t>
            </w:r>
          </w:p>
          <w:p w14:paraId="23D3FF22" w14:textId="77777777" w:rsidR="008D62AE" w:rsidRDefault="008D62AE" w:rsidP="008D62AE">
            <w:pPr>
              <w:pStyle w:val="a8"/>
              <w:numPr>
                <w:ilvl w:val="0"/>
                <w:numId w:val="17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(кислотоустойчивый)</w:t>
            </w:r>
          </w:p>
          <w:p w14:paraId="16EF90EC" w14:textId="77777777" w:rsidR="008D62AE" w:rsidRDefault="008D62AE" w:rsidP="008D62AE">
            <w:pPr>
              <w:pStyle w:val="a8"/>
              <w:numPr>
                <w:ilvl w:val="0"/>
                <w:numId w:val="17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 узкого спектра действия, устойчивый к действию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пенициллиназы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C86BC" w14:textId="77777777" w:rsidR="00D01EB2" w:rsidRPr="00D01EB2" w:rsidRDefault="008D62AE" w:rsidP="00D01EB2">
            <w:pPr>
              <w:pStyle w:val="a8"/>
              <w:numPr>
                <w:ilvl w:val="0"/>
                <w:numId w:val="17"/>
              </w:numPr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расширенного спектра действия, не устойчивые к действию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пенициллиназы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9771D7" w14:textId="47604474" w:rsidR="00D01EB2" w:rsidRPr="00D01EB2" w:rsidRDefault="00D01EB2" w:rsidP="00D01EB2">
            <w:pPr>
              <w:pStyle w:val="a8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930B8" w14:textId="582227F0" w:rsidR="008D62AE" w:rsidRDefault="008D62AE" w:rsidP="008D62AE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6. Показания к применению </w:t>
      </w:r>
      <w:proofErr w:type="gramStart"/>
      <w:r>
        <w:rPr>
          <w:rFonts w:ascii="Cambria" w:hAnsi="Cambria" w:cs="Times New Roman"/>
          <w:b/>
          <w:bCs/>
          <w:sz w:val="24"/>
          <w:szCs w:val="24"/>
        </w:rPr>
        <w:t>β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лактамных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антибиотиков</w:t>
      </w:r>
    </w:p>
    <w:p w14:paraId="79BEE84B" w14:textId="77777777" w:rsidR="008D62AE" w:rsidRDefault="008D62AE" w:rsidP="008D62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sz w:val="24"/>
          <w:szCs w:val="24"/>
        </w:rPr>
        <w:t>отметьте показания к применению препаратов. Используйте символ «+».</w:t>
      </w:r>
    </w:p>
    <w:p w14:paraId="2BE28334" w14:textId="77777777" w:rsidR="008D62AE" w:rsidRDefault="008D62AE" w:rsidP="008D62AE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4"/>
        <w:gridCol w:w="2266"/>
        <w:gridCol w:w="1462"/>
        <w:gridCol w:w="1166"/>
        <w:gridCol w:w="2553"/>
      </w:tblGrid>
      <w:tr w:rsidR="008D62AE" w:rsidRPr="00D54EE2" w14:paraId="31BE6981" w14:textId="77777777" w:rsidTr="00FC4BE4">
        <w:tc>
          <w:tcPr>
            <w:tcW w:w="2108" w:type="dxa"/>
          </w:tcPr>
          <w:p w14:paraId="2BD02268" w14:textId="77777777" w:rsidR="008D62AE" w:rsidRPr="00D54EE2" w:rsidRDefault="008D62AE" w:rsidP="00FC4BE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Показания</w:t>
            </w:r>
          </w:p>
        </w:tc>
        <w:tc>
          <w:tcPr>
            <w:tcW w:w="2268" w:type="dxa"/>
          </w:tcPr>
          <w:p w14:paraId="6AC4B251" w14:textId="77777777" w:rsidR="008D62AE" w:rsidRPr="00D54EE2" w:rsidRDefault="008D62AE" w:rsidP="00FC4BE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Бензилпенициллина</w:t>
            </w:r>
            <w:proofErr w:type="spellEnd"/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прокаин</w:t>
            </w:r>
            <w:proofErr w:type="spellEnd"/>
          </w:p>
        </w:tc>
        <w:tc>
          <w:tcPr>
            <w:tcW w:w="1463" w:type="dxa"/>
          </w:tcPr>
          <w:p w14:paraId="16F9B2A8" w14:textId="77777777" w:rsidR="008D62AE" w:rsidRPr="00D54EE2" w:rsidRDefault="008D62AE" w:rsidP="00FC4BE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Оксациллин</w:t>
            </w:r>
          </w:p>
        </w:tc>
        <w:tc>
          <w:tcPr>
            <w:tcW w:w="1160" w:type="dxa"/>
          </w:tcPr>
          <w:p w14:paraId="044799CC" w14:textId="77777777" w:rsidR="008D62AE" w:rsidRPr="00D54EE2" w:rsidRDefault="008D62AE" w:rsidP="00FC4BE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Цефепим</w:t>
            </w:r>
            <w:proofErr w:type="spellEnd"/>
          </w:p>
        </w:tc>
        <w:tc>
          <w:tcPr>
            <w:tcW w:w="2572" w:type="dxa"/>
          </w:tcPr>
          <w:p w14:paraId="49E3D484" w14:textId="77777777" w:rsidR="008D62AE" w:rsidRPr="00D54EE2" w:rsidRDefault="008D62AE" w:rsidP="00FC4BE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Имипенем</w:t>
            </w:r>
            <w:proofErr w:type="spellEnd"/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</w:t>
            </w:r>
          </w:p>
          <w:p w14:paraId="445CA8A4" w14:textId="77777777" w:rsidR="008D62AE" w:rsidRPr="00D54EE2" w:rsidRDefault="008D62AE" w:rsidP="00FC4BE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циластатин</w:t>
            </w:r>
            <w:proofErr w:type="spellEnd"/>
          </w:p>
        </w:tc>
      </w:tr>
      <w:tr w:rsidR="008D62AE" w:rsidRPr="00D54EE2" w14:paraId="201FB78B" w14:textId="77777777" w:rsidTr="00FC4BE4">
        <w:tc>
          <w:tcPr>
            <w:tcW w:w="2108" w:type="dxa"/>
          </w:tcPr>
          <w:p w14:paraId="70E2501A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Стрептококковый (БГСА)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тонзиллофарингит</w:t>
            </w:r>
            <w:proofErr w:type="spellEnd"/>
          </w:p>
        </w:tc>
        <w:tc>
          <w:tcPr>
            <w:tcW w:w="2268" w:type="dxa"/>
          </w:tcPr>
          <w:p w14:paraId="3527F845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596C4E99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2B103420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27AC82B9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2AE" w:rsidRPr="00D54EE2" w14:paraId="47190292" w14:textId="77777777" w:rsidTr="00FC4BE4">
        <w:tc>
          <w:tcPr>
            <w:tcW w:w="2108" w:type="dxa"/>
          </w:tcPr>
          <w:p w14:paraId="7BD11C25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Сепсис</w:t>
            </w:r>
          </w:p>
        </w:tc>
        <w:tc>
          <w:tcPr>
            <w:tcW w:w="2268" w:type="dxa"/>
          </w:tcPr>
          <w:p w14:paraId="2031B0AD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2D53B2CB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7EFED655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11716AC0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2AE" w:rsidRPr="00D54EE2" w14:paraId="4476400C" w14:textId="77777777" w:rsidTr="00FC4BE4">
        <w:tc>
          <w:tcPr>
            <w:tcW w:w="2108" w:type="dxa"/>
          </w:tcPr>
          <w:p w14:paraId="25846512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Стафилококковый эндокардит</w:t>
            </w:r>
          </w:p>
        </w:tc>
        <w:tc>
          <w:tcPr>
            <w:tcW w:w="2268" w:type="dxa"/>
          </w:tcPr>
          <w:p w14:paraId="632628B2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49F4279B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36A03136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3A8CBE88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2AE" w:rsidRPr="00D54EE2" w14:paraId="58D194ED" w14:textId="77777777" w:rsidTr="00FC4BE4">
        <w:tc>
          <w:tcPr>
            <w:tcW w:w="2108" w:type="dxa"/>
          </w:tcPr>
          <w:p w14:paraId="0783E1A2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Инфицированный панкреонекроз</w:t>
            </w:r>
          </w:p>
        </w:tc>
        <w:tc>
          <w:tcPr>
            <w:tcW w:w="2268" w:type="dxa"/>
          </w:tcPr>
          <w:p w14:paraId="6973AC16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159DB697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5E72763A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682E71D3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2AE" w:rsidRPr="00D54EE2" w14:paraId="65346192" w14:textId="77777777" w:rsidTr="00FC4BE4">
        <w:tc>
          <w:tcPr>
            <w:tcW w:w="2108" w:type="dxa"/>
          </w:tcPr>
          <w:p w14:paraId="7B4B29CD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Сифилис</w:t>
            </w:r>
          </w:p>
        </w:tc>
        <w:tc>
          <w:tcPr>
            <w:tcW w:w="2268" w:type="dxa"/>
          </w:tcPr>
          <w:p w14:paraId="0D8F9849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58D1D0E8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04482A74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5F915345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2AE" w:rsidRPr="00D54EE2" w14:paraId="2658F1D4" w14:textId="77777777" w:rsidTr="00FC4BE4">
        <w:tc>
          <w:tcPr>
            <w:tcW w:w="2108" w:type="dxa"/>
          </w:tcPr>
          <w:p w14:paraId="25900046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Менингит</w:t>
            </w:r>
          </w:p>
        </w:tc>
        <w:tc>
          <w:tcPr>
            <w:tcW w:w="2268" w:type="dxa"/>
          </w:tcPr>
          <w:p w14:paraId="206735EE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328C9D4A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577AF1B4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22976DB8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2AE" w:rsidRPr="00D54EE2" w14:paraId="3E92DD68" w14:textId="77777777" w:rsidTr="00FC4BE4">
        <w:tc>
          <w:tcPr>
            <w:tcW w:w="2108" w:type="dxa"/>
          </w:tcPr>
          <w:p w14:paraId="3D421E85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Стафилококковые инфекции кожи</w:t>
            </w:r>
          </w:p>
        </w:tc>
        <w:tc>
          <w:tcPr>
            <w:tcW w:w="2268" w:type="dxa"/>
          </w:tcPr>
          <w:p w14:paraId="2C999940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1B990A4A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592C6AC9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180979D0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2AE" w:rsidRPr="00D54EE2" w14:paraId="4EC5B09B" w14:textId="77777777" w:rsidTr="00FC4BE4">
        <w:tc>
          <w:tcPr>
            <w:tcW w:w="2108" w:type="dxa"/>
          </w:tcPr>
          <w:p w14:paraId="2344A524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Госпитальная пневмония</w:t>
            </w:r>
          </w:p>
        </w:tc>
        <w:tc>
          <w:tcPr>
            <w:tcW w:w="2268" w:type="dxa"/>
          </w:tcPr>
          <w:p w14:paraId="1B801F10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1D345925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7C4C99FC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21BC4592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62AE" w:rsidRPr="00D54EE2" w14:paraId="492E88FF" w14:textId="77777777" w:rsidTr="00FC4BE4">
        <w:tc>
          <w:tcPr>
            <w:tcW w:w="2108" w:type="dxa"/>
          </w:tcPr>
          <w:p w14:paraId="1114F77D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сибирской язвы</w:t>
            </w:r>
          </w:p>
        </w:tc>
        <w:tc>
          <w:tcPr>
            <w:tcW w:w="2268" w:type="dxa"/>
          </w:tcPr>
          <w:p w14:paraId="6C672D55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14:paraId="4D42F530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</w:tcPr>
          <w:p w14:paraId="1CC50E14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4EB9CE5C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A4BC7D" w14:textId="49DDAC27" w:rsidR="008D62AE" w:rsidRPr="008D62AE" w:rsidRDefault="008D62AE" w:rsidP="008D62AE">
      <w:pPr>
        <w:contextualSpacing/>
        <w:rPr>
          <w:i/>
          <w:iCs/>
          <w:lang w:val="en-US" w:eastAsia="ru-RU"/>
        </w:rPr>
      </w:pPr>
    </w:p>
    <w:p w14:paraId="13DFEEE4" w14:textId="77777777" w:rsidR="008D62AE" w:rsidRDefault="008D62AE" w:rsidP="008D62AE">
      <w:pPr>
        <w:contextualSpacing/>
        <w:rPr>
          <w:lang w:eastAsia="ru-RU"/>
        </w:rPr>
      </w:pPr>
    </w:p>
    <w:p w14:paraId="10DC4E63" w14:textId="77777777" w:rsidR="008D62AE" w:rsidRDefault="008D62AE" w:rsidP="008D62A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7. Побочные эффекты </w:t>
      </w:r>
      <w:proofErr w:type="gramStart"/>
      <w:r>
        <w:rPr>
          <w:rFonts w:ascii="Cambria" w:hAnsi="Cambria" w:cs="Times New Roman"/>
          <w:b/>
          <w:bCs/>
          <w:sz w:val="24"/>
          <w:szCs w:val="24"/>
        </w:rPr>
        <w:t>β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лактамных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антибиотиков</w:t>
      </w:r>
    </w:p>
    <w:p w14:paraId="6EB7F039" w14:textId="77777777" w:rsidR="008D62AE" w:rsidRDefault="008D62AE" w:rsidP="008D62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sz w:val="24"/>
          <w:szCs w:val="24"/>
        </w:rPr>
        <w:t>отметьте побочные эффекты препаратов.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Используйте символ «+».</w:t>
      </w:r>
    </w:p>
    <w:p w14:paraId="2187A6C1" w14:textId="77777777" w:rsidR="008D62AE" w:rsidRDefault="008D62AE" w:rsidP="008D62A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25"/>
        <w:gridCol w:w="1741"/>
        <w:gridCol w:w="1795"/>
        <w:gridCol w:w="2162"/>
        <w:gridCol w:w="1748"/>
      </w:tblGrid>
      <w:tr w:rsidR="008D62AE" w:rsidRPr="00D54EE2" w14:paraId="31DC3F90" w14:textId="77777777" w:rsidTr="00FC4BE4">
        <w:tc>
          <w:tcPr>
            <w:tcW w:w="2125" w:type="dxa"/>
          </w:tcPr>
          <w:p w14:paraId="6C151141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Побочные эффекты</w:t>
            </w:r>
          </w:p>
        </w:tc>
        <w:tc>
          <w:tcPr>
            <w:tcW w:w="1741" w:type="dxa"/>
          </w:tcPr>
          <w:p w14:paraId="7F43CDF7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Азтреонам</w:t>
            </w:r>
            <w:proofErr w:type="spellEnd"/>
          </w:p>
        </w:tc>
        <w:tc>
          <w:tcPr>
            <w:tcW w:w="1795" w:type="dxa"/>
          </w:tcPr>
          <w:p w14:paraId="67417789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Ампициллин</w:t>
            </w:r>
          </w:p>
        </w:tc>
        <w:tc>
          <w:tcPr>
            <w:tcW w:w="2162" w:type="dxa"/>
          </w:tcPr>
          <w:p w14:paraId="5593B7E2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Бензатин</w:t>
            </w:r>
            <w:proofErr w:type="spellEnd"/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бензилпенициллин</w:t>
            </w:r>
            <w:proofErr w:type="spellEnd"/>
          </w:p>
        </w:tc>
        <w:tc>
          <w:tcPr>
            <w:tcW w:w="1748" w:type="dxa"/>
          </w:tcPr>
          <w:p w14:paraId="1F022F45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Цефазолин</w:t>
            </w:r>
            <w:proofErr w:type="spellEnd"/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D62AE" w14:paraId="465980D0" w14:textId="77777777" w:rsidTr="00FC4BE4">
        <w:tc>
          <w:tcPr>
            <w:tcW w:w="2125" w:type="dxa"/>
          </w:tcPr>
          <w:p w14:paraId="697F3474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тошнота</w:t>
            </w:r>
          </w:p>
        </w:tc>
        <w:tc>
          <w:tcPr>
            <w:tcW w:w="1741" w:type="dxa"/>
          </w:tcPr>
          <w:p w14:paraId="500C285F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D75A35E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25094BB4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70AA0A49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161EE7E1" w14:textId="77777777" w:rsidTr="00FC4BE4">
        <w:tc>
          <w:tcPr>
            <w:tcW w:w="2125" w:type="dxa"/>
          </w:tcPr>
          <w:p w14:paraId="72AF93C9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макулопапулезная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сыпь</w:t>
            </w:r>
          </w:p>
        </w:tc>
        <w:tc>
          <w:tcPr>
            <w:tcW w:w="1741" w:type="dxa"/>
          </w:tcPr>
          <w:p w14:paraId="54C57942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36C9C0E7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74FA3548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3DDB036B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5600A642" w14:textId="77777777" w:rsidTr="00FC4BE4">
        <w:tc>
          <w:tcPr>
            <w:tcW w:w="2125" w:type="dxa"/>
          </w:tcPr>
          <w:p w14:paraId="3AB26B92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желтуха</w:t>
            </w:r>
          </w:p>
        </w:tc>
        <w:tc>
          <w:tcPr>
            <w:tcW w:w="1741" w:type="dxa"/>
          </w:tcPr>
          <w:p w14:paraId="69D588CB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3FEDBBE6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1E4E2C77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380C96C4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547905EC" w14:textId="77777777" w:rsidTr="00FC4BE4">
        <w:tc>
          <w:tcPr>
            <w:tcW w:w="2125" w:type="dxa"/>
          </w:tcPr>
          <w:p w14:paraId="71F70FA2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кандидоз влагалища</w:t>
            </w:r>
          </w:p>
        </w:tc>
        <w:tc>
          <w:tcPr>
            <w:tcW w:w="1741" w:type="dxa"/>
          </w:tcPr>
          <w:p w14:paraId="2E1FBC01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127C3979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42B598E5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BB75D09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7EA4BB36" w14:textId="77777777" w:rsidTr="00FC4BE4">
        <w:tc>
          <w:tcPr>
            <w:tcW w:w="2125" w:type="dxa"/>
          </w:tcPr>
          <w:p w14:paraId="41E51EE7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анафилактический шок</w:t>
            </w:r>
          </w:p>
        </w:tc>
        <w:tc>
          <w:tcPr>
            <w:tcW w:w="1741" w:type="dxa"/>
          </w:tcPr>
          <w:p w14:paraId="0DDF5A8A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CA112B5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5A579AE5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6DDE27AB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5D70C983" w14:textId="77777777" w:rsidTr="00FC4BE4">
        <w:tc>
          <w:tcPr>
            <w:tcW w:w="2125" w:type="dxa"/>
          </w:tcPr>
          <w:p w14:paraId="10AEFCA2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синдром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Стивенса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-Джонсона</w:t>
            </w:r>
          </w:p>
        </w:tc>
        <w:tc>
          <w:tcPr>
            <w:tcW w:w="1741" w:type="dxa"/>
          </w:tcPr>
          <w:p w14:paraId="241E89A0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292907F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0BBE3C05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C11442A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315D6BB6" w14:textId="77777777" w:rsidTr="00FC4BE4">
        <w:tc>
          <w:tcPr>
            <w:tcW w:w="2125" w:type="dxa"/>
          </w:tcPr>
          <w:p w14:paraId="4AEF80A7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флебиты</w:t>
            </w:r>
          </w:p>
        </w:tc>
        <w:tc>
          <w:tcPr>
            <w:tcW w:w="1741" w:type="dxa"/>
          </w:tcPr>
          <w:p w14:paraId="61276D3E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096D6EA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75BF9E5B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32AF09C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4FDAC161" w14:textId="77777777" w:rsidTr="00FC4BE4">
        <w:tc>
          <w:tcPr>
            <w:tcW w:w="2125" w:type="dxa"/>
          </w:tcPr>
          <w:p w14:paraId="67F9F331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судороги</w:t>
            </w:r>
          </w:p>
        </w:tc>
        <w:tc>
          <w:tcPr>
            <w:tcW w:w="1741" w:type="dxa"/>
          </w:tcPr>
          <w:p w14:paraId="7AF382FA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AF4AB67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47606E8D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97DF2DC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302119E0" w14:textId="77777777" w:rsidTr="00FC4BE4">
        <w:tc>
          <w:tcPr>
            <w:tcW w:w="2125" w:type="dxa"/>
          </w:tcPr>
          <w:p w14:paraId="16398FD1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диарея</w:t>
            </w:r>
          </w:p>
        </w:tc>
        <w:tc>
          <w:tcPr>
            <w:tcW w:w="1741" w:type="dxa"/>
          </w:tcPr>
          <w:p w14:paraId="394EF5C8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2537BD9E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66722692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43E9684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7E091023" w14:textId="77777777" w:rsidTr="00FC4BE4">
        <w:tc>
          <w:tcPr>
            <w:tcW w:w="2125" w:type="dxa"/>
          </w:tcPr>
          <w:p w14:paraId="00EA6AA4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бронхоспазм</w:t>
            </w:r>
            <w:proofErr w:type="spellEnd"/>
          </w:p>
        </w:tc>
        <w:tc>
          <w:tcPr>
            <w:tcW w:w="1741" w:type="dxa"/>
          </w:tcPr>
          <w:p w14:paraId="3C09B4E6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5B6DB28C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1A6785BF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10829E8C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14A46A9B" w14:textId="77777777" w:rsidTr="00FC4BE4">
        <w:tc>
          <w:tcPr>
            <w:tcW w:w="2125" w:type="dxa"/>
          </w:tcPr>
          <w:p w14:paraId="3CBD0028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спутанность сознания</w:t>
            </w:r>
          </w:p>
        </w:tc>
        <w:tc>
          <w:tcPr>
            <w:tcW w:w="1741" w:type="dxa"/>
          </w:tcPr>
          <w:p w14:paraId="39BBD8AC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67405AA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5C0A3A06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0F60EE58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DC944" w14:textId="344EB0B4" w:rsidR="008D62AE" w:rsidRPr="008D62AE" w:rsidRDefault="008D62AE" w:rsidP="008D62AE">
      <w:pPr>
        <w:contextualSpacing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F9EF146" w14:textId="77777777" w:rsidR="008D62AE" w:rsidRDefault="008D62AE" w:rsidP="008D62AE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76F76D33" w14:textId="77777777" w:rsidR="00D01EB2" w:rsidRDefault="00D01EB2" w:rsidP="008D62AE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658505B8" w14:textId="77777777" w:rsidR="00D01EB2" w:rsidRDefault="00D01EB2" w:rsidP="008D62AE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22B49E10" w14:textId="77777777" w:rsidR="00D01EB2" w:rsidRPr="00D01EB2" w:rsidRDefault="00D01EB2" w:rsidP="008D62AE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2F9ACD6B" w14:textId="77777777" w:rsidR="008D62AE" w:rsidRDefault="008D62AE" w:rsidP="008D62A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 8. Противопоказания </w:t>
      </w:r>
      <w:proofErr w:type="gramStart"/>
      <w:r>
        <w:rPr>
          <w:rFonts w:ascii="Cambria" w:hAnsi="Cambria" w:cs="Times New Roman"/>
          <w:b/>
          <w:bCs/>
          <w:sz w:val="24"/>
          <w:szCs w:val="24"/>
        </w:rPr>
        <w:t>β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лактамных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антибиотиков</w:t>
      </w:r>
    </w:p>
    <w:p w14:paraId="60C7442E" w14:textId="77777777" w:rsidR="008D62AE" w:rsidRDefault="008D62AE" w:rsidP="008D62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sz w:val="24"/>
          <w:szCs w:val="24"/>
        </w:rPr>
        <w:t>отметьте противопоказания препаратов.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Используйте символ «+».</w:t>
      </w:r>
    </w:p>
    <w:p w14:paraId="578F8F65" w14:textId="77777777" w:rsidR="008D62AE" w:rsidRDefault="008D62AE" w:rsidP="008D62A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34"/>
        <w:gridCol w:w="1808"/>
        <w:gridCol w:w="1771"/>
        <w:gridCol w:w="1794"/>
        <w:gridCol w:w="1838"/>
      </w:tblGrid>
      <w:tr w:rsidR="008D62AE" w:rsidRPr="00D54EE2" w14:paraId="3F5DC37B" w14:textId="77777777" w:rsidTr="00FC4BE4">
        <w:tc>
          <w:tcPr>
            <w:tcW w:w="2134" w:type="dxa"/>
          </w:tcPr>
          <w:p w14:paraId="397D0B1B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4EE2">
              <w:rPr>
                <w:rFonts w:ascii="Times New Roman" w:hAnsi="Times New Roman" w:cs="Times New Roman"/>
                <w:i/>
                <w:iCs/>
              </w:rPr>
              <w:t>Противопоказание</w:t>
            </w:r>
          </w:p>
        </w:tc>
        <w:tc>
          <w:tcPr>
            <w:tcW w:w="1808" w:type="dxa"/>
          </w:tcPr>
          <w:p w14:paraId="0D1FD67D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1771" w:type="dxa"/>
          </w:tcPr>
          <w:p w14:paraId="19743E6C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меропенем</w:t>
            </w:r>
            <w:proofErr w:type="spellEnd"/>
          </w:p>
        </w:tc>
        <w:tc>
          <w:tcPr>
            <w:tcW w:w="1794" w:type="dxa"/>
          </w:tcPr>
          <w:p w14:paraId="1B8B73E1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пенициллин</w:t>
            </w:r>
          </w:p>
        </w:tc>
        <w:tc>
          <w:tcPr>
            <w:tcW w:w="1838" w:type="dxa"/>
          </w:tcPr>
          <w:p w14:paraId="4FE92C85" w14:textId="77777777" w:rsidR="008D62AE" w:rsidRPr="00D54EE2" w:rsidRDefault="008D62AE" w:rsidP="00FC4BE4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амоксициллин</w:t>
            </w:r>
          </w:p>
        </w:tc>
      </w:tr>
      <w:tr w:rsidR="008D62AE" w14:paraId="0068EEC4" w14:textId="77777777" w:rsidTr="00FC4BE4">
        <w:tc>
          <w:tcPr>
            <w:tcW w:w="2134" w:type="dxa"/>
          </w:tcPr>
          <w:p w14:paraId="0B21255F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возраст до 12 лет</w:t>
            </w:r>
          </w:p>
        </w:tc>
        <w:tc>
          <w:tcPr>
            <w:tcW w:w="1808" w:type="dxa"/>
          </w:tcPr>
          <w:p w14:paraId="11A35F44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38A7E8E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325F909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2CF93E1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128D6166" w14:textId="77777777" w:rsidTr="00FC4BE4">
        <w:tc>
          <w:tcPr>
            <w:tcW w:w="2134" w:type="dxa"/>
          </w:tcPr>
          <w:p w14:paraId="549C8861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анафилактическая реакция</w:t>
            </w:r>
          </w:p>
        </w:tc>
        <w:tc>
          <w:tcPr>
            <w:tcW w:w="1808" w:type="dxa"/>
          </w:tcPr>
          <w:p w14:paraId="1428CD68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C5CBA50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C647D5C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629F44A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4C5A1E66" w14:textId="77777777" w:rsidTr="00FC4BE4">
        <w:tc>
          <w:tcPr>
            <w:tcW w:w="2134" w:type="dxa"/>
          </w:tcPr>
          <w:p w14:paraId="54DE4777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лактация</w:t>
            </w:r>
          </w:p>
        </w:tc>
        <w:tc>
          <w:tcPr>
            <w:tcW w:w="1808" w:type="dxa"/>
          </w:tcPr>
          <w:p w14:paraId="6E689005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C6A1052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C00E10C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8C6593B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7CBB0A99" w14:textId="77777777" w:rsidTr="00FC4BE4">
        <w:tc>
          <w:tcPr>
            <w:tcW w:w="2134" w:type="dxa"/>
          </w:tcPr>
          <w:p w14:paraId="384D1376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функции печени</w:t>
            </w:r>
          </w:p>
        </w:tc>
        <w:tc>
          <w:tcPr>
            <w:tcW w:w="1808" w:type="dxa"/>
          </w:tcPr>
          <w:p w14:paraId="7FF058A0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4284EC42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0687CD1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389136D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1A66CED1" w14:textId="77777777" w:rsidTr="00FC4BE4">
        <w:tc>
          <w:tcPr>
            <w:tcW w:w="2134" w:type="dxa"/>
          </w:tcPr>
          <w:p w14:paraId="2E927B2E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аритмии</w:t>
            </w:r>
          </w:p>
        </w:tc>
        <w:tc>
          <w:tcPr>
            <w:tcW w:w="1808" w:type="dxa"/>
          </w:tcPr>
          <w:p w14:paraId="448C6742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96216C2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30FEAC4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4AE3653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43642C5B" w14:textId="77777777" w:rsidTr="00FC4BE4">
        <w:tc>
          <w:tcPr>
            <w:tcW w:w="2134" w:type="dxa"/>
          </w:tcPr>
          <w:p w14:paraId="7518F865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функции почек</w:t>
            </w:r>
          </w:p>
        </w:tc>
        <w:tc>
          <w:tcPr>
            <w:tcW w:w="1808" w:type="dxa"/>
          </w:tcPr>
          <w:p w14:paraId="59FE3E0A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099EEF83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31571AF4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5B1DC7A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6C7C1E74" w14:textId="77777777" w:rsidTr="00FC4BE4">
        <w:tc>
          <w:tcPr>
            <w:tcW w:w="2134" w:type="dxa"/>
          </w:tcPr>
          <w:p w14:paraId="75067898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крови</w:t>
            </w:r>
          </w:p>
        </w:tc>
        <w:tc>
          <w:tcPr>
            <w:tcW w:w="1808" w:type="dxa"/>
          </w:tcPr>
          <w:p w14:paraId="144D61BF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7ABA00B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0E27C707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70B02EE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2AE" w14:paraId="250EDF29" w14:textId="77777777" w:rsidTr="00FC4BE4">
        <w:tc>
          <w:tcPr>
            <w:tcW w:w="2134" w:type="dxa"/>
          </w:tcPr>
          <w:p w14:paraId="70A9389B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алкоголизм</w:t>
            </w:r>
          </w:p>
        </w:tc>
        <w:tc>
          <w:tcPr>
            <w:tcW w:w="1808" w:type="dxa"/>
          </w:tcPr>
          <w:p w14:paraId="26ED84E0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010F54E1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4437E480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F45D526" w14:textId="77777777" w:rsidR="008D62AE" w:rsidRDefault="008D62AE" w:rsidP="00FC4B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352A99" w14:textId="2C2220BD" w:rsidR="008D62AE" w:rsidRPr="008D62AE" w:rsidRDefault="008D62AE" w:rsidP="008D62AE">
      <w:pPr>
        <w:rPr>
          <w:lang w:val="en-US"/>
        </w:rPr>
      </w:pPr>
    </w:p>
    <w:p w14:paraId="4DB0188E" w14:textId="77777777" w:rsidR="008D62AE" w:rsidRDefault="008D62AE" w:rsidP="008D62AE">
      <w:pPr>
        <w:tabs>
          <w:tab w:val="left" w:pos="0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9. Решите задачи.</w:t>
      </w:r>
    </w:p>
    <w:p w14:paraId="77AAEBDB" w14:textId="77777777" w:rsidR="008D62AE" w:rsidRDefault="008D62AE" w:rsidP="008D62AE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sz w:val="24"/>
          <w:szCs w:val="24"/>
        </w:rPr>
        <w:t>решите ситуационные задачи, представив развернутый ответ на поставленные вопросы</w:t>
      </w:r>
    </w:p>
    <w:p w14:paraId="73271C74" w14:textId="77777777" w:rsidR="008D62AE" w:rsidRDefault="008D62AE" w:rsidP="008D62AE">
      <w:pPr>
        <w:pStyle w:val="1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Мальчику 8 лет с обширной ссадиной предплечья произведена обработка места повреждения. После орошения ссадины раствором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бензилпенициллина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наложена повязка. Спустя 10 минут ребенок начал жаловаться на головную боль, зуд и сыпь (в виде крапивницы) по всему телу, одутловатость (отек) лица, затруднение дыхания, сердцебиение; АД 70/40. Названные симптомы продолжали нарастать. </w:t>
      </w:r>
    </w:p>
    <w:p w14:paraId="3E7B7D8F" w14:textId="77777777" w:rsidR="008D62AE" w:rsidRDefault="008D62AE" w:rsidP="008D62AE">
      <w:pPr>
        <w:pStyle w:val="1"/>
        <w:spacing w:before="100" w:beforeAutospacing="1" w:after="100" w:afterAutospacing="1" w:line="276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1. Как трактовать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развившиеся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проявления? </w:t>
      </w:r>
    </w:p>
    <w:p w14:paraId="228CB4B0" w14:textId="77777777" w:rsidR="008D62AE" w:rsidRDefault="008D62AE" w:rsidP="008D62AE">
      <w:pPr>
        <w:pStyle w:val="1"/>
        <w:spacing w:before="100" w:beforeAutospacing="1" w:after="100" w:afterAutospacing="1" w:line="276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2. Что явилось причиной этих симптомов? </w:t>
      </w:r>
    </w:p>
    <w:p w14:paraId="0AFC8055" w14:textId="77777777" w:rsidR="008D62AE" w:rsidRDefault="008D62AE" w:rsidP="008D62AE">
      <w:pPr>
        <w:pStyle w:val="1"/>
        <w:spacing w:before="100" w:beforeAutospacing="1" w:after="100" w:afterAutospacing="1" w:line="276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 Какую лекарственную помощь следует оказать?</w:t>
      </w:r>
    </w:p>
    <w:p w14:paraId="747E90DC" w14:textId="77777777" w:rsidR="008D62AE" w:rsidRDefault="008D62AE" w:rsidP="008D62AE">
      <w:pPr>
        <w:pStyle w:val="1"/>
        <w:spacing w:before="100" w:beforeAutospacing="1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82B0E" w14:textId="77777777" w:rsidR="008D62AE" w:rsidRDefault="008D62AE" w:rsidP="008D62AE">
      <w:pPr>
        <w:pStyle w:val="1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госпитализированного по поводу хирургической патологии пациента 45 лет развился сепсис неясной этиологии, и он был переведен в реанимационное отделение. При обследовании признаки почечной или печеночной недостаточности у данного пациента отсутствуют. Пациента пробовали лечить цефалоспоринами III поколения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цефтриаксоном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однако безуспешно. </w:t>
      </w:r>
    </w:p>
    <w:p w14:paraId="20E8778D" w14:textId="77777777" w:rsidR="008D62AE" w:rsidRDefault="008D62AE" w:rsidP="008D62AE">
      <w:pPr>
        <w:pStyle w:val="1"/>
        <w:spacing w:before="100" w:beforeAutospacing="1" w:after="100" w:afterAutospacing="1" w:line="276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1. В чем недостаток первоначально выбранного лечения? </w:t>
      </w:r>
    </w:p>
    <w:p w14:paraId="113F304C" w14:textId="77777777" w:rsidR="008D62AE" w:rsidRDefault="008D62AE" w:rsidP="008D62AE">
      <w:pPr>
        <w:pStyle w:val="1"/>
        <w:spacing w:before="100" w:beforeAutospacing="1" w:after="100" w:afterAutospacing="1" w:line="276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2. Что можно добавить к лечению? </w:t>
      </w:r>
    </w:p>
    <w:p w14:paraId="4AF50A16" w14:textId="77777777" w:rsidR="008D62AE" w:rsidRDefault="008D62AE" w:rsidP="008D62AE">
      <w:pPr>
        <w:pStyle w:val="1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0B972" w14:textId="77777777" w:rsidR="008D62AE" w:rsidRDefault="008D62AE" w:rsidP="008D62AE">
      <w:pPr>
        <w:pStyle w:val="1"/>
        <w:numPr>
          <w:ilvl w:val="0"/>
          <w:numId w:val="14"/>
        </w:numPr>
        <w:spacing w:before="100" w:beforeAutospacing="1" w:after="100" w:afterAutospacing="1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 60 лет обратился к хирургу поликлиники по поводу лихорадки. Из анамнеза следует, что лихорадка развилась через несколько дней после травмы верхней конечности, которую он получил при распилке бревен пилой.  При осмотре у него было обнаружено обширное повреждение кожных покровов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гнойным отделяемым. От госпитализации пациент отказался. </w:t>
      </w:r>
    </w:p>
    <w:p w14:paraId="0C2720E3" w14:textId="77777777" w:rsidR="008D62AE" w:rsidRDefault="008D62AE" w:rsidP="008D62AE">
      <w:pPr>
        <w:pStyle w:val="1"/>
        <w:spacing w:before="100" w:beforeAutospacing="1" w:after="100" w:afterAutospacing="1" w:line="276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Вопрос. Что будет оптимальным амбулаторным лечением такого пациента?</w:t>
      </w:r>
    </w:p>
    <w:p w14:paraId="2570DC26" w14:textId="77777777" w:rsidR="00D506B2" w:rsidRDefault="00D506B2" w:rsidP="008D62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BA59E5" w14:textId="77777777" w:rsidR="00D506B2" w:rsidRDefault="00D506B2" w:rsidP="008D62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CCEEAE" w14:textId="697A17E7" w:rsidR="008D62AE" w:rsidRDefault="00D506B2" w:rsidP="008D62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10. Выписать рецепты</w:t>
      </w:r>
      <w:bookmarkStart w:id="4" w:name="_GoBack"/>
      <w:bookmarkEnd w:id="4"/>
    </w:p>
    <w:p w14:paraId="43ED4527" w14:textId="77777777" w:rsidR="008D62AE" w:rsidRDefault="008D62AE" w:rsidP="008D62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подберите препарат соответственно заданию и выпишите рецепт</w:t>
      </w:r>
    </w:p>
    <w:p w14:paraId="5F0B287B" w14:textId="042CE2DB" w:rsidR="008D62AE" w:rsidRPr="008D62AE" w:rsidRDefault="008D62AE" w:rsidP="008D62AE">
      <w:pPr>
        <w:pStyle w:val="1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 из группы пенициллинов для лечения инфекции НДП.</w:t>
      </w:r>
    </w:p>
    <w:p w14:paraId="38749EFA" w14:textId="19B371BD" w:rsidR="008D62AE" w:rsidRPr="008D62AE" w:rsidRDefault="008D62AE" w:rsidP="008D62AE">
      <w:pPr>
        <w:pStyle w:val="1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 из группы цефалоспоринов для лечения инфекции суставов.</w:t>
      </w:r>
    </w:p>
    <w:p w14:paraId="47C3A579" w14:textId="5F43E179" w:rsidR="008D62AE" w:rsidRPr="008D62AE" w:rsidRDefault="008D62AE" w:rsidP="008D62AE">
      <w:pPr>
        <w:pStyle w:val="1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 для лечения тяжелого пиелонефрита.</w:t>
      </w:r>
    </w:p>
    <w:p w14:paraId="3B6E7A60" w14:textId="5CF45BC1" w:rsidR="00D931E4" w:rsidRPr="00D506B2" w:rsidRDefault="008D62AE" w:rsidP="00D506B2">
      <w:pPr>
        <w:pStyle w:val="1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 для лечения инфекции мягких тканей, вызванной аэробными грамотрицательными микроорганизмами</w:t>
      </w:r>
    </w:p>
    <w:p w14:paraId="15B9942B" w14:textId="77777777" w:rsidR="0076119F" w:rsidRPr="00F93E91" w:rsidRDefault="0076119F" w:rsidP="0076119F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93E91">
        <w:rPr>
          <w:rFonts w:ascii="Times New Roman" w:hAnsi="Times New Roman" w:cs="Times New Roman"/>
          <w:b/>
          <w:bCs/>
          <w:i/>
          <w:sz w:val="24"/>
          <w:szCs w:val="24"/>
        </w:rPr>
        <w:t>Литература:</w:t>
      </w:r>
    </w:p>
    <w:p w14:paraId="0B75E43B" w14:textId="77777777" w:rsidR="0076119F" w:rsidRPr="00F06D87" w:rsidRDefault="0076119F" w:rsidP="0076119F">
      <w:pPr>
        <w:tabs>
          <w:tab w:val="left" w:pos="1210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ab/>
      </w:r>
    </w:p>
    <w:p w14:paraId="44C15E29" w14:textId="5081932D" w:rsidR="0076119F" w:rsidRPr="00F06D87" w:rsidRDefault="0076119F" w:rsidP="0076119F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Р. Н. Фармакология: руководство к практическим занятиям: учебное пособие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Преферанский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Г.; под ред.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Аляутдина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 Н. - Москва: ГЭОТАР-Медиа, 202</w:t>
      </w:r>
      <w:r w:rsidR="00D01EB2" w:rsidRPr="00D01EB2">
        <w:rPr>
          <w:rFonts w:ascii="Times New Roman" w:hAnsi="Times New Roman" w:cs="Times New Roman"/>
          <w:sz w:val="24"/>
          <w:szCs w:val="24"/>
        </w:rPr>
        <w:t>3</w:t>
      </w:r>
      <w:r w:rsidRPr="00F06D87">
        <w:rPr>
          <w:rFonts w:ascii="Times New Roman" w:hAnsi="Times New Roman" w:cs="Times New Roman"/>
          <w:sz w:val="24"/>
          <w:szCs w:val="24"/>
        </w:rPr>
        <w:t>. - 608 с. - ISBN 978-5-9704-5888-4. - Текст: электронный // ЭБС "Консультант студента": [сайт]. - UR</w:t>
      </w:r>
      <w:r w:rsidRPr="00F06D8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06D87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https://www.studentlibrary.ru/book/ISBN9785970458884.html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4946239C" w14:textId="6969BF0D" w:rsidR="0076119F" w:rsidRPr="00F06D87" w:rsidRDefault="0076119F" w:rsidP="0076119F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Р. Н. Фармакология: учебник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Преферанский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 - Москва: ГЭОТАР-Медиа, 202</w:t>
      </w:r>
      <w:r w:rsidR="00D01EB2" w:rsidRPr="00D506B2">
        <w:rPr>
          <w:rFonts w:ascii="Times New Roman" w:hAnsi="Times New Roman" w:cs="Times New Roman"/>
          <w:sz w:val="24"/>
          <w:szCs w:val="24"/>
        </w:rPr>
        <w:t>4</w:t>
      </w:r>
      <w:r w:rsidRPr="00F06D87">
        <w:rPr>
          <w:rFonts w:ascii="Times New Roman" w:hAnsi="Times New Roman" w:cs="Times New Roman"/>
          <w:sz w:val="24"/>
          <w:szCs w:val="24"/>
        </w:rPr>
        <w:t xml:space="preserve">. - 688 с. - ISBN 978-5-9704-5598-2. - Текст: электронный // ЭБС "Консультант студента": [сайт]. - URL: </w:t>
      </w:r>
      <w:hyperlink r:id="rId12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https://www.studentlibrary.ru/book/ISBN9785970455982.html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22D0F3E9" w14:textId="77777777" w:rsidR="0076119F" w:rsidRPr="00F06D87" w:rsidRDefault="0076119F" w:rsidP="0076119F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>Воронков, А. В. Фармакология с общей рецептурой: учебное пособие / Воронков А. В. и др.; под ред. А. В. Воронкова. - Ростов н</w:t>
      </w:r>
      <w:proofErr w:type="gramStart"/>
      <w:r w:rsidRPr="00F06D8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F06D87">
        <w:rPr>
          <w:rFonts w:ascii="Times New Roman" w:hAnsi="Times New Roman" w:cs="Times New Roman"/>
          <w:sz w:val="24"/>
          <w:szCs w:val="24"/>
        </w:rPr>
        <w:t xml:space="preserve">: Феникс, 2020. - 302 с. (Среднее медицинское образование) - ISBN 978-5-222-35196-3. - Текст: электронный // ЭБС "Консультант студента": [сайт]. - URL: </w:t>
      </w:r>
      <w:hyperlink r:id="rId13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https://www.studentlibrary.ru/book/ISBN9785222351963.html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>. - Режим доступа: по подписке.</w:t>
      </w:r>
    </w:p>
    <w:p w14:paraId="4529FC20" w14:textId="06207E78" w:rsidR="0076119F" w:rsidRPr="00F06D87" w:rsidRDefault="0076119F" w:rsidP="0076119F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Н. И. Фармакология: учебник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И., Рубан Э. Д. - Ростов н/Д: Феникс, 2020. - 703 </w:t>
      </w:r>
      <w:proofErr w:type="gramStart"/>
      <w:r w:rsidRPr="00F06D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6D87">
        <w:rPr>
          <w:rFonts w:ascii="Times New Roman" w:hAnsi="Times New Roman" w:cs="Times New Roman"/>
          <w:sz w:val="24"/>
          <w:szCs w:val="24"/>
        </w:rPr>
        <w:t xml:space="preserve">. (Среднее медицинское образование) - ISBN 978-5-222-35174-1. - Текст: электронный // ЭБС "Консультант студента": [сайт]. - URL: </w:t>
      </w:r>
      <w:hyperlink r:id="rId14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https://www.studentlibrary.ru/book/ISBN9785222351741.html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76BA203A" w14:textId="77777777" w:rsidR="0076119F" w:rsidRPr="0091004E" w:rsidRDefault="0076119F" w:rsidP="0076119F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7351A5" w14:textId="77777777" w:rsidR="0076119F" w:rsidRPr="00F06D87" w:rsidRDefault="0076119F" w:rsidP="0076119F">
      <w:pPr>
        <w:shd w:val="clear" w:color="auto" w:fill="FFFFFF"/>
        <w:tabs>
          <w:tab w:val="left" w:pos="965"/>
        </w:tabs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6D87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2C101B75" w14:textId="77777777" w:rsidR="0076119F" w:rsidRPr="00191F7C" w:rsidRDefault="0076119F" w:rsidP="0076119F">
      <w:pPr>
        <w:pStyle w:val="a8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Справочник ВИДАЛЬ. Лекарственные препараты в России. – Москва: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Видаль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D87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F06D87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6D87">
        <w:rPr>
          <w:rFonts w:ascii="Times New Roman" w:hAnsi="Times New Roman" w:cs="Times New Roman"/>
          <w:sz w:val="24"/>
          <w:szCs w:val="24"/>
        </w:rPr>
        <w:t xml:space="preserve">. </w:t>
      </w:r>
      <w:r w:rsidRPr="00781923">
        <w:rPr>
          <w:rFonts w:ascii="Times New Roman" w:hAnsi="Times New Roman" w:cs="Times New Roman"/>
          <w:sz w:val="24"/>
          <w:szCs w:val="24"/>
        </w:rPr>
        <w:t>– 1160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101056" w14:textId="2C35E612" w:rsidR="00AD1CF1" w:rsidRPr="00AD1CF1" w:rsidRDefault="00AD1CF1" w:rsidP="00AD1CF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sectPr w:rsidR="00AD1CF1" w:rsidRPr="00AD1CF1" w:rsidSect="0076119F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078D5" w14:textId="77777777" w:rsidR="00F13ECB" w:rsidRDefault="00F13ECB" w:rsidP="00F13ECB">
      <w:pPr>
        <w:spacing w:after="0" w:line="240" w:lineRule="auto"/>
      </w:pPr>
      <w:r>
        <w:separator/>
      </w:r>
    </w:p>
  </w:endnote>
  <w:endnote w:type="continuationSeparator" w:id="0">
    <w:p w14:paraId="759A8707" w14:textId="77777777" w:rsidR="00F13ECB" w:rsidRDefault="00F13ECB" w:rsidP="00F1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772021"/>
      <w:docPartObj>
        <w:docPartGallery w:val="Page Numbers (Bottom of Page)"/>
        <w:docPartUnique/>
      </w:docPartObj>
    </w:sdtPr>
    <w:sdtEndPr/>
    <w:sdtContent>
      <w:p w14:paraId="37960A74" w14:textId="52873333" w:rsidR="00F13ECB" w:rsidRDefault="00F13E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B2">
          <w:rPr>
            <w:noProof/>
          </w:rPr>
          <w:t>4</w:t>
        </w:r>
        <w:r>
          <w:fldChar w:fldCharType="end"/>
        </w:r>
      </w:p>
    </w:sdtContent>
  </w:sdt>
  <w:p w14:paraId="41D68EC5" w14:textId="77777777" w:rsidR="00F13ECB" w:rsidRDefault="00F13E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672B5" w14:textId="77777777" w:rsidR="00F13ECB" w:rsidRDefault="00F13ECB" w:rsidP="00F13ECB">
      <w:pPr>
        <w:spacing w:after="0" w:line="240" w:lineRule="auto"/>
      </w:pPr>
      <w:r>
        <w:separator/>
      </w:r>
    </w:p>
  </w:footnote>
  <w:footnote w:type="continuationSeparator" w:id="0">
    <w:p w14:paraId="6AEB9A1F" w14:textId="77777777" w:rsidR="00F13ECB" w:rsidRDefault="00F13ECB" w:rsidP="00F13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E5E"/>
    <w:multiLevelType w:val="hybridMultilevel"/>
    <w:tmpl w:val="D5A0E42E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83927"/>
    <w:multiLevelType w:val="hybridMultilevel"/>
    <w:tmpl w:val="A4E44FD4"/>
    <w:lvl w:ilvl="0" w:tplc="C590E14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A04EA"/>
    <w:multiLevelType w:val="hybridMultilevel"/>
    <w:tmpl w:val="7054B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45912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233F2"/>
    <w:multiLevelType w:val="hybridMultilevel"/>
    <w:tmpl w:val="B5A03BB2"/>
    <w:lvl w:ilvl="0" w:tplc="999429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6A029E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F0D46"/>
    <w:multiLevelType w:val="hybridMultilevel"/>
    <w:tmpl w:val="1FD6BEEA"/>
    <w:lvl w:ilvl="0" w:tplc="999429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B575F"/>
    <w:multiLevelType w:val="hybridMultilevel"/>
    <w:tmpl w:val="28E8BD86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07198"/>
    <w:multiLevelType w:val="hybridMultilevel"/>
    <w:tmpl w:val="1A26856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571E85"/>
    <w:multiLevelType w:val="hybridMultilevel"/>
    <w:tmpl w:val="B93832B4"/>
    <w:lvl w:ilvl="0" w:tplc="86A029E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022106"/>
    <w:multiLevelType w:val="hybridMultilevel"/>
    <w:tmpl w:val="55CA992A"/>
    <w:lvl w:ilvl="0" w:tplc="4D646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DC13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08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1A1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85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7A39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E0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C2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C024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054B18"/>
    <w:multiLevelType w:val="hybridMultilevel"/>
    <w:tmpl w:val="1A5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06F84"/>
    <w:multiLevelType w:val="hybridMultilevel"/>
    <w:tmpl w:val="CAA24C18"/>
    <w:lvl w:ilvl="0" w:tplc="A674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94D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C25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EE0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48D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E41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CC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E4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72CA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B077EA"/>
    <w:multiLevelType w:val="hybridMultilevel"/>
    <w:tmpl w:val="1F9C2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37B21"/>
    <w:multiLevelType w:val="hybridMultilevel"/>
    <w:tmpl w:val="120CD3DA"/>
    <w:lvl w:ilvl="0" w:tplc="D9622DE4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13"/>
  </w:num>
  <w:num w:numId="13">
    <w:abstractNumId w:val="15"/>
  </w:num>
  <w:num w:numId="14">
    <w:abstractNumId w:val="17"/>
  </w:num>
  <w:num w:numId="15">
    <w:abstractNumId w:val="8"/>
  </w:num>
  <w:num w:numId="16">
    <w:abstractNumId w:val="7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66"/>
    <w:rsid w:val="00040466"/>
    <w:rsid w:val="0009313E"/>
    <w:rsid w:val="0009486D"/>
    <w:rsid w:val="000F5709"/>
    <w:rsid w:val="00196FAC"/>
    <w:rsid w:val="001E7D56"/>
    <w:rsid w:val="00267CED"/>
    <w:rsid w:val="002F08E6"/>
    <w:rsid w:val="00303046"/>
    <w:rsid w:val="00576279"/>
    <w:rsid w:val="00583CA3"/>
    <w:rsid w:val="005E17AE"/>
    <w:rsid w:val="00710E4D"/>
    <w:rsid w:val="0076119F"/>
    <w:rsid w:val="00782A2B"/>
    <w:rsid w:val="007D37F9"/>
    <w:rsid w:val="00827B64"/>
    <w:rsid w:val="00882F0F"/>
    <w:rsid w:val="008D22FD"/>
    <w:rsid w:val="008D62AE"/>
    <w:rsid w:val="008F344B"/>
    <w:rsid w:val="009907A8"/>
    <w:rsid w:val="00A267F2"/>
    <w:rsid w:val="00A83CA6"/>
    <w:rsid w:val="00AD1CF1"/>
    <w:rsid w:val="00BF0FDB"/>
    <w:rsid w:val="00C61FBE"/>
    <w:rsid w:val="00CB2BCA"/>
    <w:rsid w:val="00D01EB2"/>
    <w:rsid w:val="00D506B2"/>
    <w:rsid w:val="00D931E4"/>
    <w:rsid w:val="00DA11A9"/>
    <w:rsid w:val="00F13ECB"/>
    <w:rsid w:val="00FB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8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ECB"/>
  </w:style>
  <w:style w:type="paragraph" w:styleId="a5">
    <w:name w:val="footer"/>
    <w:basedOn w:val="a"/>
    <w:link w:val="a6"/>
    <w:uiPriority w:val="99"/>
    <w:unhideWhenUsed/>
    <w:rsid w:val="00F13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ECB"/>
  </w:style>
  <w:style w:type="table" w:styleId="a7">
    <w:name w:val="Table Grid"/>
    <w:basedOn w:val="a1"/>
    <w:uiPriority w:val="59"/>
    <w:rsid w:val="00BF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D931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B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FFC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rsid w:val="009907A8"/>
  </w:style>
  <w:style w:type="character" w:customStyle="1" w:styleId="3">
    <w:name w:val="Основной текст (3)"/>
    <w:basedOn w:val="a0"/>
    <w:rsid w:val="009907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customStyle="1" w:styleId="1">
    <w:name w:val="Абзац списка1"/>
    <w:basedOn w:val="a"/>
    <w:uiPriority w:val="34"/>
    <w:qFormat/>
    <w:rsid w:val="008D6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ECB"/>
  </w:style>
  <w:style w:type="paragraph" w:styleId="a5">
    <w:name w:val="footer"/>
    <w:basedOn w:val="a"/>
    <w:link w:val="a6"/>
    <w:uiPriority w:val="99"/>
    <w:unhideWhenUsed/>
    <w:rsid w:val="00F13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ECB"/>
  </w:style>
  <w:style w:type="table" w:styleId="a7">
    <w:name w:val="Table Grid"/>
    <w:basedOn w:val="a1"/>
    <w:uiPriority w:val="59"/>
    <w:rsid w:val="00BF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D931E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B6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FFC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rsid w:val="009907A8"/>
  </w:style>
  <w:style w:type="character" w:customStyle="1" w:styleId="3">
    <w:name w:val="Основной текст (3)"/>
    <w:basedOn w:val="a0"/>
    <w:rsid w:val="009907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customStyle="1" w:styleId="1">
    <w:name w:val="Абзац списка1"/>
    <w:basedOn w:val="a"/>
    <w:uiPriority w:val="34"/>
    <w:qFormat/>
    <w:rsid w:val="008D6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83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3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5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5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0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5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9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9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7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1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udentlibrary.ru/book/ISBN9785222351963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tudentlibrary.ru/book/ISBN9785970455982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library.ru/book/ISBN9785970458884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studentlibrary.ru/book/ISBN97852223517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E0C74-D909-4D90-A103-C1D16EBF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Pharmacy</cp:lastModifiedBy>
  <cp:revision>22</cp:revision>
  <dcterms:created xsi:type="dcterms:W3CDTF">2019-11-18T11:41:00Z</dcterms:created>
  <dcterms:modified xsi:type="dcterms:W3CDTF">2025-03-03T11:41:00Z</dcterms:modified>
</cp:coreProperties>
</file>