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E7B1" w14:textId="2EEDB620" w:rsidR="007D5591" w:rsidRPr="001445FE" w:rsidRDefault="007D5591" w:rsidP="007D5591">
      <w:pPr>
        <w:pStyle w:val="a3"/>
        <w:shd w:val="clear" w:color="auto" w:fill="FFFFFF"/>
        <w:spacing w:before="0" w:beforeAutospacing="0" w:after="0" w:afterAutospacing="0" w:line="276" w:lineRule="auto"/>
      </w:pPr>
      <w:r>
        <w:t>1</w:t>
      </w:r>
      <w:r w:rsidRPr="001445FE">
        <w:t>.Основные этапы, которые должны быть выполнены организаторами массовых мероприятий и органами здравоохранения при оценке рисков, связанных с проведением массовых мероприятий:</w:t>
      </w:r>
    </w:p>
    <w:p w14:paraId="0408200F" w14:textId="77777777" w:rsidR="007D5591" w:rsidRPr="001445FE" w:rsidRDefault="007D5591" w:rsidP="007D559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факторов риска проведения массового мероприятия, включая COVID-19 и другие факторы риска;</w:t>
      </w:r>
    </w:p>
    <w:p w14:paraId="46C2A01D" w14:textId="77777777" w:rsidR="007D5591" w:rsidRPr="001445FE" w:rsidRDefault="007D5591" w:rsidP="007D559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мер, направленных на смягчение рисков, связанных с проведением массового мероприятия; и</w:t>
      </w:r>
    </w:p>
    <w:p w14:paraId="33854902" w14:textId="77777777" w:rsidR="007D5591" w:rsidRPr="001445FE" w:rsidRDefault="007D5591" w:rsidP="007D559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персонала, участников и широкой общественности о рисках, связанных с проведением мероприятия, и предоставление рекомендаций относительно информирования о рисках и взаимодействия с населением</w:t>
      </w:r>
    </w:p>
    <w:p w14:paraId="1B4EAEB7" w14:textId="77777777" w:rsidR="007D5591" w:rsidRPr="001445FE" w:rsidRDefault="007D5591" w:rsidP="007D55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верно все перечисленное</w:t>
      </w:r>
    </w:p>
    <w:p w14:paraId="349165EB" w14:textId="77777777" w:rsidR="007D5591" w:rsidRPr="001445FE" w:rsidRDefault="007D5591" w:rsidP="007D55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5AC39" w14:textId="6C404099" w:rsidR="007D5591" w:rsidRPr="001445FE" w:rsidRDefault="007D5591" w:rsidP="007D5591">
      <w:pPr>
        <w:pStyle w:val="a3"/>
        <w:shd w:val="clear" w:color="auto" w:fill="FFFFFF"/>
        <w:spacing w:before="0" w:beforeAutospacing="0" w:after="0" w:afterAutospacing="0" w:line="276" w:lineRule="auto"/>
      </w:pPr>
      <w:r w:rsidRPr="001445FE">
        <w:t>2.Перечислите факторы, от которых будет зависеть вероятность перебоев в работе служб здравоохранения, связанных с массовым скоплением людей при проведении массовых мероприятий:</w:t>
      </w:r>
    </w:p>
    <w:p w14:paraId="31CCDC0D" w14:textId="77777777" w:rsidR="007D5591" w:rsidRPr="001445FE" w:rsidRDefault="007D5591" w:rsidP="007D5591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эпидемическая ситуация в районе проведения мероприятия, любые текущие всплески заболеваемости в районе проведения мероприятия и в районах, из которых прибывает большинство участников мероприятия. </w:t>
      </w:r>
    </w:p>
    <w:p w14:paraId="1B22B44B" w14:textId="77777777" w:rsidR="007D5591" w:rsidRPr="001445FE" w:rsidRDefault="007D5591" w:rsidP="007D5591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географическая представленность и количество участников, а также их индивидуальное восприятие риска, соблюдение мер защиты, статус вакцинации или перенесенная инфекция и профиль риска – например, пожилые люди, наличие сопутствующих заболеваний (диабет, гипертония и т.д.) </w:t>
      </w:r>
    </w:p>
    <w:p w14:paraId="1D6B655C" w14:textId="77777777" w:rsidR="007D5591" w:rsidRPr="001445FE" w:rsidRDefault="007D5591" w:rsidP="007D5591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меры по защите здоровья населения и социальные меры, направленные на сокращение масштабов распространения инфекции и возможности местной системы здравоохранения по реагированию на увеличение нагрузки</w:t>
      </w:r>
    </w:p>
    <w:p w14:paraId="3C1C322B" w14:textId="77777777" w:rsidR="007D5591" w:rsidRPr="001445FE" w:rsidRDefault="007D5591" w:rsidP="007D5591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связанные с местом проведения мероприятия: следует проанализировать общий контекст организации массового мероприятия и характеристики места его проведения (на открытом воздухе или в закрытом помещении).</w:t>
      </w:r>
    </w:p>
    <w:p w14:paraId="20BD7ADB" w14:textId="77777777" w:rsidR="007D5591" w:rsidRPr="001445FE" w:rsidRDefault="007D5591" w:rsidP="007D559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14:paraId="1F66FE60" w14:textId="39E3C13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  <w:r w:rsidRPr="001445FE">
        <w:rPr>
          <w:rFonts w:ascii="Times New Roman" w:hAnsi="Times New Roman"/>
          <w:color w:val="000000"/>
          <w:sz w:val="24"/>
        </w:rPr>
        <w:t>3.На каком основании применяется решение о вводе (отмене) ограничительных мероприятий (карантине)?</w:t>
      </w:r>
    </w:p>
    <w:p w14:paraId="4D3963B1" w14:textId="77777777" w:rsidR="007D5591" w:rsidRPr="001445FE" w:rsidRDefault="007D5591" w:rsidP="007D5591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А. резкий рост инфекционной заболеваемости в отдельном населенном пункте;</w:t>
      </w:r>
    </w:p>
    <w:p w14:paraId="2DB26DB2" w14:textId="77777777" w:rsidR="007D5591" w:rsidRPr="001445FE" w:rsidRDefault="007D5591" w:rsidP="007D5591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Б. по предложению органов управления здравоохранением субъекта РФ;</w:t>
      </w:r>
    </w:p>
    <w:p w14:paraId="31270AD3" w14:textId="77777777" w:rsidR="007D5591" w:rsidRPr="001445FE" w:rsidRDefault="007D5591" w:rsidP="007D5591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В. на основании предложений органов исполнительной власти субъекта РФ;</w:t>
      </w:r>
    </w:p>
    <w:p w14:paraId="41D70D3B" w14:textId="77777777" w:rsidR="007D5591" w:rsidRPr="001445FE" w:rsidRDefault="007D5591" w:rsidP="007D5591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Г. на основании предложений, предписаний главных государственных санитарных врачей и их заместителей.</w:t>
      </w:r>
    </w:p>
    <w:p w14:paraId="72235C55" w14:textId="77777777" w:rsidR="007D5591" w:rsidRPr="001445FE" w:rsidRDefault="007D5591" w:rsidP="007D5591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44CD7" w14:textId="1A37EBA9" w:rsidR="007D5591" w:rsidRPr="001445FE" w:rsidRDefault="007D5591" w:rsidP="007D559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 xml:space="preserve"> 4.Государственные санитарно-эпидемиологические правила (санитарные правила, санитарные правила и нормы, санитарные нормы, гигиенические нормативы) утверждаются:</w:t>
      </w:r>
    </w:p>
    <w:p w14:paraId="35B483FC" w14:textId="77777777" w:rsidR="007D5591" w:rsidRPr="001445FE" w:rsidRDefault="007D5591" w:rsidP="007D55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А. приказом руководителя Федеральной службы по надзору в сфере защиты прав потребителей и благополучия человека;</w:t>
      </w:r>
    </w:p>
    <w:p w14:paraId="69383702" w14:textId="77777777" w:rsidR="007D5591" w:rsidRPr="001445FE" w:rsidRDefault="007D5591" w:rsidP="007D55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Б. постановлением главного государственного санитарного врача Российской Федерации;</w:t>
      </w:r>
    </w:p>
    <w:p w14:paraId="2CA3271D" w14:textId="77777777" w:rsidR="007D5591" w:rsidRPr="001445FE" w:rsidRDefault="007D5591" w:rsidP="007D55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В. постановлением заместителя главного государственного санитарного врача Российской Федерации;</w:t>
      </w:r>
    </w:p>
    <w:p w14:paraId="0A203FC8" w14:textId="77777777" w:rsidR="007D5591" w:rsidRPr="001445FE" w:rsidRDefault="007D5591" w:rsidP="007D55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>Г. решением комиссии по государственному санитарно-эпидемиологическому нормированию;</w:t>
      </w:r>
    </w:p>
    <w:p w14:paraId="123B90A2" w14:textId="77777777" w:rsidR="007D5591" w:rsidRPr="001445FE" w:rsidRDefault="007D5591" w:rsidP="007D55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5FE">
        <w:rPr>
          <w:rFonts w:ascii="Times New Roman" w:hAnsi="Times New Roman" w:cs="Times New Roman"/>
          <w:color w:val="000000"/>
          <w:sz w:val="24"/>
          <w:szCs w:val="24"/>
        </w:rPr>
        <w:t xml:space="preserve">Д. приказом Министерства здравоохранения. </w:t>
      </w:r>
    </w:p>
    <w:p w14:paraId="342D8877" w14:textId="6082F7B8" w:rsidR="007D5591" w:rsidRPr="001445FE" w:rsidRDefault="007D5591" w:rsidP="007D55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 5.Определение потребности населения в профилактических программах проводится методами:</w:t>
      </w:r>
    </w:p>
    <w:p w14:paraId="51D8FBCB" w14:textId="7777777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  <w:r w:rsidRPr="001445FE">
        <w:rPr>
          <w:rFonts w:ascii="Times New Roman" w:hAnsi="Times New Roman"/>
          <w:sz w:val="24"/>
        </w:rPr>
        <w:t xml:space="preserve">А. эпидемиологической статистики и социологических исследований  </w:t>
      </w:r>
    </w:p>
    <w:p w14:paraId="0C408E4A" w14:textId="7777777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  <w:r w:rsidRPr="001445FE">
        <w:rPr>
          <w:rFonts w:ascii="Times New Roman" w:hAnsi="Times New Roman"/>
          <w:sz w:val="24"/>
        </w:rPr>
        <w:t>Б. мониторирования факторов риска</w:t>
      </w:r>
    </w:p>
    <w:p w14:paraId="239F63CF" w14:textId="7777777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  <w:r w:rsidRPr="001445FE">
        <w:rPr>
          <w:rFonts w:ascii="Times New Roman" w:hAnsi="Times New Roman"/>
          <w:sz w:val="24"/>
        </w:rPr>
        <w:t xml:space="preserve">В. социологических исследований  </w:t>
      </w:r>
    </w:p>
    <w:p w14:paraId="34C4B525" w14:textId="7777777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  <w:r w:rsidRPr="001445FE">
        <w:rPr>
          <w:rFonts w:ascii="Times New Roman" w:hAnsi="Times New Roman"/>
          <w:sz w:val="24"/>
        </w:rPr>
        <w:t xml:space="preserve">Г. </w:t>
      </w:r>
      <w:proofErr w:type="spellStart"/>
      <w:r w:rsidRPr="001445FE">
        <w:rPr>
          <w:rFonts w:ascii="Times New Roman" w:hAnsi="Times New Roman"/>
          <w:sz w:val="24"/>
        </w:rPr>
        <w:t>донозологической</w:t>
      </w:r>
      <w:proofErr w:type="spellEnd"/>
      <w:r w:rsidRPr="001445FE">
        <w:rPr>
          <w:rFonts w:ascii="Times New Roman" w:hAnsi="Times New Roman"/>
          <w:sz w:val="24"/>
        </w:rPr>
        <w:t xml:space="preserve"> диагностики</w:t>
      </w:r>
    </w:p>
    <w:p w14:paraId="79662813" w14:textId="77777777" w:rsidR="007D5591" w:rsidRPr="001445FE" w:rsidRDefault="007D5591" w:rsidP="007D5591">
      <w:pPr>
        <w:pStyle w:val="a5"/>
        <w:spacing w:line="276" w:lineRule="auto"/>
        <w:ind w:left="360"/>
        <w:rPr>
          <w:rFonts w:ascii="Times New Roman" w:hAnsi="Times New Roman"/>
          <w:sz w:val="24"/>
        </w:rPr>
      </w:pPr>
    </w:p>
    <w:p w14:paraId="743AE622" w14:textId="3AF7FFC9" w:rsidR="007D5591" w:rsidRPr="001445FE" w:rsidRDefault="007D5591" w:rsidP="007D5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5.Здоровье населения» с точки зрения общественного здоровья рассматривается (изучается) как многофакторная проблема, включающая в себя изучение:</w:t>
      </w:r>
    </w:p>
    <w:p w14:paraId="129BA38F" w14:textId="77777777" w:rsidR="007D5591" w:rsidRPr="001445FE" w:rsidRDefault="007D5591" w:rsidP="007D55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детерминант здоровья населения </w:t>
      </w:r>
    </w:p>
    <w:p w14:paraId="77DE6C81" w14:textId="77777777" w:rsidR="007D5591" w:rsidRPr="001445FE" w:rsidRDefault="007D5591" w:rsidP="007D55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влияющих факторов окружающей среды</w:t>
      </w:r>
    </w:p>
    <w:p w14:paraId="2AF57C9D" w14:textId="77777777" w:rsidR="007D5591" w:rsidRPr="001445FE" w:rsidRDefault="007D5591" w:rsidP="007D55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величины, определяющая здоровье общества как целостно функционирующего организма</w:t>
      </w:r>
    </w:p>
    <w:p w14:paraId="26BA4E4E" w14:textId="61B65755" w:rsidR="007D5591" w:rsidRPr="001445FE" w:rsidRDefault="007D5591" w:rsidP="007D559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верно все перечисленное</w:t>
      </w:r>
    </w:p>
    <w:p w14:paraId="2B4137DD" w14:textId="77777777" w:rsidR="007D5591" w:rsidRPr="001445FE" w:rsidRDefault="007D5591" w:rsidP="007D55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00A13F" w14:textId="5393A1E3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6.Статистическими измерителями общественного здоровья населения являются</w:t>
      </w:r>
    </w:p>
    <w:p w14:paraId="5736E792" w14:textId="77777777" w:rsidR="007D5591" w:rsidRPr="001445FE" w:rsidRDefault="007D5591" w:rsidP="007D55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демографические показатели</w:t>
      </w:r>
    </w:p>
    <w:p w14:paraId="705EA547" w14:textId="77777777" w:rsidR="007D5591" w:rsidRPr="001445FE" w:rsidRDefault="007D5591" w:rsidP="007D55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заболеваемость</w:t>
      </w:r>
    </w:p>
    <w:p w14:paraId="79F77B71" w14:textId="77777777" w:rsidR="007D5591" w:rsidRPr="001445FE" w:rsidRDefault="007D5591" w:rsidP="007D55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инвалидность</w:t>
      </w:r>
    </w:p>
    <w:p w14:paraId="2647988F" w14:textId="77777777" w:rsidR="007D5591" w:rsidRPr="001445FE" w:rsidRDefault="007D5591" w:rsidP="007D55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14:paraId="23B47F31" w14:textId="77777777" w:rsidR="007D5591" w:rsidRPr="001445FE" w:rsidRDefault="007D5591" w:rsidP="007D55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временная нетрудоспособность</w:t>
      </w:r>
    </w:p>
    <w:p w14:paraId="5E803B16" w14:textId="77777777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</w:p>
    <w:p w14:paraId="64AB8B8C" w14:textId="70D2AC8F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7.Основными показателями естественного движения населения являются:</w:t>
      </w:r>
    </w:p>
    <w:p w14:paraId="24155C04" w14:textId="77777777" w:rsidR="007D5591" w:rsidRPr="001445FE" w:rsidRDefault="007D5591" w:rsidP="007D55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рождаемость и смертность</w:t>
      </w:r>
    </w:p>
    <w:p w14:paraId="6277DD58" w14:textId="77777777" w:rsidR="007D5591" w:rsidRPr="001445FE" w:rsidRDefault="007D5591" w:rsidP="007D55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инвалидность и смертность</w:t>
      </w:r>
    </w:p>
    <w:p w14:paraId="2B735548" w14:textId="77777777" w:rsidR="007D5591" w:rsidRPr="001445FE" w:rsidRDefault="007D5591" w:rsidP="007D55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первичную и общую заболеваемость</w:t>
      </w:r>
    </w:p>
    <w:p w14:paraId="029B7C9B" w14:textId="77777777" w:rsidR="007D5591" w:rsidRPr="001445FE" w:rsidRDefault="007D5591" w:rsidP="007D55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показатели госпитализации</w:t>
      </w:r>
    </w:p>
    <w:p w14:paraId="22080ACC" w14:textId="77777777" w:rsidR="007D5591" w:rsidRPr="001445FE" w:rsidRDefault="007D5591" w:rsidP="007D55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92E857" w14:textId="011A9C49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8. Обобщающим показателем естественного движения населения является</w:t>
      </w:r>
    </w:p>
    <w:p w14:paraId="03E80CE1" w14:textId="77777777" w:rsidR="007D5591" w:rsidRPr="001445FE" w:rsidRDefault="007D5591" w:rsidP="007D55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рождаемость</w:t>
      </w:r>
    </w:p>
    <w:p w14:paraId="7842BAD9" w14:textId="77777777" w:rsidR="007D5591" w:rsidRPr="001445FE" w:rsidRDefault="007D5591" w:rsidP="007D55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смертность</w:t>
      </w:r>
    </w:p>
    <w:p w14:paraId="33070FFE" w14:textId="77777777" w:rsidR="007D5591" w:rsidRPr="001445FE" w:rsidRDefault="007D5591" w:rsidP="007D55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естественный прирост</w:t>
      </w:r>
    </w:p>
    <w:p w14:paraId="30FD522D" w14:textId="77777777" w:rsidR="007D5591" w:rsidRPr="001445FE" w:rsidRDefault="007D5591" w:rsidP="007D55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средняя продолжительность жизни</w:t>
      </w:r>
    </w:p>
    <w:p w14:paraId="01464618" w14:textId="77777777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</w:p>
    <w:p w14:paraId="25C080A2" w14:textId="0975CC8A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9.Первичная заболеваемость – это:</w:t>
      </w:r>
    </w:p>
    <w:p w14:paraId="6513930D" w14:textId="77777777" w:rsidR="007D5591" w:rsidRPr="001445FE" w:rsidRDefault="007D5591" w:rsidP="007D55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впервые установленные в этом году</w:t>
      </w:r>
    </w:p>
    <w:p w14:paraId="3AFD4F83" w14:textId="77777777" w:rsidR="007D5591" w:rsidRPr="001445FE" w:rsidRDefault="007D5591" w:rsidP="007D55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записанные врачом в медицинскую документацию</w:t>
      </w:r>
    </w:p>
    <w:p w14:paraId="22E01CBF" w14:textId="77777777" w:rsidR="007D5591" w:rsidRPr="001445FE" w:rsidRDefault="007D5591" w:rsidP="007D55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известные ранее, по поводу которых больные неоднократно обращались в медицинскую организацию</w:t>
      </w:r>
    </w:p>
    <w:p w14:paraId="1A31EDD8" w14:textId="07348495" w:rsidR="00B22635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выявленные при проведении профилактического медицинского осмотра (диспансеризации</w:t>
      </w:r>
    </w:p>
    <w:p w14:paraId="563C979F" w14:textId="0444F3F3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lastRenderedPageBreak/>
        <w:t xml:space="preserve"> 10.Сущность термина «распространенность»:</w:t>
      </w:r>
    </w:p>
    <w:p w14:paraId="6D918A66" w14:textId="77777777" w:rsidR="007D5591" w:rsidRPr="001445FE" w:rsidRDefault="007D5591" w:rsidP="007D55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вновь выявленные заболевания в данном году</w:t>
      </w:r>
    </w:p>
    <w:p w14:paraId="03774A84" w14:textId="77777777" w:rsidR="007D5591" w:rsidRPr="001445FE" w:rsidRDefault="007D5591" w:rsidP="007D55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все заболевания, зарегистрированные в данному году</w:t>
      </w:r>
    </w:p>
    <w:p w14:paraId="12726D51" w14:textId="77777777" w:rsidR="007D5591" w:rsidRPr="001445FE" w:rsidRDefault="007D5591" w:rsidP="007D55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выявленные при целевых медицинских осмотрах</w:t>
      </w:r>
    </w:p>
    <w:p w14:paraId="4AD87B37" w14:textId="77777777" w:rsidR="007D5591" w:rsidRPr="001445FE" w:rsidRDefault="007D5591" w:rsidP="007D55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заболевания, выявленные при периодических медицинских осмотрах</w:t>
      </w:r>
    </w:p>
    <w:p w14:paraId="6DFBCF0F" w14:textId="77777777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</w:p>
    <w:p w14:paraId="27631068" w14:textId="671F3C97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11.При анализе общей заболеваемости населения учитываются</w:t>
      </w:r>
    </w:p>
    <w:p w14:paraId="1E793A01" w14:textId="77777777" w:rsidR="007D5591" w:rsidRPr="001445FE" w:rsidRDefault="007D5591" w:rsidP="007D55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статистические талоны только со знаком (+)</w:t>
      </w:r>
    </w:p>
    <w:p w14:paraId="2BB2F222" w14:textId="77777777" w:rsidR="007D5591" w:rsidRPr="001445FE" w:rsidRDefault="007D5591" w:rsidP="007D55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все статистические талоны</w:t>
      </w:r>
    </w:p>
    <w:p w14:paraId="0AFFDDEB" w14:textId="77777777" w:rsidR="007D5591" w:rsidRPr="001445FE" w:rsidRDefault="007D5591" w:rsidP="007D55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статистические талоны без знака (+)</w:t>
      </w:r>
    </w:p>
    <w:p w14:paraId="14F13280" w14:textId="77777777" w:rsidR="007D5591" w:rsidRPr="001445FE" w:rsidRDefault="007D5591" w:rsidP="007D55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14:paraId="042B1FD6" w14:textId="77777777" w:rsidR="007D5591" w:rsidRPr="001445FE" w:rsidRDefault="007D5591" w:rsidP="007D55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CAEF48" w14:textId="2A8579B0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12.Укажите основные виды регистрируемой заболеваемости по данным обращаемости</w:t>
      </w:r>
    </w:p>
    <w:p w14:paraId="344A85D5" w14:textId="77777777" w:rsidR="007D5591" w:rsidRPr="001445FE" w:rsidRDefault="007D5591" w:rsidP="007D559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общая заболеваемость</w:t>
      </w:r>
    </w:p>
    <w:p w14:paraId="29FD0CC7" w14:textId="77777777" w:rsidR="007D5591" w:rsidRPr="001445FE" w:rsidRDefault="007D5591" w:rsidP="007D559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острая инфекционная и важнейшая неэпидемическая</w:t>
      </w:r>
    </w:p>
    <w:p w14:paraId="6BE0044F" w14:textId="77777777" w:rsidR="007D5591" w:rsidRPr="001445FE" w:rsidRDefault="007D5591" w:rsidP="007D559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госпитализированная и заболеваемость с ВУТ</w:t>
      </w:r>
    </w:p>
    <w:p w14:paraId="0C12389F" w14:textId="77777777" w:rsidR="007D5591" w:rsidRPr="001445FE" w:rsidRDefault="007D5591" w:rsidP="007D559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все вышеперечисленное</w:t>
      </w:r>
    </w:p>
    <w:p w14:paraId="3212F139" w14:textId="77777777" w:rsidR="007D5591" w:rsidRPr="001445FE" w:rsidRDefault="007D5591" w:rsidP="007D5591">
      <w:pPr>
        <w:rPr>
          <w:rFonts w:ascii="Times New Roman" w:hAnsi="Times New Roman" w:cs="Times New Roman"/>
          <w:sz w:val="24"/>
          <w:szCs w:val="24"/>
        </w:rPr>
      </w:pPr>
    </w:p>
    <w:p w14:paraId="5C0335DC" w14:textId="4BB2D7CD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 xml:space="preserve">13.Цель научного исследования </w:t>
      </w:r>
      <w:r w:rsidRPr="001445FE">
        <w:t xml:space="preserve">по актуальным проблемам общественного здоровья </w:t>
      </w:r>
      <w:r w:rsidRPr="001445FE">
        <w:rPr>
          <w:color w:val="000000"/>
        </w:rPr>
        <w:t>– это…</w:t>
      </w:r>
    </w:p>
    <w:p w14:paraId="02361BE8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А. краткая и точная формулировка того, что автор намеревается сделать в рамках исследования</w:t>
      </w:r>
    </w:p>
    <w:p w14:paraId="70D944BB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Б. уточнение проблемы, конкретизирующее основной замысел</w:t>
      </w:r>
    </w:p>
    <w:p w14:paraId="5A2EB5A4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В. источник информации, необходимой для исследования</w:t>
      </w:r>
    </w:p>
    <w:p w14:paraId="4CFB4126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Г. то, что предстоит открыть, доказать, нечто неизвестное в науке</w:t>
      </w:r>
    </w:p>
    <w:p w14:paraId="0A1140A9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</w:p>
    <w:p w14:paraId="21E9668E" w14:textId="52EA455F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 xml:space="preserve"> 14. Гипотеза научного исследования при </w:t>
      </w:r>
      <w:r w:rsidRPr="001445FE">
        <w:t xml:space="preserve">изучении актуальных проблем общественного здоровья </w:t>
      </w:r>
      <w:r w:rsidRPr="001445FE">
        <w:rPr>
          <w:color w:val="000000"/>
        </w:rPr>
        <w:t>– это…</w:t>
      </w:r>
    </w:p>
    <w:p w14:paraId="12100E62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А. уточнение проблемы, конкретизирующее основной замысел</w:t>
      </w:r>
    </w:p>
    <w:p w14:paraId="0D04934E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Б. то, что предстоит открыть, доказать, нечто неизвестное в науке</w:t>
      </w:r>
    </w:p>
    <w:p w14:paraId="0393D8AD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В. предположительное суждение о закономерной (причинной) связи явлений</w:t>
      </w:r>
    </w:p>
    <w:p w14:paraId="59EC274F" w14:textId="77777777" w:rsidR="007D5591" w:rsidRPr="001445FE" w:rsidRDefault="007D5591" w:rsidP="007D5591">
      <w:pPr>
        <w:pStyle w:val="a3"/>
        <w:spacing w:before="0" w:beforeAutospacing="0" w:after="0" w:afterAutospacing="0"/>
        <w:rPr>
          <w:color w:val="000000"/>
        </w:rPr>
      </w:pPr>
      <w:r w:rsidRPr="001445FE">
        <w:rPr>
          <w:color w:val="000000"/>
        </w:rPr>
        <w:t>Г. источник информации, необходимой для исследования</w:t>
      </w:r>
    </w:p>
    <w:p w14:paraId="04CEEF52" w14:textId="00742D46" w:rsidR="007D5591" w:rsidRPr="001445FE" w:rsidRDefault="007D5591" w:rsidP="007D5591"/>
    <w:p w14:paraId="0077BBD7" w14:textId="7AB49AD0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 15.Основными группами показателей общественного здоровья являются:</w:t>
      </w:r>
    </w:p>
    <w:p w14:paraId="0C6DD411" w14:textId="77777777" w:rsidR="007D5591" w:rsidRPr="001445FE" w:rsidRDefault="007D5591" w:rsidP="007D5591">
      <w:pPr>
        <w:pStyle w:val="a6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показатели заболеваемости, летальности, инвалидности</w:t>
      </w:r>
    </w:p>
    <w:p w14:paraId="6C6D430D" w14:textId="77777777" w:rsidR="007D5591" w:rsidRPr="001445FE" w:rsidRDefault="007D5591" w:rsidP="007D5591">
      <w:pPr>
        <w:pStyle w:val="a6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показатели заболеваемости, физического развития, демографические показатели, инвалидности</w:t>
      </w:r>
    </w:p>
    <w:p w14:paraId="36B23BE0" w14:textId="77777777" w:rsidR="007D5591" w:rsidRPr="001445FE" w:rsidRDefault="007D5591" w:rsidP="007D5591">
      <w:pPr>
        <w:pStyle w:val="a6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показатели соотношения, наглядности, инвалидности</w:t>
      </w:r>
    </w:p>
    <w:p w14:paraId="6EAFE30E" w14:textId="77777777" w:rsidR="007D5591" w:rsidRPr="001445FE" w:rsidRDefault="007D5591" w:rsidP="007D5591">
      <w:pPr>
        <w:pStyle w:val="a6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демографические показатели, физического развития, обеспеченности кадрами</w:t>
      </w:r>
    </w:p>
    <w:p w14:paraId="6CA67264" w14:textId="7777777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F4C28" w14:textId="7DA4275A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16. По определению ВОЗ здоровье – это:</w:t>
      </w:r>
    </w:p>
    <w:p w14:paraId="56996EAD" w14:textId="77777777" w:rsidR="007D5591" w:rsidRPr="001445FE" w:rsidRDefault="007D5591" w:rsidP="007D5591">
      <w:pPr>
        <w:pStyle w:val="a6"/>
        <w:widowControl w:val="0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состояние оптимального функционирования организма, позволяющее ему ни и лучшим образом выполнять свои </w:t>
      </w:r>
      <w:proofErr w:type="spellStart"/>
      <w:r w:rsidRPr="001445FE">
        <w:rPr>
          <w:rFonts w:ascii="Times New Roman" w:hAnsi="Times New Roman" w:cs="Times New Roman"/>
          <w:sz w:val="24"/>
          <w:szCs w:val="24"/>
        </w:rPr>
        <w:t>видоспецифические</w:t>
      </w:r>
      <w:proofErr w:type="spellEnd"/>
      <w:r w:rsidRPr="001445FE">
        <w:rPr>
          <w:rFonts w:ascii="Times New Roman" w:hAnsi="Times New Roman" w:cs="Times New Roman"/>
          <w:sz w:val="24"/>
          <w:szCs w:val="24"/>
        </w:rPr>
        <w:t xml:space="preserve"> социальные функции</w:t>
      </w:r>
    </w:p>
    <w:p w14:paraId="5737BC03" w14:textId="77777777" w:rsidR="007D5591" w:rsidRPr="001445FE" w:rsidRDefault="007D5591" w:rsidP="007D5591">
      <w:pPr>
        <w:pStyle w:val="a6"/>
        <w:widowControl w:val="0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состояние полного физического, духовного и социального благополучия, а не только отсутствие болезней и физических дефектов</w:t>
      </w:r>
    </w:p>
    <w:p w14:paraId="10349EC7" w14:textId="77777777" w:rsidR="007D5591" w:rsidRPr="001445FE" w:rsidRDefault="007D5591" w:rsidP="007D5591">
      <w:pPr>
        <w:pStyle w:val="a6"/>
        <w:widowControl w:val="0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состояние организма, при котором он функционирует оптимально без признаков </w:t>
      </w:r>
      <w:r w:rsidRPr="001445FE">
        <w:rPr>
          <w:rFonts w:ascii="Times New Roman" w:hAnsi="Times New Roman" w:cs="Times New Roman"/>
          <w:sz w:val="24"/>
          <w:szCs w:val="24"/>
        </w:rPr>
        <w:lastRenderedPageBreak/>
        <w:t>заболевания или какого-либо нарушения</w:t>
      </w:r>
    </w:p>
    <w:p w14:paraId="4DBBEA0B" w14:textId="77777777" w:rsidR="007D5591" w:rsidRPr="001445FE" w:rsidRDefault="007D5591" w:rsidP="007D5591">
      <w:pPr>
        <w:pStyle w:val="a6"/>
        <w:widowControl w:val="0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состояние полного физического, духовного и социального благополучия </w:t>
      </w:r>
    </w:p>
    <w:p w14:paraId="3D0E9937" w14:textId="7777777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89810" w14:textId="1D86A966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17. При проведении социально-гигиенических исследований применяются следующие методы:</w:t>
      </w:r>
    </w:p>
    <w:p w14:paraId="6E8E89C8" w14:textId="77777777" w:rsidR="007D5591" w:rsidRPr="001445FE" w:rsidRDefault="007D5591" w:rsidP="007D5591">
      <w:pPr>
        <w:pStyle w:val="a6"/>
        <w:widowControl w:val="0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исторический</w:t>
      </w:r>
    </w:p>
    <w:p w14:paraId="6D48B41E" w14:textId="77777777" w:rsidR="007D5591" w:rsidRPr="001445FE" w:rsidRDefault="007D5591" w:rsidP="007D5591">
      <w:pPr>
        <w:pStyle w:val="a6"/>
        <w:widowControl w:val="0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статистический, исторический, географический</w:t>
      </w:r>
    </w:p>
    <w:p w14:paraId="1932C37C" w14:textId="77777777" w:rsidR="007D5591" w:rsidRPr="001445FE" w:rsidRDefault="007D5591" w:rsidP="007D5591">
      <w:pPr>
        <w:pStyle w:val="a6"/>
        <w:widowControl w:val="0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этнический, статистический, корреляционный</w:t>
      </w:r>
    </w:p>
    <w:p w14:paraId="4B8224C4" w14:textId="77777777" w:rsidR="007D5591" w:rsidRPr="001445FE" w:rsidRDefault="007D5591" w:rsidP="007D5591">
      <w:pPr>
        <w:pStyle w:val="a6"/>
        <w:widowControl w:val="0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исторический, социологический, статистический, экономический</w:t>
      </w:r>
    </w:p>
    <w:p w14:paraId="5AC9604C" w14:textId="7777777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02F6E" w14:textId="521D71B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18. Общественное здоровье – это:</w:t>
      </w:r>
    </w:p>
    <w:p w14:paraId="22A8776A" w14:textId="77777777" w:rsidR="007D5591" w:rsidRPr="001445FE" w:rsidRDefault="007D5591" w:rsidP="007D5591">
      <w:pPr>
        <w:pStyle w:val="a6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наука о социологии здоровья</w:t>
      </w:r>
    </w:p>
    <w:p w14:paraId="33F9D914" w14:textId="77777777" w:rsidR="007D5591" w:rsidRPr="001445FE" w:rsidRDefault="007D5591" w:rsidP="007D5591">
      <w:pPr>
        <w:pStyle w:val="a6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система лечебно-профилактических мероприятий по охране здоровья</w:t>
      </w:r>
    </w:p>
    <w:p w14:paraId="13099741" w14:textId="77777777" w:rsidR="007D5591" w:rsidRPr="001445FE" w:rsidRDefault="007D5591" w:rsidP="007D5591">
      <w:pPr>
        <w:pStyle w:val="a6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наука о социальных проблемах медицины</w:t>
      </w:r>
    </w:p>
    <w:p w14:paraId="71FC5AEC" w14:textId="77777777" w:rsidR="007D5591" w:rsidRPr="001445FE" w:rsidRDefault="007D5591" w:rsidP="007D5591">
      <w:pPr>
        <w:pStyle w:val="a6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>наука о закономерностях здоровья</w:t>
      </w:r>
    </w:p>
    <w:p w14:paraId="7939066B" w14:textId="77777777" w:rsidR="007D5591" w:rsidRPr="001445FE" w:rsidRDefault="007D5591" w:rsidP="007D5591">
      <w:pPr>
        <w:pStyle w:val="a6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FE">
        <w:rPr>
          <w:rFonts w:ascii="Times New Roman" w:hAnsi="Times New Roman" w:cs="Times New Roman"/>
          <w:sz w:val="24"/>
          <w:szCs w:val="24"/>
        </w:rPr>
        <w:t xml:space="preserve">система социально-экономических мероприятий по охране здоровья </w:t>
      </w:r>
    </w:p>
    <w:p w14:paraId="1BB82C49" w14:textId="7777777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6C82" w14:textId="750267D4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040C28"/>
          <w:sz w:val="24"/>
          <w:szCs w:val="24"/>
        </w:rPr>
        <w:t xml:space="preserve"> 19.К информационно</w:t>
      </w: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</w:t>
      </w:r>
      <w:r w:rsidRPr="001445FE">
        <w:rPr>
          <w:rFonts w:ascii="Times New Roman" w:hAnsi="Times New Roman" w:cs="Times New Roman"/>
          <w:color w:val="040C28"/>
          <w:sz w:val="24"/>
          <w:szCs w:val="24"/>
        </w:rPr>
        <w:t>аналитическим</w:t>
      </w: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материалам </w:t>
      </w:r>
      <w:r w:rsidRPr="001445FE">
        <w:rPr>
          <w:rFonts w:ascii="Times New Roman" w:hAnsi="Times New Roman" w:cs="Times New Roman"/>
          <w:color w:val="040C28"/>
          <w:sz w:val="24"/>
          <w:szCs w:val="24"/>
        </w:rPr>
        <w:t>относятся</w:t>
      </w: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сведения:</w:t>
      </w:r>
    </w:p>
    <w:p w14:paraId="18B281C8" w14:textId="77777777" w:rsidR="007D5591" w:rsidRPr="001445FE" w:rsidRDefault="007D5591" w:rsidP="007D5591">
      <w:pPr>
        <w:pStyle w:val="a6"/>
        <w:widowControl w:val="0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государственных </w:t>
      </w:r>
      <w:r w:rsidRPr="001445FE">
        <w:rPr>
          <w:rFonts w:ascii="Times New Roman" w:hAnsi="Times New Roman" w:cs="Times New Roman"/>
          <w:color w:val="040C28"/>
          <w:sz w:val="24"/>
          <w:szCs w:val="24"/>
        </w:rPr>
        <w:t>информационных</w:t>
      </w: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 ресурсов, баз данных, банков данных в случаях, предусмотренных актами законодательства, </w:t>
      </w:r>
    </w:p>
    <w:p w14:paraId="1329A53C" w14:textId="77777777" w:rsidR="007D5591" w:rsidRPr="001445FE" w:rsidRDefault="007D5591" w:rsidP="007D5591">
      <w:pPr>
        <w:pStyle w:val="a6"/>
        <w:widowControl w:val="0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официальная статистическая информация, </w:t>
      </w:r>
    </w:p>
    <w:p w14:paraId="3FB49E87" w14:textId="77777777" w:rsidR="007D5591" w:rsidRPr="001445FE" w:rsidRDefault="007D5591" w:rsidP="007D5591">
      <w:pPr>
        <w:pStyle w:val="a6"/>
        <w:widowControl w:val="0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справочники, справки, </w:t>
      </w:r>
      <w:r w:rsidRPr="001445FE">
        <w:rPr>
          <w:rFonts w:ascii="Times New Roman" w:hAnsi="Times New Roman" w:cs="Times New Roman"/>
          <w:color w:val="040C28"/>
          <w:sz w:val="24"/>
          <w:szCs w:val="24"/>
        </w:rPr>
        <w:t>информационные</w:t>
      </w: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 письма, отчеты, доклады </w:t>
      </w:r>
    </w:p>
    <w:p w14:paraId="0F326F92" w14:textId="77777777" w:rsidR="007D5591" w:rsidRPr="001445FE" w:rsidRDefault="007D5591" w:rsidP="007D5591">
      <w:pPr>
        <w:pStyle w:val="a6"/>
        <w:widowControl w:val="0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верно все перечисленное</w:t>
      </w:r>
    </w:p>
    <w:p w14:paraId="1CEEF54E" w14:textId="77777777" w:rsidR="007D5591" w:rsidRPr="001445FE" w:rsidRDefault="007D5591" w:rsidP="007D5591">
      <w:pPr>
        <w:pStyle w:val="a6"/>
        <w:widowControl w:val="0"/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16456CD5" w14:textId="5C74D08A" w:rsidR="007D5591" w:rsidRPr="001445FE" w:rsidRDefault="007D5591" w:rsidP="007D5591">
      <w:pPr>
        <w:pStyle w:val="trt0xe"/>
        <w:shd w:val="clear" w:color="auto" w:fill="FFFFFF"/>
        <w:spacing w:before="0" w:beforeAutospacing="0" w:after="60" w:afterAutospacing="0"/>
        <w:rPr>
          <w:color w:val="202124"/>
        </w:rPr>
      </w:pPr>
      <w:r w:rsidRPr="001445FE">
        <w:rPr>
          <w:color w:val="202124"/>
        </w:rPr>
        <w:t>20.К научным публикациям относятся:</w:t>
      </w:r>
    </w:p>
    <w:p w14:paraId="006CE367" w14:textId="77777777" w:rsidR="007D5591" w:rsidRPr="001445FE" w:rsidRDefault="007D5591" w:rsidP="007D5591">
      <w:pPr>
        <w:pStyle w:val="trt0xe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color w:val="202124"/>
        </w:rPr>
      </w:pPr>
      <w:r w:rsidRPr="001445FE">
        <w:rPr>
          <w:color w:val="202124"/>
        </w:rPr>
        <w:t>научная статья; препринты</w:t>
      </w:r>
    </w:p>
    <w:p w14:paraId="6C5C867C" w14:textId="77777777" w:rsidR="007D5591" w:rsidRPr="001445FE" w:rsidRDefault="007D5591" w:rsidP="007D5591">
      <w:pPr>
        <w:pStyle w:val="trt0xe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color w:val="202124"/>
        </w:rPr>
      </w:pPr>
      <w:r w:rsidRPr="001445FE">
        <w:rPr>
          <w:color w:val="202124"/>
        </w:rPr>
        <w:t>монография</w:t>
      </w:r>
    </w:p>
    <w:p w14:paraId="34A0395C" w14:textId="77777777" w:rsidR="007D5591" w:rsidRPr="001445FE" w:rsidRDefault="007D5591" w:rsidP="007D5591">
      <w:pPr>
        <w:pStyle w:val="trt0xe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color w:val="202124"/>
        </w:rPr>
      </w:pPr>
      <w:r w:rsidRPr="001445FE">
        <w:rPr>
          <w:color w:val="202124"/>
        </w:rPr>
        <w:t>материалы конференции; сборник научных трудов; тезисы докладов</w:t>
      </w:r>
    </w:p>
    <w:p w14:paraId="01C55C9C" w14:textId="77777777" w:rsidR="007D5591" w:rsidRPr="001445FE" w:rsidRDefault="007D5591" w:rsidP="007D5591">
      <w:pPr>
        <w:pStyle w:val="trt0xe"/>
        <w:widowControl w:val="0"/>
        <w:numPr>
          <w:ilvl w:val="0"/>
          <w:numId w:val="17"/>
        </w:numPr>
        <w:shd w:val="clear" w:color="auto" w:fill="FFFFFF"/>
        <w:spacing w:before="0" w:beforeAutospacing="0" w:after="60" w:afterAutospacing="0" w:line="276" w:lineRule="auto"/>
        <w:jc w:val="both"/>
        <w:rPr>
          <w:color w:val="1F1F1F"/>
          <w:shd w:val="clear" w:color="auto" w:fill="FFFFFF"/>
        </w:rPr>
      </w:pPr>
      <w:r w:rsidRPr="001445FE">
        <w:rPr>
          <w:color w:val="202124"/>
        </w:rPr>
        <w:t xml:space="preserve">авторефераты диссертаций </w:t>
      </w:r>
    </w:p>
    <w:p w14:paraId="0B7E8C84" w14:textId="77777777" w:rsidR="007D5591" w:rsidRPr="001445FE" w:rsidRDefault="007D5591" w:rsidP="007D5591">
      <w:pPr>
        <w:pStyle w:val="a6"/>
        <w:widowControl w:val="0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445F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верно все перечисленное</w:t>
      </w:r>
    </w:p>
    <w:p w14:paraId="03F98F28" w14:textId="77777777" w:rsidR="007D5591" w:rsidRPr="001445FE" w:rsidRDefault="007D5591" w:rsidP="007D5591"/>
    <w:sectPr w:rsidR="007D5591" w:rsidRPr="0014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213"/>
    <w:multiLevelType w:val="hybridMultilevel"/>
    <w:tmpl w:val="8FB82D28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26330"/>
    <w:multiLevelType w:val="hybridMultilevel"/>
    <w:tmpl w:val="6AF262CE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2413F"/>
    <w:multiLevelType w:val="hybridMultilevel"/>
    <w:tmpl w:val="5516B2B2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F56D5"/>
    <w:multiLevelType w:val="hybridMultilevel"/>
    <w:tmpl w:val="B7523210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87E60"/>
    <w:multiLevelType w:val="hybridMultilevel"/>
    <w:tmpl w:val="F64076B0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32E17"/>
    <w:multiLevelType w:val="hybridMultilevel"/>
    <w:tmpl w:val="BE7E74A2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B180E"/>
    <w:multiLevelType w:val="hybridMultilevel"/>
    <w:tmpl w:val="0404580E"/>
    <w:lvl w:ilvl="0" w:tplc="73B44806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A794C"/>
    <w:multiLevelType w:val="hybridMultilevel"/>
    <w:tmpl w:val="63066D80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2B50"/>
    <w:multiLevelType w:val="hybridMultilevel"/>
    <w:tmpl w:val="2FCAAAAC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A04E2"/>
    <w:multiLevelType w:val="hybridMultilevel"/>
    <w:tmpl w:val="7020D782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51D5"/>
    <w:multiLevelType w:val="hybridMultilevel"/>
    <w:tmpl w:val="FAEE2E36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D01C0"/>
    <w:multiLevelType w:val="hybridMultilevel"/>
    <w:tmpl w:val="A2F4EB1C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D5BEC"/>
    <w:multiLevelType w:val="hybridMultilevel"/>
    <w:tmpl w:val="8FB4716C"/>
    <w:lvl w:ilvl="0" w:tplc="C13A592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E2382"/>
    <w:multiLevelType w:val="hybridMultilevel"/>
    <w:tmpl w:val="DDA23448"/>
    <w:lvl w:ilvl="0" w:tplc="73B44806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A15F2"/>
    <w:multiLevelType w:val="hybridMultilevel"/>
    <w:tmpl w:val="3522E05A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425390"/>
    <w:multiLevelType w:val="hybridMultilevel"/>
    <w:tmpl w:val="881E77F8"/>
    <w:lvl w:ilvl="0" w:tplc="73B4480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C6230A"/>
    <w:multiLevelType w:val="hybridMultilevel"/>
    <w:tmpl w:val="F0A45A6E"/>
    <w:lvl w:ilvl="0" w:tplc="73B44806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38"/>
    <w:rsid w:val="001445FE"/>
    <w:rsid w:val="007D5591"/>
    <w:rsid w:val="007E6E38"/>
    <w:rsid w:val="00B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FE5"/>
  <w15:chartTrackingRefBased/>
  <w15:docId w15:val="{C5D7879A-5218-42A3-AB8C-D1DD3BC6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591"/>
    <w:pPr>
      <w:ind w:left="720"/>
      <w:contextualSpacing/>
    </w:pPr>
  </w:style>
  <w:style w:type="paragraph" w:customStyle="1" w:styleId="a5">
    <w:name w:val="вопрос"/>
    <w:basedOn w:val="a"/>
    <w:uiPriority w:val="99"/>
    <w:rsid w:val="007D5591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7D55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7D5591"/>
    <w:rPr>
      <w:rFonts w:ascii="Consolas" w:hAnsi="Consolas"/>
      <w:sz w:val="21"/>
      <w:szCs w:val="21"/>
    </w:rPr>
  </w:style>
  <w:style w:type="paragraph" w:customStyle="1" w:styleId="trt0xe">
    <w:name w:val="trt0xe"/>
    <w:basedOn w:val="a"/>
    <w:rsid w:val="007D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cp:lastPrinted>2025-09-21T14:56:00Z</cp:lastPrinted>
  <dcterms:created xsi:type="dcterms:W3CDTF">2025-09-21T14:29:00Z</dcterms:created>
  <dcterms:modified xsi:type="dcterms:W3CDTF">2025-09-21T14:57:00Z</dcterms:modified>
</cp:coreProperties>
</file>