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240"/>
        <w:ind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 xml:space="preserve"> Фармацевтическая терминология (общие сведения)</w:t>
      </w:r>
    </w:p>
    <w:p w14:paraId="02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Фармацевтическая терминология охватывает сферу наименований лекарственных средств, форм и веществ. Она тесно </w:t>
      </w:r>
      <w:r>
        <w:rPr>
          <w:rFonts w:ascii="Times New Roman" w:hAnsi="Times New Roman"/>
          <w:sz w:val="32"/>
        </w:rPr>
        <w:t xml:space="preserve">связана с ботаникой и химией, так как в фармации активно используются латинские названия лекарственных растений (например, </w:t>
      </w:r>
      <w:r>
        <w:rPr>
          <w:rFonts w:ascii="Times New Roman" w:hAnsi="Times New Roman"/>
          <w:i w:val="1"/>
          <w:sz w:val="32"/>
        </w:rPr>
        <w:t>ромашка, календула</w:t>
      </w:r>
      <w:r>
        <w:rPr>
          <w:rFonts w:ascii="Times New Roman" w:hAnsi="Times New Roman"/>
          <w:sz w:val="32"/>
        </w:rPr>
        <w:t xml:space="preserve">), химических элементов и соединений (например, </w:t>
      </w:r>
      <w:r>
        <w:rPr>
          <w:rFonts w:ascii="Times New Roman" w:hAnsi="Times New Roman"/>
          <w:i w:val="1"/>
          <w:sz w:val="32"/>
        </w:rPr>
        <w:t>магний, аскорбиновая кислота</w:t>
      </w:r>
      <w:r>
        <w:rPr>
          <w:rFonts w:ascii="Times New Roman" w:hAnsi="Times New Roman"/>
          <w:sz w:val="32"/>
        </w:rPr>
        <w:t>).</w:t>
      </w:r>
    </w:p>
    <w:p w14:paraId="03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лексических минимумах в разделе 1 уже были изучены многие названия лекарственных форм и видов упаковки (таблетка, пилюля), лекарственных растений (пустырник, боярышник) и их частей (лист, цветок). Кроме них в рецептах активно используются названия различных </w:t>
      </w:r>
      <w:r>
        <w:rPr>
          <w:rFonts w:ascii="Times New Roman" w:hAnsi="Times New Roman"/>
          <w:b w:val="1"/>
          <w:sz w:val="32"/>
        </w:rPr>
        <w:t>химических элементов и соединений</w:t>
      </w:r>
      <w:r>
        <w:rPr>
          <w:rFonts w:ascii="Times New Roman" w:hAnsi="Times New Roman"/>
          <w:sz w:val="32"/>
        </w:rPr>
        <w:t xml:space="preserve">, а также </w:t>
      </w:r>
      <w:r>
        <w:rPr>
          <w:rFonts w:ascii="Times New Roman" w:hAnsi="Times New Roman"/>
          <w:b w:val="1"/>
          <w:sz w:val="32"/>
        </w:rPr>
        <w:t>лекарственных веществ</w:t>
      </w:r>
      <w:r>
        <w:rPr>
          <w:rFonts w:ascii="Times New Roman" w:hAnsi="Times New Roman"/>
          <w:sz w:val="32"/>
        </w:rPr>
        <w:t xml:space="preserve">. Запомните, что все названия лекарственных веществ являются существительными 2 склонения среднего рода с окончанием </w:t>
      </w:r>
      <w:r>
        <w:rPr>
          <w:rFonts w:ascii="Times New Roman" w:hAnsi="Times New Roman"/>
          <w:b w:val="1"/>
          <w:sz w:val="32"/>
        </w:rPr>
        <w:t>-um</w:t>
      </w:r>
      <w:r>
        <w:rPr>
          <w:rFonts w:ascii="Times New Roman" w:hAnsi="Times New Roman"/>
          <w:sz w:val="32"/>
        </w:rPr>
        <w:t xml:space="preserve"> в именительном падеже и пишутся с заглавной буквы.</w:t>
      </w:r>
    </w:p>
    <w:p w14:paraId="04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 w:val="1"/>
          <w:sz w:val="32"/>
        </w:rPr>
        <w:t>Например</w:t>
      </w:r>
      <w:r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адреналин – Adrenalinum, i n</w:t>
      </w:r>
    </w:p>
    <w:p w14:paraId="05000000">
      <w:pPr>
        <w:spacing w:line="312" w:lineRule="auto"/>
        <w:ind w:firstLine="737" w:left="2095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анальгин – Analginum, i n</w:t>
      </w:r>
    </w:p>
    <w:p w14:paraId="06000000">
      <w:pPr>
        <w:spacing w:line="312" w:lineRule="auto"/>
        <w:ind w:firstLine="737" w:left="2095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норсульфазол – Norsulfazōlum, i n</w:t>
      </w:r>
    </w:p>
    <w:p w14:paraId="07000000">
      <w:pPr>
        <w:spacing w:line="312" w:lineRule="auto"/>
        <w:ind w:firstLine="737" w:left="2095" w:right="-1"/>
        <w:contextualSpacing w:val="1"/>
        <w:jc w:val="both"/>
        <w:rPr>
          <w:rFonts w:ascii="Times New Roman" w:hAnsi="Times New Roman"/>
          <w:sz w:val="16"/>
        </w:rPr>
      </w:pPr>
    </w:p>
    <w:p w14:paraId="08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Названия </w:t>
      </w:r>
      <w:r>
        <w:rPr>
          <w:rFonts w:ascii="Times New Roman" w:hAnsi="Times New Roman"/>
          <w:b w:val="1"/>
          <w:i w:val="1"/>
          <w:sz w:val="32"/>
        </w:rPr>
        <w:t>всех химических элементов</w:t>
      </w:r>
      <w:r>
        <w:rPr>
          <w:rFonts w:ascii="Times New Roman" w:hAnsi="Times New Roman"/>
          <w:sz w:val="32"/>
        </w:rPr>
        <w:t xml:space="preserve"> также являются существительными 2 склонения среднего рода с тем же окончанием и пишутся с заглавной буквы.</w:t>
      </w:r>
    </w:p>
    <w:p w14:paraId="09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 w:val="1"/>
          <w:sz w:val="32"/>
        </w:rPr>
        <w:t>Например</w:t>
      </w:r>
      <w:r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цинк</w:t>
      </w:r>
      <w:r>
        <w:rPr>
          <w:rFonts w:ascii="Times New Roman" w:hAnsi="Times New Roman"/>
          <w:sz w:val="32"/>
        </w:rPr>
        <w:t xml:space="preserve"> – Zincum, i n</w:t>
      </w:r>
    </w:p>
    <w:p w14:paraId="0A000000">
      <w:pPr>
        <w:spacing w:line="312" w:lineRule="auto"/>
        <w:ind w:firstLine="737" w:left="2095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натрий</w:t>
      </w:r>
      <w:r>
        <w:rPr>
          <w:rFonts w:ascii="Times New Roman" w:hAnsi="Times New Roman"/>
          <w:sz w:val="32"/>
        </w:rPr>
        <w:t xml:space="preserve"> – Natrium, i n</w:t>
      </w:r>
    </w:p>
    <w:p w14:paraId="0B000000">
      <w:pPr>
        <w:spacing w:line="312" w:lineRule="auto"/>
        <w:ind w:firstLine="737" w:left="2095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магний</w:t>
      </w:r>
      <w:r>
        <w:rPr>
          <w:rFonts w:ascii="Times New Roman" w:hAnsi="Times New Roman"/>
          <w:sz w:val="32"/>
        </w:rPr>
        <w:t xml:space="preserve"> – Magnium, i n</w:t>
      </w:r>
    </w:p>
    <w:p w14:paraId="0C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 w:val="1"/>
          <w:sz w:val="32"/>
        </w:rPr>
        <w:t>Исключения</w:t>
      </w:r>
      <w:r>
        <w:rPr>
          <w:rFonts w:ascii="Times New Roman" w:hAnsi="Times New Roman"/>
          <w:i w:val="1"/>
          <w:sz w:val="32"/>
        </w:rPr>
        <w:t>: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sz w:val="32"/>
        </w:rPr>
        <w:t>сера</w:t>
      </w:r>
      <w:r>
        <w:rPr>
          <w:rFonts w:ascii="Times New Roman" w:hAnsi="Times New Roman"/>
          <w:sz w:val="32"/>
        </w:rPr>
        <w:t xml:space="preserve"> – Sulfur, ŭris n</w:t>
      </w:r>
    </w:p>
    <w:p w14:paraId="0D000000">
      <w:pPr>
        <w:spacing w:line="312" w:lineRule="auto"/>
        <w:ind w:firstLine="737" w:left="2095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фосфор – Phosphŏrus, i m</w:t>
      </w:r>
    </w:p>
    <w:p w14:paraId="0E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10"/>
        </w:rPr>
      </w:pPr>
    </w:p>
    <w:p w14:paraId="0F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Названия </w:t>
      </w:r>
      <w:r>
        <w:rPr>
          <w:rFonts w:ascii="Times New Roman" w:hAnsi="Times New Roman"/>
          <w:b w:val="1"/>
          <w:i w:val="1"/>
          <w:sz w:val="32"/>
        </w:rPr>
        <w:t xml:space="preserve">анионов </w:t>
      </w:r>
      <w:r>
        <w:rPr>
          <w:rFonts w:ascii="Times New Roman" w:hAnsi="Times New Roman"/>
          <w:sz w:val="32"/>
        </w:rPr>
        <w:t>солей, оканчивающихся в русском варианте на -ат или -ит, являются существительными 3 склонения мужского рода на -as или -is соответственно и пишутся со строчной буквы:</w:t>
      </w:r>
    </w:p>
    <w:p w14:paraId="10000000">
      <w:pPr>
        <w:spacing w:line="312" w:lineRule="auto"/>
        <w:ind w:firstLine="737" w:left="2124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сульфат – sulfas, ātis m</w:t>
      </w:r>
    </w:p>
    <w:p w14:paraId="11000000">
      <w:pPr>
        <w:spacing w:line="312" w:lineRule="auto"/>
        <w:ind w:firstLine="737" w:left="2124" w:right="-1"/>
        <w:contextualSpacing w:val="1"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sz w:val="32"/>
        </w:rPr>
        <w:t>сульфит – sulfis, ītis m</w:t>
      </w:r>
    </w:p>
    <w:p w14:paraId="12000000">
      <w:pPr>
        <w:spacing w:line="312" w:lineRule="auto"/>
        <w:ind w:firstLine="737" w:left="0" w:right="-1"/>
        <w:contextualSpacing w:val="1"/>
        <w:rPr>
          <w:rFonts w:ascii="Times New Roman" w:hAnsi="Times New Roman"/>
          <w:sz w:val="10"/>
        </w:rPr>
      </w:pPr>
    </w:p>
    <w:p w14:paraId="13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Названия </w:t>
      </w:r>
      <w:r>
        <w:rPr>
          <w:rFonts w:ascii="Times New Roman" w:hAnsi="Times New Roman"/>
          <w:b w:val="1"/>
          <w:i w:val="1"/>
          <w:sz w:val="32"/>
        </w:rPr>
        <w:t>окисей</w:t>
      </w:r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b w:val="1"/>
          <w:i w:val="1"/>
          <w:sz w:val="32"/>
        </w:rPr>
        <w:t xml:space="preserve"> перекисей</w:t>
      </w:r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b w:val="1"/>
          <w:i w:val="1"/>
          <w:sz w:val="32"/>
        </w:rPr>
        <w:t xml:space="preserve"> гидроокисей</w:t>
      </w:r>
      <w:r>
        <w:rPr>
          <w:rFonts w:ascii="Times New Roman" w:hAnsi="Times New Roman"/>
          <w:sz w:val="32"/>
        </w:rPr>
        <w:t>, оканчивающихся в русском варианте на -ид – существительные 2 склонения среднего рода на -um:</w:t>
      </w:r>
    </w:p>
    <w:p w14:paraId="14000000">
      <w:pPr>
        <w:spacing w:line="312" w:lineRule="auto"/>
        <w:ind w:firstLine="737" w:left="2124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гидроксид (гидроокись) – hydroxydum, i n</w:t>
      </w:r>
    </w:p>
    <w:p w14:paraId="15000000">
      <w:pPr>
        <w:spacing w:line="312" w:lineRule="auto"/>
        <w:ind w:firstLine="737" w:left="2124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оксид (окись) – oxydum, i n</w:t>
      </w:r>
    </w:p>
    <w:p w14:paraId="16000000">
      <w:pPr>
        <w:spacing w:line="312" w:lineRule="auto"/>
        <w:ind w:firstLine="737" w:left="2124" w:right="-1"/>
        <w:contextualSpacing w:val="1"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sz w:val="32"/>
        </w:rPr>
        <w:t>пероксид (перекись) – peroxydum, i n</w:t>
      </w:r>
    </w:p>
    <w:p w14:paraId="17000000">
      <w:pPr>
        <w:spacing w:line="312" w:lineRule="auto"/>
        <w:ind w:firstLine="737" w:left="0" w:right="-1"/>
        <w:contextualSpacing w:val="1"/>
        <w:rPr>
          <w:rFonts w:ascii="Times New Roman" w:hAnsi="Times New Roman"/>
          <w:i w:val="1"/>
          <w:sz w:val="10"/>
        </w:rPr>
      </w:pPr>
    </w:p>
    <w:p w14:paraId="18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Латинские названия </w:t>
      </w:r>
      <w:r>
        <w:rPr>
          <w:rFonts w:ascii="Times New Roman" w:hAnsi="Times New Roman"/>
          <w:b w:val="1"/>
          <w:i w:val="1"/>
          <w:sz w:val="32"/>
        </w:rPr>
        <w:t>кислот</w:t>
      </w:r>
      <w:r>
        <w:rPr>
          <w:rFonts w:ascii="Times New Roman" w:hAnsi="Times New Roman"/>
          <w:sz w:val="32"/>
        </w:rPr>
        <w:t xml:space="preserve"> состоят из существительного </w:t>
      </w:r>
      <w:r>
        <w:rPr>
          <w:rFonts w:ascii="Times New Roman" w:hAnsi="Times New Roman"/>
          <w:i w:val="1"/>
          <w:sz w:val="32"/>
        </w:rPr>
        <w:t xml:space="preserve">Acidum, i n – кислота </w:t>
      </w:r>
      <w:r>
        <w:rPr>
          <w:rFonts w:ascii="Times New Roman" w:hAnsi="Times New Roman"/>
          <w:sz w:val="32"/>
        </w:rPr>
        <w:t>(пишется с заглавной буквы) и прилагательного 1-й группы, также взятого в среднем роде:</w:t>
      </w:r>
    </w:p>
    <w:p w14:paraId="19000000">
      <w:pPr>
        <w:spacing w:line="312" w:lineRule="auto"/>
        <w:ind w:firstLine="737" w:left="2124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Acidum lacticum – молочная кислота</w:t>
      </w:r>
    </w:p>
    <w:p w14:paraId="1A000000">
      <w:pPr>
        <w:spacing w:line="312" w:lineRule="auto"/>
        <w:ind w:firstLine="737" w:left="2124" w:right="-1"/>
        <w:contextualSpacing w:val="1"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sz w:val="32"/>
        </w:rPr>
        <w:t>Acidum hydrochloricum – соляная кислота</w:t>
      </w:r>
    </w:p>
    <w:p w14:paraId="1B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10"/>
        </w:rPr>
      </w:pPr>
    </w:p>
    <w:p w14:paraId="1C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Обратите внимание, что в латинских названиях </w:t>
      </w:r>
      <w:r>
        <w:rPr>
          <w:rFonts w:ascii="Times New Roman" w:hAnsi="Times New Roman"/>
          <w:b w:val="1"/>
          <w:i w:val="1"/>
          <w:sz w:val="32"/>
        </w:rPr>
        <w:t>солей</w:t>
      </w:r>
      <w:r>
        <w:rPr>
          <w:rFonts w:ascii="Times New Roman" w:hAnsi="Times New Roman"/>
          <w:sz w:val="32"/>
        </w:rPr>
        <w:t xml:space="preserve"> на первом месте всегда нужно писать катион (с заглавной буквы) в родительном падеже (Gen.), а на втором месте – анион (со строчной буквы) в именительном падеже (Nom.):</w:t>
      </w:r>
    </w:p>
    <w:p w14:paraId="1D000000">
      <w:pPr>
        <w:spacing w:after="0" w:line="312" w:lineRule="auto"/>
        <w:ind w:right="-1"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2710180</wp:posOffset>
                </wp:positionH>
                <wp:positionV relativeFrom="paragraph">
                  <wp:posOffset>283845</wp:posOffset>
                </wp:positionV>
                <wp:extent cx="605155" cy="18986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05155" cy="18986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2684145</wp:posOffset>
                </wp:positionH>
                <wp:positionV relativeFrom="paragraph">
                  <wp:posOffset>262255</wp:posOffset>
                </wp:positionV>
                <wp:extent cx="552450" cy="219709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552450" cy="219709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i w:val="1"/>
          <w:sz w:val="32"/>
        </w:rPr>
        <w:t xml:space="preserve">карбонат натрия – </w:t>
      </w:r>
    </w:p>
    <w:p w14:paraId="1E000000">
      <w:pPr>
        <w:spacing w:after="0" w:line="312" w:lineRule="auto"/>
        <w:ind w:right="-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i w:val="1"/>
          <w:sz w:val="32"/>
        </w:rPr>
        <w:t>Natrii                 carbonas</w:t>
      </w:r>
    </w:p>
    <w:p w14:paraId="1F000000">
      <w:pPr>
        <w:tabs>
          <w:tab w:leader="none" w:pos="8931" w:val="left"/>
        </w:tabs>
        <w:spacing w:after="0" w:line="360" w:lineRule="auto"/>
        <w:ind/>
        <w:contextualSpacing w:val="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катион (сущ. в Gen.) + анион (сущ. в Nom.)</w:t>
      </w:r>
    </w:p>
    <w:p w14:paraId="20000000">
      <w:pPr>
        <w:spacing w:after="0" w:line="312" w:lineRule="auto"/>
        <w:ind w:firstLine="709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Названия </w:t>
      </w:r>
      <w:r>
        <w:rPr>
          <w:rFonts w:ascii="Times New Roman" w:hAnsi="Times New Roman"/>
          <w:b w:val="1"/>
          <w:i w:val="1"/>
          <w:sz w:val="32"/>
        </w:rPr>
        <w:t>основных солей</w:t>
      </w:r>
      <w:r>
        <w:rPr>
          <w:rFonts w:ascii="Times New Roman" w:hAnsi="Times New Roman"/>
          <w:sz w:val="32"/>
        </w:rPr>
        <w:t xml:space="preserve"> образуются при помощи добавления приставки sub- к названию аниона:</w:t>
      </w:r>
    </w:p>
    <w:p w14:paraId="21000000">
      <w:pPr>
        <w:spacing w:after="0" w:line="312" w:lineRule="auto"/>
        <w:ind w:right="-1"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  <w:u w:val="single"/>
        </w:rPr>
        <w:t>основной</w:t>
      </w:r>
      <w:r>
        <w:rPr>
          <w:rFonts w:ascii="Times New Roman" w:hAnsi="Times New Roman"/>
          <w:i w:val="1"/>
          <w:sz w:val="32"/>
        </w:rPr>
        <w:t xml:space="preserve"> нитрат висмута – Bismuthi </w:t>
      </w:r>
      <w:r>
        <w:rPr>
          <w:rFonts w:ascii="Times New Roman" w:hAnsi="Times New Roman"/>
          <w:i w:val="1"/>
          <w:sz w:val="32"/>
          <w:u w:val="single"/>
        </w:rPr>
        <w:t>sub</w:t>
      </w:r>
      <w:r>
        <w:rPr>
          <w:rFonts w:ascii="Times New Roman" w:hAnsi="Times New Roman"/>
          <w:i w:val="1"/>
          <w:sz w:val="32"/>
        </w:rPr>
        <w:t>nitras</w:t>
      </w:r>
    </w:p>
    <w:p w14:paraId="22000000">
      <w:pPr>
        <w:spacing w:after="0" w:line="312" w:lineRule="auto"/>
        <w:ind w:firstLine="708" w:left="0" w:right="-1"/>
        <w:jc w:val="both"/>
        <w:rPr>
          <w:rFonts w:ascii="Times New Roman" w:hAnsi="Times New Roman"/>
          <w:sz w:val="10"/>
        </w:rPr>
      </w:pPr>
    </w:p>
    <w:p w14:paraId="23000000">
      <w:pPr>
        <w:spacing w:after="0" w:line="312" w:lineRule="auto"/>
        <w:ind w:firstLine="709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Названия </w:t>
      </w:r>
      <w:r>
        <w:rPr>
          <w:rFonts w:ascii="Times New Roman" w:hAnsi="Times New Roman"/>
          <w:b w:val="1"/>
          <w:i w:val="1"/>
          <w:sz w:val="32"/>
        </w:rPr>
        <w:t>кислых солей</w:t>
      </w:r>
      <w:r>
        <w:rPr>
          <w:rFonts w:ascii="Times New Roman" w:hAnsi="Times New Roman"/>
          <w:sz w:val="32"/>
        </w:rPr>
        <w:t xml:space="preserve"> образуются при помощи добавления приставки hydro- к названию аниона:</w:t>
      </w:r>
    </w:p>
    <w:p w14:paraId="24000000">
      <w:pPr>
        <w:spacing w:after="0" w:line="312" w:lineRule="auto"/>
        <w:ind w:right="-1"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  <w:u w:val="single"/>
        </w:rPr>
        <w:t>гидро</w:t>
      </w:r>
      <w:r>
        <w:rPr>
          <w:rFonts w:ascii="Times New Roman" w:hAnsi="Times New Roman"/>
          <w:i w:val="1"/>
          <w:sz w:val="32"/>
        </w:rPr>
        <w:t xml:space="preserve">карбонат натрия – Natrii </w:t>
      </w:r>
      <w:r>
        <w:rPr>
          <w:rFonts w:ascii="Times New Roman" w:hAnsi="Times New Roman"/>
          <w:i w:val="1"/>
          <w:sz w:val="32"/>
          <w:u w:val="single"/>
        </w:rPr>
        <w:t>hydro</w:t>
      </w:r>
      <w:r>
        <w:rPr>
          <w:rFonts w:ascii="Times New Roman" w:hAnsi="Times New Roman"/>
          <w:i w:val="1"/>
          <w:sz w:val="32"/>
        </w:rPr>
        <w:t>carbonas</w:t>
      </w:r>
    </w:p>
    <w:p w14:paraId="25000000">
      <w:pPr>
        <w:spacing w:after="0" w:line="312" w:lineRule="auto"/>
        <w:ind w:firstLine="708" w:left="0" w:right="-1"/>
        <w:jc w:val="both"/>
        <w:rPr>
          <w:rFonts w:ascii="Times New Roman" w:hAnsi="Times New Roman"/>
          <w:sz w:val="10"/>
        </w:rPr>
      </w:pPr>
    </w:p>
    <w:p w14:paraId="26000000">
      <w:pPr>
        <w:spacing w:after="0" w:line="312" w:lineRule="auto"/>
        <w:ind w:firstLine="709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Названия эфиров в русском языке выражаются одним словом, тогда как в латинском для них применяется принцип названия солей: первая половина слова выступает в качестве названия катиона, а вторая – аниона:</w:t>
      </w:r>
    </w:p>
    <w:p w14:paraId="27000000">
      <w:pPr>
        <w:spacing w:after="0" w:line="312" w:lineRule="auto"/>
        <w:ind w:right="-1"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метилсалицилат – Methylii salicylas</w:t>
      </w:r>
    </w:p>
    <w:p w14:paraId="28000000">
      <w:pPr>
        <w:spacing w:line="312" w:lineRule="auto"/>
        <w:ind w:firstLine="0" w:left="0" w:right="-1"/>
        <w:contextualSpacing w:val="1"/>
        <w:jc w:val="both"/>
        <w:rPr>
          <w:rFonts w:ascii="Times New Roman" w:hAnsi="Times New Roman"/>
          <w:sz w:val="16"/>
        </w:rPr>
      </w:pPr>
    </w:p>
    <w:p w14:paraId="29000000">
      <w:pPr>
        <w:pStyle w:val="Style_2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1" w:type="paragraph">
    <w:name w:val="heading 2"/>
    <w:next w:val="Style_2"/>
    <w:link w:val="Style_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_ch" w:type="character">
    <w:name w:val="heading 2"/>
    <w:link w:val="Style_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2025-09-29T19:06:47Z</dcterms:modified>
</cp:coreProperties>
</file>