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240"/>
        <w:ind/>
        <w:jc w:val="center"/>
        <w:rPr>
          <w:rFonts w:ascii="Times New Roman" w:hAnsi="Times New Roman"/>
          <w:b w:val="1"/>
          <w:color w:val="000000"/>
          <w:sz w:val="32"/>
        </w:rPr>
      </w:pPr>
      <w:r>
        <w:rPr>
          <w:rFonts w:ascii="Times New Roman" w:hAnsi="Times New Roman"/>
          <w:b w:val="1"/>
          <w:color w:val="000000"/>
          <w:sz w:val="32"/>
        </w:rPr>
        <w:t>Структура и содержание рецепта</w:t>
      </w:r>
    </w:p>
    <w:p w14:paraId="02000000">
      <w:pPr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 xml:space="preserve">Рецепт </w:t>
      </w:r>
      <w:r>
        <w:rPr>
          <w:rFonts w:ascii="Times New Roman" w:hAnsi="Times New Roman"/>
          <w:sz w:val="32"/>
        </w:rPr>
        <w:t xml:space="preserve">(на латинском: </w:t>
      </w:r>
      <w:r>
        <w:rPr>
          <w:rFonts w:ascii="Times New Roman" w:hAnsi="Times New Roman"/>
          <w:b w:val="1"/>
          <w:sz w:val="32"/>
        </w:rPr>
        <w:t>Receptum</w:t>
      </w:r>
      <w:r>
        <w:rPr>
          <w:rFonts w:ascii="Times New Roman" w:hAnsi="Times New Roman"/>
          <w:sz w:val="32"/>
        </w:rPr>
        <w:t>) – это письменное обращение в аптеку об изготовлении лекарства с указанием способа его употребления, составленное по установленной форме.</w:t>
      </w:r>
    </w:p>
    <w:p w14:paraId="03000000">
      <w:pPr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Рецепты должны выписываться на форменных бланках установленного образца, чётко и разборчиво, чернилами (ручкой, а не карандашом), без исправлений.</w:t>
      </w:r>
    </w:p>
    <w:p w14:paraId="04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Рецепт является документом и в этом качестве имеет медицинское, юридическое, хозяйственное, техническое и финансовое значение.</w:t>
      </w:r>
    </w:p>
    <w:p w14:paraId="05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>Бланк рецепта</w:t>
      </w:r>
      <w:r>
        <w:rPr>
          <w:rFonts w:ascii="Times New Roman" w:hAnsi="Times New Roman"/>
          <w:sz w:val="32"/>
        </w:rPr>
        <w:t xml:space="preserve"> должен содержать:</w:t>
      </w:r>
    </w:p>
    <w:p w14:paraId="06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1) Inscriptio – код лечебно-профилактического учреждения или его угловой штамп;</w:t>
      </w:r>
    </w:p>
    <w:p w14:paraId="07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2) Datum – дата выписывания рецепта: день, месяц, год (просроченные рецепты к исполнению не принимаются);</w:t>
      </w:r>
    </w:p>
    <w:p w14:paraId="08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3) Nomen aegroti – фамилия, имя, отчество больного;</w:t>
      </w:r>
    </w:p>
    <w:p w14:paraId="09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4) Aetas aegroti – возраст больного;</w:t>
      </w:r>
    </w:p>
    <w:p w14:paraId="0A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5) Nomen medici – фамилия, имя, отчество врача (заверяется внизу рецепта подписью врача и его личной печатью);</w:t>
      </w:r>
    </w:p>
    <w:p w14:paraId="0B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6) Praescriptio – рецептурная пропись </w:t>
      </w:r>
      <w:r>
        <w:rPr>
          <w:rFonts w:ascii="Times New Roman" w:hAnsi="Times New Roman"/>
          <w:b w:val="1"/>
          <w:i w:val="1"/>
          <w:sz w:val="32"/>
        </w:rPr>
        <w:t>на латинском языке</w:t>
      </w:r>
      <w:r>
        <w:rPr>
          <w:rFonts w:ascii="Times New Roman" w:hAnsi="Times New Roman"/>
          <w:sz w:val="32"/>
        </w:rPr>
        <w:t>;</w:t>
      </w:r>
    </w:p>
    <w:p w14:paraId="0C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7) Subscriptio – стандартные рецептурные формулировки </w:t>
      </w:r>
      <w:r>
        <w:rPr>
          <w:rFonts w:ascii="Times New Roman" w:hAnsi="Times New Roman"/>
          <w:b w:val="1"/>
          <w:i w:val="1"/>
          <w:sz w:val="32"/>
        </w:rPr>
        <w:t>на латинском языке</w:t>
      </w:r>
      <w:r>
        <w:rPr>
          <w:rFonts w:ascii="Times New Roman" w:hAnsi="Times New Roman"/>
          <w:sz w:val="32"/>
        </w:rPr>
        <w:t>, указывающие условия окончательного оформления лекарства и выдачи его больному;</w:t>
      </w:r>
    </w:p>
    <w:p w14:paraId="0D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8) Signatura – способ употребления лекарства;</w:t>
      </w:r>
    </w:p>
    <w:p w14:paraId="0E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9) Nomen et sigillum personale medici – подпись и личная печать врача, выписавшего рецепт и несущего ответственность за правильность подбора лекарства и его дозировки.</w:t>
      </w:r>
    </w:p>
    <w:p w14:paraId="0F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Если лекарство необходимо приготовить срочно, наверху бланка врач пишет </w:t>
      </w:r>
      <w:r>
        <w:rPr>
          <w:rFonts w:ascii="Times New Roman" w:hAnsi="Times New Roman"/>
          <w:b w:val="1"/>
          <w:i w:val="1"/>
          <w:sz w:val="32"/>
          <w:u w:val="single"/>
        </w:rPr>
        <w:t>Cito</w:t>
      </w:r>
      <w:r>
        <w:rPr>
          <w:rFonts w:ascii="Times New Roman" w:hAnsi="Times New Roman"/>
          <w:sz w:val="32"/>
        </w:rPr>
        <w:t xml:space="preserve">! – </w:t>
      </w:r>
      <w:r>
        <w:rPr>
          <w:rFonts w:ascii="Times New Roman" w:hAnsi="Times New Roman"/>
          <w:b w:val="1"/>
          <w:i w:val="1"/>
          <w:sz w:val="32"/>
        </w:rPr>
        <w:t>Быстро</w:t>
      </w:r>
      <w:r>
        <w:rPr>
          <w:rFonts w:ascii="Times New Roman" w:hAnsi="Times New Roman"/>
          <w:i w:val="1"/>
          <w:sz w:val="32"/>
        </w:rPr>
        <w:t xml:space="preserve"> </w:t>
      </w:r>
      <w:r>
        <w:rPr>
          <w:rFonts w:ascii="Times New Roman" w:hAnsi="Times New Roman"/>
          <w:sz w:val="32"/>
        </w:rPr>
        <w:t>/</w:t>
      </w:r>
      <w:r>
        <w:rPr>
          <w:rFonts w:ascii="Times New Roman" w:hAnsi="Times New Roman"/>
          <w:i w:val="1"/>
          <w:sz w:val="32"/>
        </w:rPr>
        <w:t xml:space="preserve"> </w:t>
      </w:r>
      <w:r>
        <w:rPr>
          <w:rFonts w:ascii="Times New Roman" w:hAnsi="Times New Roman"/>
          <w:b w:val="1"/>
          <w:i w:val="1"/>
          <w:sz w:val="32"/>
        </w:rPr>
        <w:t>Срочно</w:t>
      </w:r>
      <w:r>
        <w:rPr>
          <w:rFonts w:ascii="Times New Roman" w:hAnsi="Times New Roman"/>
          <w:sz w:val="32"/>
        </w:rPr>
        <w:t xml:space="preserve">! или </w:t>
      </w:r>
      <w:r>
        <w:rPr>
          <w:rFonts w:ascii="Times New Roman" w:hAnsi="Times New Roman"/>
          <w:b w:val="1"/>
          <w:i w:val="1"/>
          <w:sz w:val="32"/>
          <w:u w:val="single"/>
        </w:rPr>
        <w:t>Statim</w:t>
      </w:r>
      <w:r>
        <w:rPr>
          <w:rFonts w:ascii="Times New Roman" w:hAnsi="Times New Roman"/>
          <w:sz w:val="32"/>
        </w:rPr>
        <w:t xml:space="preserve">! – </w:t>
      </w:r>
      <w:r>
        <w:rPr>
          <w:rFonts w:ascii="Times New Roman" w:hAnsi="Times New Roman"/>
          <w:b w:val="1"/>
          <w:i w:val="1"/>
          <w:sz w:val="32"/>
        </w:rPr>
        <w:t>Тотчас</w:t>
      </w:r>
      <w:r>
        <w:rPr>
          <w:rFonts w:ascii="Times New Roman" w:hAnsi="Times New Roman"/>
          <w:i w:val="1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/ </w:t>
      </w:r>
      <w:r>
        <w:rPr>
          <w:rFonts w:ascii="Times New Roman" w:hAnsi="Times New Roman"/>
          <w:b w:val="1"/>
          <w:i w:val="1"/>
          <w:sz w:val="32"/>
        </w:rPr>
        <w:t>Немедленно</w:t>
      </w:r>
      <w:r>
        <w:rPr>
          <w:rFonts w:ascii="Times New Roman" w:hAnsi="Times New Roman"/>
          <w:sz w:val="32"/>
        </w:rPr>
        <w:t>! Надпись сопровождается восклицательным знаком и подчёркивается.</w:t>
      </w:r>
    </w:p>
    <w:p w14:paraId="10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Если лекарство нужно повторить, врач пишет </w:t>
      </w:r>
      <w:r>
        <w:rPr>
          <w:rFonts w:ascii="Times New Roman" w:hAnsi="Times New Roman"/>
          <w:b w:val="1"/>
          <w:i w:val="1"/>
          <w:sz w:val="32"/>
        </w:rPr>
        <w:t>Repete bis</w:t>
      </w:r>
      <w:r>
        <w:rPr>
          <w:rFonts w:ascii="Times New Roman" w:hAnsi="Times New Roman"/>
          <w:sz w:val="32"/>
        </w:rPr>
        <w:t xml:space="preserve">! – </w:t>
      </w:r>
      <w:r>
        <w:rPr>
          <w:rFonts w:ascii="Times New Roman" w:hAnsi="Times New Roman"/>
          <w:b w:val="1"/>
          <w:i w:val="1"/>
          <w:sz w:val="32"/>
        </w:rPr>
        <w:t>Повтори дважды</w:t>
      </w:r>
      <w:r>
        <w:rPr>
          <w:rFonts w:ascii="Times New Roman" w:hAnsi="Times New Roman"/>
          <w:sz w:val="32"/>
        </w:rPr>
        <w:t>.</w:t>
      </w:r>
    </w:p>
    <w:p w14:paraId="11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При заполнении бланка рецепта необходимо подчеркнуть форму оплаты и заверить рецепт подписью и личной печатью врача. </w:t>
      </w:r>
    </w:p>
    <w:p w14:paraId="12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2653665</wp:posOffset>
                </wp:positionH>
                <wp:positionV relativeFrom="paragraph">
                  <wp:posOffset>696595</wp:posOffset>
                </wp:positionV>
                <wp:extent cx="406400" cy="361950"/>
                <wp:wrapNone/>
                <wp:docPr hidden="false" id="1" name="Picture 1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406400" cy="361950"/>
                          <a:chOff x="0" y="0"/>
                          <a:chExt cx="406400" cy="361950"/>
                        </a:xfrm>
                      </wpg:grpSpPr>
                      <wps:wsp>
                        <wps:cNvSpPr txBox="false"/>
                        <wps:spPr>
                          <a:xfrm flipH="false" flipV="true" rot="0">
                            <a:off x="0" y="120650"/>
                            <a:ext cx="403225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245109"/>
                            <a:ext cx="40640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true" rot="0">
                            <a:off x="73025" y="0"/>
                            <a:ext cx="127000" cy="36195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true" rot="0">
                            <a:off x="200025" y="0"/>
                            <a:ext cx="127000" cy="36195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32"/>
        </w:rPr>
        <w:t>На одном бланке можно выписывать не более двух рецептов. В этом случае рецепты разделяются знаком:</w:t>
      </w:r>
    </w:p>
    <w:p w14:paraId="13000000">
      <w:pPr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</w:p>
    <w:p w14:paraId="14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16"/>
        </w:rPr>
      </w:pPr>
    </w:p>
    <w:p w14:paraId="15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Итак, на латинском языке заполняются пункты 6 и 7 рецептурного бланка (в пункте 8 – только одно слово на латинском языке: </w:t>
      </w:r>
      <w:r>
        <w:rPr>
          <w:rFonts w:ascii="Times New Roman" w:hAnsi="Times New Roman"/>
          <w:sz w:val="32"/>
          <w:u w:val="single"/>
        </w:rPr>
        <w:t>Signa</w:t>
      </w:r>
      <w:r>
        <w:rPr>
          <w:rFonts w:ascii="Times New Roman" w:hAnsi="Times New Roman"/>
          <w:sz w:val="32"/>
        </w:rPr>
        <w:t xml:space="preserve"> или </w:t>
      </w:r>
      <w:r>
        <w:rPr>
          <w:rFonts w:ascii="Times New Roman" w:hAnsi="Times New Roman"/>
          <w:sz w:val="32"/>
          <w:u w:val="single"/>
        </w:rPr>
        <w:t>Signetur</w:t>
      </w:r>
      <w:r>
        <w:rPr>
          <w:rFonts w:ascii="Times New Roman" w:hAnsi="Times New Roman"/>
          <w:sz w:val="32"/>
        </w:rPr>
        <w:t xml:space="preserve">, после которого на </w:t>
      </w:r>
      <w:r>
        <w:rPr>
          <w:rFonts w:ascii="Times New Roman" w:hAnsi="Times New Roman"/>
          <w:b w:val="1"/>
          <w:i w:val="1"/>
          <w:sz w:val="32"/>
        </w:rPr>
        <w:t>русском</w:t>
      </w:r>
      <w:r>
        <w:rPr>
          <w:rFonts w:ascii="Times New Roman" w:hAnsi="Times New Roman"/>
          <w:sz w:val="32"/>
        </w:rPr>
        <w:t xml:space="preserve"> или другом понятном больному </w:t>
      </w:r>
      <w:r>
        <w:rPr>
          <w:rFonts w:ascii="Times New Roman" w:hAnsi="Times New Roman"/>
          <w:b w:val="1"/>
          <w:i w:val="1"/>
          <w:sz w:val="32"/>
        </w:rPr>
        <w:t>национальном языке</w:t>
      </w:r>
      <w:r>
        <w:rPr>
          <w:rFonts w:ascii="Times New Roman" w:hAnsi="Times New Roman"/>
          <w:sz w:val="32"/>
        </w:rPr>
        <w:t xml:space="preserve"> прописывается способ употребления данного лекарства).</w:t>
      </w:r>
    </w:p>
    <w:p w14:paraId="16000000">
      <w:pPr>
        <w:widowControl w:val="0"/>
        <w:spacing w:line="312" w:lineRule="auto"/>
        <w:ind w:right="-1"/>
        <w:contextualSpacing w:val="1"/>
        <w:jc w:val="both"/>
        <w:rPr>
          <w:rFonts w:ascii="Times New Roman" w:hAnsi="Times New Roman"/>
          <w:sz w:val="32"/>
        </w:rPr>
      </w:pPr>
    </w:p>
    <w:p w14:paraId="17000000">
      <w:pPr>
        <w:spacing w:line="312" w:lineRule="auto"/>
        <w:ind w:right="-1"/>
        <w:jc w:val="center"/>
        <w:rPr>
          <w:rFonts w:ascii="Times New Roman" w:hAnsi="Times New Roman"/>
          <w:b w:val="1"/>
          <w:i w:val="1"/>
          <w:sz w:val="32"/>
        </w:rPr>
      </w:pPr>
      <w:r>
        <w:rPr>
          <w:rFonts w:ascii="Times New Roman" w:hAnsi="Times New Roman"/>
          <w:b w:val="1"/>
          <w:i w:val="1"/>
          <w:sz w:val="32"/>
        </w:rPr>
        <w:t xml:space="preserve">Глаголы </w:t>
      </w:r>
      <w:r>
        <w:rPr>
          <w:rFonts w:ascii="Times New Roman" w:hAnsi="Times New Roman"/>
          <w:b w:val="1"/>
          <w:i w:val="1"/>
          <w:color w:val="000000"/>
          <w:sz w:val="32"/>
        </w:rPr>
        <w:t>и предлоги</w:t>
      </w:r>
      <w:r>
        <w:rPr>
          <w:rFonts w:ascii="Times New Roman" w:hAnsi="Times New Roman"/>
          <w:b w:val="1"/>
          <w:i w:val="1"/>
          <w:sz w:val="32"/>
        </w:rPr>
        <w:t xml:space="preserve"> </w:t>
      </w:r>
      <w:r>
        <w:rPr>
          <w:rFonts w:ascii="Times New Roman" w:hAnsi="Times New Roman"/>
          <w:b w:val="1"/>
          <w:i w:val="1"/>
          <w:sz w:val="32"/>
        </w:rPr>
        <w:t>в рецепте</w:t>
      </w:r>
    </w:p>
    <w:p w14:paraId="18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 латинской части рецепта активно используются </w:t>
      </w:r>
      <w:r>
        <w:rPr>
          <w:rFonts w:ascii="Times New Roman" w:hAnsi="Times New Roman"/>
          <w:b w:val="1"/>
          <w:sz w:val="32"/>
        </w:rPr>
        <w:t>глаголы</w:t>
      </w:r>
      <w:r>
        <w:rPr>
          <w:rFonts w:ascii="Times New Roman" w:hAnsi="Times New Roman"/>
          <w:sz w:val="32"/>
        </w:rPr>
        <w:t>. Так, пункт 6 (</w:t>
      </w:r>
      <w:r>
        <w:rPr>
          <w:rFonts w:ascii="Times New Roman" w:hAnsi="Times New Roman"/>
          <w:i w:val="1"/>
          <w:sz w:val="32"/>
        </w:rPr>
        <w:t>Praescriptio</w:t>
      </w:r>
      <w:r>
        <w:rPr>
          <w:rFonts w:ascii="Times New Roman" w:hAnsi="Times New Roman"/>
          <w:sz w:val="32"/>
        </w:rPr>
        <w:t xml:space="preserve">) всегда начинается с глагола в повелительном наклонении </w:t>
      </w:r>
      <w:r>
        <w:rPr>
          <w:rFonts w:ascii="Times New Roman" w:hAnsi="Times New Roman"/>
          <w:b w:val="1"/>
          <w:i w:val="1"/>
          <w:sz w:val="32"/>
        </w:rPr>
        <w:t>Recipe</w:t>
      </w:r>
      <w:r>
        <w:rPr>
          <w:rFonts w:ascii="Times New Roman" w:hAnsi="Times New Roman"/>
          <w:sz w:val="32"/>
        </w:rPr>
        <w:t xml:space="preserve">, что означает </w:t>
      </w:r>
      <w:r>
        <w:rPr>
          <w:rFonts w:ascii="Times New Roman" w:hAnsi="Times New Roman"/>
          <w:b w:val="1"/>
          <w:i w:val="1"/>
          <w:sz w:val="32"/>
        </w:rPr>
        <w:t>Возьми</w:t>
      </w:r>
      <w:r>
        <w:rPr>
          <w:rFonts w:ascii="Times New Roman" w:hAnsi="Times New Roman"/>
          <w:sz w:val="32"/>
        </w:rPr>
        <w:t xml:space="preserve">. Иногда в этой же части рецепта используется глагол </w:t>
      </w:r>
      <w:r>
        <w:rPr>
          <w:rFonts w:ascii="Times New Roman" w:hAnsi="Times New Roman"/>
          <w:b w:val="1"/>
          <w:i w:val="1"/>
          <w:sz w:val="32"/>
        </w:rPr>
        <w:t>Adde</w:t>
      </w:r>
      <w:r>
        <w:rPr>
          <w:rFonts w:ascii="Times New Roman" w:hAnsi="Times New Roman"/>
          <w:sz w:val="32"/>
        </w:rPr>
        <w:t xml:space="preserve">, означающий </w:t>
      </w:r>
      <w:r>
        <w:rPr>
          <w:rFonts w:ascii="Times New Roman" w:hAnsi="Times New Roman"/>
          <w:b w:val="1"/>
          <w:i w:val="1"/>
          <w:sz w:val="32"/>
        </w:rPr>
        <w:t>Добавь</w:t>
      </w:r>
      <w:r>
        <w:rPr>
          <w:rFonts w:ascii="Times New Roman" w:hAnsi="Times New Roman"/>
          <w:sz w:val="32"/>
        </w:rPr>
        <w:t>.</w:t>
      </w:r>
    </w:p>
    <w:p w14:paraId="19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 пункте 7 рецептурного бланка (</w:t>
      </w:r>
      <w:r>
        <w:rPr>
          <w:rFonts w:ascii="Times New Roman" w:hAnsi="Times New Roman"/>
          <w:i w:val="1"/>
          <w:sz w:val="32"/>
        </w:rPr>
        <w:t>Subscriptio</w:t>
      </w:r>
      <w:r>
        <w:rPr>
          <w:rFonts w:ascii="Times New Roman" w:hAnsi="Times New Roman"/>
          <w:sz w:val="32"/>
        </w:rPr>
        <w:t>) пишутся различные указания фармацевту о способе приготовления и выдаче лекарства больному. Здесь используются стандартные рецептурные формулы с глаголами на латинском языке. Эти глаголы могут быть в двух формах:</w:t>
      </w:r>
    </w:p>
    <w:p w14:paraId="1A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1) в форме </w:t>
      </w:r>
      <w:r>
        <w:rPr>
          <w:rFonts w:ascii="Times New Roman" w:hAnsi="Times New Roman"/>
          <w:i w:val="1"/>
          <w:sz w:val="32"/>
        </w:rPr>
        <w:t>повелительного наклонения</w:t>
      </w:r>
      <w:r>
        <w:rPr>
          <w:rFonts w:ascii="Times New Roman" w:hAnsi="Times New Roman"/>
          <w:sz w:val="32"/>
        </w:rPr>
        <w:t xml:space="preserve"> – </w:t>
      </w:r>
      <w:r>
        <w:rPr>
          <w:rFonts w:ascii="Times New Roman" w:hAnsi="Times New Roman"/>
          <w:i w:val="1"/>
          <w:sz w:val="32"/>
        </w:rPr>
        <w:t>imperatīvus</w:t>
      </w:r>
      <w:r>
        <w:rPr>
          <w:rFonts w:ascii="Times New Roman" w:hAnsi="Times New Roman"/>
          <w:sz w:val="32"/>
        </w:rPr>
        <w:t>:</w:t>
      </w:r>
    </w:p>
    <w:p w14:paraId="1B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i w:val="1"/>
          <w:sz w:val="32"/>
        </w:rPr>
        <w:t>Misce</w:t>
      </w:r>
      <w:r>
        <w:rPr>
          <w:rFonts w:ascii="Times New Roman" w:hAnsi="Times New Roman"/>
          <w:sz w:val="32"/>
        </w:rPr>
        <w:t xml:space="preserve">. – </w:t>
      </w:r>
      <w:r>
        <w:rPr>
          <w:rFonts w:ascii="Times New Roman" w:hAnsi="Times New Roman"/>
          <w:b w:val="1"/>
          <w:i w:val="1"/>
          <w:sz w:val="32"/>
        </w:rPr>
        <w:t>Смешай</w:t>
      </w:r>
      <w:r>
        <w:rPr>
          <w:rFonts w:ascii="Times New Roman" w:hAnsi="Times New Roman"/>
          <w:sz w:val="32"/>
        </w:rPr>
        <w:t>.</w:t>
      </w:r>
    </w:p>
    <w:p w14:paraId="1C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b w:val="1"/>
          <w:i w:val="1"/>
          <w:sz w:val="32"/>
        </w:rPr>
      </w:pPr>
      <w:r>
        <w:rPr>
          <w:rFonts w:ascii="Times New Roman" w:hAnsi="Times New Roman"/>
          <w:b w:val="1"/>
          <w:i w:val="1"/>
          <w:sz w:val="32"/>
        </w:rPr>
        <w:t>Sterilisa!</w:t>
      </w:r>
      <w:r>
        <w:rPr>
          <w:rFonts w:ascii="Times New Roman" w:hAnsi="Times New Roman"/>
          <w:sz w:val="32"/>
        </w:rPr>
        <w:t xml:space="preserve"> – </w:t>
      </w:r>
      <w:r>
        <w:rPr>
          <w:rFonts w:ascii="Times New Roman" w:hAnsi="Times New Roman"/>
          <w:b w:val="1"/>
          <w:i w:val="1"/>
          <w:sz w:val="32"/>
        </w:rPr>
        <w:t>Простерилизуй!</w:t>
      </w:r>
    </w:p>
    <w:p w14:paraId="1D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i w:val="1"/>
          <w:sz w:val="32"/>
        </w:rPr>
        <w:t>Da</w:t>
      </w:r>
      <w:r>
        <w:rPr>
          <w:rFonts w:ascii="Times New Roman" w:hAnsi="Times New Roman"/>
          <w:sz w:val="32"/>
        </w:rPr>
        <w:t xml:space="preserve">. – </w:t>
      </w:r>
      <w:r>
        <w:rPr>
          <w:rFonts w:ascii="Times New Roman" w:hAnsi="Times New Roman"/>
          <w:b w:val="1"/>
          <w:i w:val="1"/>
          <w:sz w:val="32"/>
        </w:rPr>
        <w:t>Выдай</w:t>
      </w:r>
      <w:r>
        <w:rPr>
          <w:rFonts w:ascii="Times New Roman" w:hAnsi="Times New Roman"/>
          <w:sz w:val="32"/>
        </w:rPr>
        <w:t>.</w:t>
      </w:r>
    </w:p>
    <w:p w14:paraId="1E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2) в форме </w:t>
      </w:r>
      <w:r>
        <w:rPr>
          <w:rFonts w:ascii="Times New Roman" w:hAnsi="Times New Roman"/>
          <w:i w:val="1"/>
          <w:sz w:val="32"/>
        </w:rPr>
        <w:t>условного</w:t>
      </w:r>
      <w:r>
        <w:rPr>
          <w:rFonts w:ascii="Times New Roman" w:hAnsi="Times New Roman"/>
          <w:sz w:val="32"/>
        </w:rPr>
        <w:t xml:space="preserve"> (иначе: </w:t>
      </w:r>
      <w:r>
        <w:rPr>
          <w:rFonts w:ascii="Times New Roman" w:hAnsi="Times New Roman"/>
          <w:i w:val="1"/>
          <w:sz w:val="32"/>
        </w:rPr>
        <w:t>сослагательного</w:t>
      </w:r>
      <w:r>
        <w:rPr>
          <w:rFonts w:ascii="Times New Roman" w:hAnsi="Times New Roman"/>
          <w:sz w:val="32"/>
        </w:rPr>
        <w:t xml:space="preserve">) </w:t>
      </w:r>
      <w:r>
        <w:rPr>
          <w:rFonts w:ascii="Times New Roman" w:hAnsi="Times New Roman"/>
          <w:i w:val="1"/>
          <w:sz w:val="32"/>
        </w:rPr>
        <w:t>наклонения</w:t>
      </w:r>
      <w:r>
        <w:rPr>
          <w:rFonts w:ascii="Times New Roman" w:hAnsi="Times New Roman"/>
          <w:sz w:val="32"/>
        </w:rPr>
        <w:t xml:space="preserve"> – </w:t>
      </w:r>
      <w:r>
        <w:rPr>
          <w:rFonts w:ascii="Times New Roman" w:hAnsi="Times New Roman"/>
          <w:i w:val="1"/>
          <w:sz w:val="32"/>
        </w:rPr>
        <w:t>conjunctīvus</w:t>
      </w:r>
      <w:r>
        <w:rPr>
          <w:rFonts w:ascii="Times New Roman" w:hAnsi="Times New Roman"/>
          <w:sz w:val="32"/>
        </w:rPr>
        <w:t>:</w:t>
      </w:r>
    </w:p>
    <w:p w14:paraId="1F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i w:val="1"/>
          <w:sz w:val="32"/>
        </w:rPr>
        <w:t>Misceatur</w:t>
      </w:r>
      <w:r>
        <w:rPr>
          <w:rFonts w:ascii="Times New Roman" w:hAnsi="Times New Roman"/>
          <w:sz w:val="32"/>
        </w:rPr>
        <w:t xml:space="preserve">. – </w:t>
      </w:r>
      <w:r>
        <w:rPr>
          <w:rFonts w:ascii="Times New Roman" w:hAnsi="Times New Roman"/>
          <w:b w:val="1"/>
          <w:i w:val="1"/>
          <w:sz w:val="32"/>
        </w:rPr>
        <w:t>Смешать</w:t>
      </w:r>
      <w:r>
        <w:rPr>
          <w:rFonts w:ascii="Times New Roman" w:hAnsi="Times New Roman"/>
          <w:sz w:val="32"/>
        </w:rPr>
        <w:t xml:space="preserve"> (</w:t>
      </w:r>
      <w:r>
        <w:rPr>
          <w:rFonts w:ascii="Times New Roman" w:hAnsi="Times New Roman"/>
          <w:i w:val="1"/>
          <w:sz w:val="32"/>
        </w:rPr>
        <w:t>Пусть будет смешано</w:t>
      </w:r>
      <w:r>
        <w:rPr>
          <w:rFonts w:ascii="Times New Roman" w:hAnsi="Times New Roman"/>
          <w:sz w:val="32"/>
        </w:rPr>
        <w:t>).</w:t>
      </w:r>
    </w:p>
    <w:p w14:paraId="20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i w:val="1"/>
          <w:sz w:val="32"/>
        </w:rPr>
        <w:t>Sterilisetur!</w:t>
      </w:r>
      <w:r>
        <w:rPr>
          <w:rFonts w:ascii="Times New Roman" w:hAnsi="Times New Roman"/>
          <w:sz w:val="32"/>
        </w:rPr>
        <w:t xml:space="preserve"> – </w:t>
      </w:r>
      <w:r>
        <w:rPr>
          <w:rFonts w:ascii="Times New Roman" w:hAnsi="Times New Roman"/>
          <w:b w:val="1"/>
          <w:i w:val="1"/>
          <w:sz w:val="32"/>
        </w:rPr>
        <w:t>Простерилизовать!</w:t>
      </w:r>
      <w:r>
        <w:rPr>
          <w:rFonts w:ascii="Times New Roman" w:hAnsi="Times New Roman"/>
          <w:sz w:val="32"/>
        </w:rPr>
        <w:t xml:space="preserve"> (</w:t>
      </w:r>
      <w:r>
        <w:rPr>
          <w:rFonts w:ascii="Times New Roman" w:hAnsi="Times New Roman"/>
          <w:i w:val="1"/>
          <w:sz w:val="32"/>
        </w:rPr>
        <w:t>Пусть будет простерилизовано!</w:t>
      </w:r>
      <w:r>
        <w:rPr>
          <w:rFonts w:ascii="Times New Roman" w:hAnsi="Times New Roman"/>
          <w:sz w:val="32"/>
        </w:rPr>
        <w:t>)</w:t>
      </w:r>
    </w:p>
    <w:p w14:paraId="21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i w:val="1"/>
          <w:sz w:val="32"/>
        </w:rPr>
        <w:t>Detur</w:t>
      </w:r>
      <w:r>
        <w:rPr>
          <w:rFonts w:ascii="Times New Roman" w:hAnsi="Times New Roman"/>
          <w:sz w:val="32"/>
        </w:rPr>
        <w:t xml:space="preserve"> – </w:t>
      </w:r>
      <w:r>
        <w:rPr>
          <w:rFonts w:ascii="Times New Roman" w:hAnsi="Times New Roman"/>
          <w:b w:val="1"/>
          <w:i w:val="1"/>
          <w:sz w:val="32"/>
        </w:rPr>
        <w:t>Выдать</w:t>
      </w:r>
      <w:r>
        <w:rPr>
          <w:rFonts w:ascii="Times New Roman" w:hAnsi="Times New Roman"/>
          <w:sz w:val="32"/>
        </w:rPr>
        <w:t xml:space="preserve"> (</w:t>
      </w:r>
      <w:r>
        <w:rPr>
          <w:rFonts w:ascii="Times New Roman" w:hAnsi="Times New Roman"/>
          <w:i w:val="1"/>
          <w:sz w:val="32"/>
        </w:rPr>
        <w:t>Пусть будет выдано</w:t>
      </w:r>
      <w:r>
        <w:rPr>
          <w:rFonts w:ascii="Times New Roman" w:hAnsi="Times New Roman"/>
          <w:sz w:val="32"/>
        </w:rPr>
        <w:t>).</w:t>
      </w:r>
    </w:p>
    <w:p w14:paraId="22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i w:val="1"/>
          <w:sz w:val="32"/>
        </w:rPr>
        <w:t>Dentur</w:t>
      </w:r>
      <w:r>
        <w:rPr>
          <w:rFonts w:ascii="Times New Roman" w:hAnsi="Times New Roman"/>
          <w:sz w:val="32"/>
        </w:rPr>
        <w:t xml:space="preserve"> – </w:t>
      </w:r>
      <w:r>
        <w:rPr>
          <w:rFonts w:ascii="Times New Roman" w:hAnsi="Times New Roman"/>
          <w:b w:val="1"/>
          <w:i w:val="1"/>
          <w:sz w:val="32"/>
        </w:rPr>
        <w:t>Выдать</w:t>
      </w:r>
      <w:r>
        <w:rPr>
          <w:rFonts w:ascii="Times New Roman" w:hAnsi="Times New Roman"/>
          <w:sz w:val="32"/>
        </w:rPr>
        <w:t xml:space="preserve"> (</w:t>
      </w:r>
      <w:r>
        <w:rPr>
          <w:rFonts w:ascii="Times New Roman" w:hAnsi="Times New Roman"/>
          <w:i w:val="1"/>
          <w:sz w:val="32"/>
        </w:rPr>
        <w:t>Пусть будут выданы</w:t>
      </w:r>
      <w:r>
        <w:rPr>
          <w:rFonts w:ascii="Times New Roman" w:hAnsi="Times New Roman"/>
          <w:sz w:val="32"/>
        </w:rPr>
        <w:t xml:space="preserve">). Используется только в выражении </w:t>
      </w:r>
      <w:r>
        <w:rPr>
          <w:rFonts w:ascii="Times New Roman" w:hAnsi="Times New Roman"/>
          <w:b w:val="1"/>
          <w:i w:val="1"/>
          <w:sz w:val="32"/>
        </w:rPr>
        <w:t>Dentur tales doses</w:t>
      </w:r>
      <w:r>
        <w:rPr>
          <w:rFonts w:ascii="Times New Roman" w:hAnsi="Times New Roman"/>
          <w:sz w:val="32"/>
        </w:rPr>
        <w:t xml:space="preserve"> – </w:t>
      </w:r>
      <w:r>
        <w:rPr>
          <w:rFonts w:ascii="Times New Roman" w:hAnsi="Times New Roman"/>
          <w:b w:val="1"/>
          <w:i w:val="1"/>
          <w:sz w:val="32"/>
        </w:rPr>
        <w:t>Выдать такие дозы</w:t>
      </w:r>
      <w:r>
        <w:rPr>
          <w:rFonts w:ascii="Times New Roman" w:hAnsi="Times New Roman"/>
          <w:sz w:val="32"/>
        </w:rPr>
        <w:t xml:space="preserve"> (</w:t>
      </w:r>
      <w:r>
        <w:rPr>
          <w:rFonts w:ascii="Times New Roman" w:hAnsi="Times New Roman"/>
          <w:i w:val="1"/>
          <w:sz w:val="32"/>
        </w:rPr>
        <w:t>Пусть будут выданы такие дозы</w:t>
      </w:r>
      <w:r>
        <w:rPr>
          <w:rFonts w:ascii="Times New Roman" w:hAnsi="Times New Roman"/>
          <w:sz w:val="32"/>
        </w:rPr>
        <w:t>).</w:t>
      </w:r>
    </w:p>
    <w:p w14:paraId="23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Кроме того, в этой части рецепта используются выражения: </w:t>
      </w:r>
    </w:p>
    <w:p w14:paraId="24000000">
      <w:pPr>
        <w:widowControl w:val="0"/>
        <w:spacing w:line="240" w:lineRule="auto"/>
        <w:ind w:firstLine="737" w:left="0" w:right="-1"/>
        <w:contextualSpacing w:val="1"/>
        <w:jc w:val="both"/>
        <w:rPr>
          <w:rFonts w:ascii="Times New Roman" w:hAnsi="Times New Roman"/>
          <w:b w:val="1"/>
          <w:i w:val="1"/>
          <w:sz w:val="32"/>
        </w:rPr>
      </w:pPr>
      <w:r>
        <w:rPr>
          <w:rFonts w:ascii="Times New Roman" w:hAnsi="Times New Roman"/>
          <w:b w:val="1"/>
          <w:i w:val="1"/>
          <w:sz w:val="32"/>
        </w:rPr>
        <w:t>fiat</w:t>
      </w:r>
      <w:r>
        <w:rPr>
          <w:rFonts w:ascii="Times New Roman" w:hAnsi="Times New Roman"/>
          <w:sz w:val="32"/>
        </w:rPr>
        <w:t xml:space="preserve"> – </w:t>
      </w:r>
      <w:r>
        <w:rPr>
          <w:rFonts w:ascii="Times New Roman" w:hAnsi="Times New Roman"/>
          <w:b w:val="1"/>
          <w:i w:val="1"/>
          <w:sz w:val="32"/>
        </w:rPr>
        <w:t xml:space="preserve">пусть образуется </w:t>
      </w:r>
      <w:r>
        <w:rPr>
          <w:rFonts w:ascii="Times New Roman" w:hAnsi="Times New Roman"/>
          <w:b w:val="1"/>
          <w:sz w:val="32"/>
        </w:rPr>
        <w:t>/</w:t>
      </w:r>
      <w:r>
        <w:rPr>
          <w:rFonts w:ascii="Times New Roman" w:hAnsi="Times New Roman"/>
          <w:b w:val="1"/>
          <w:i w:val="1"/>
          <w:sz w:val="32"/>
        </w:rPr>
        <w:t xml:space="preserve"> получится</w:t>
      </w:r>
    </w:p>
    <w:p w14:paraId="25000000">
      <w:pPr>
        <w:widowControl w:val="0"/>
        <w:spacing w:line="240" w:lineRule="auto"/>
        <w:ind w:right="-1"/>
        <w:contextualSpacing w:val="1"/>
        <w:jc w:val="center"/>
        <w:rPr>
          <w:rFonts w:ascii="Times New Roman" w:hAnsi="Times New Roman"/>
          <w:i w:val="1"/>
          <w:sz w:val="32"/>
        </w:rPr>
      </w:pPr>
      <w:r>
        <w:rPr>
          <w:rFonts w:ascii="Times New Roman" w:hAnsi="Times New Roman"/>
          <w:i w:val="1"/>
          <w:sz w:val="32"/>
        </w:rPr>
        <w:t>и л и</w:t>
      </w:r>
    </w:p>
    <w:p w14:paraId="26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i w:val="1"/>
          <w:sz w:val="32"/>
        </w:rPr>
        <w:t>ut fiat</w:t>
      </w:r>
      <w:r>
        <w:rPr>
          <w:rFonts w:ascii="Times New Roman" w:hAnsi="Times New Roman"/>
          <w:sz w:val="32"/>
        </w:rPr>
        <w:t xml:space="preserve"> – </w:t>
      </w:r>
      <w:r>
        <w:rPr>
          <w:rFonts w:ascii="Times New Roman" w:hAnsi="Times New Roman"/>
          <w:b w:val="1"/>
          <w:i w:val="1"/>
          <w:sz w:val="32"/>
        </w:rPr>
        <w:t xml:space="preserve">чтобы образовалось </w:t>
      </w:r>
      <w:r>
        <w:rPr>
          <w:rFonts w:ascii="Times New Roman" w:hAnsi="Times New Roman"/>
          <w:b w:val="1"/>
          <w:sz w:val="32"/>
        </w:rPr>
        <w:t xml:space="preserve">/ </w:t>
      </w:r>
      <w:r>
        <w:rPr>
          <w:rFonts w:ascii="Times New Roman" w:hAnsi="Times New Roman"/>
          <w:b w:val="1"/>
          <w:i w:val="1"/>
          <w:sz w:val="32"/>
        </w:rPr>
        <w:t>получилось</w:t>
      </w:r>
      <w:r>
        <w:rPr>
          <w:rFonts w:ascii="Times New Roman" w:hAnsi="Times New Roman"/>
          <w:sz w:val="32"/>
        </w:rPr>
        <w:t>,</w:t>
      </w:r>
    </w:p>
    <w:p w14:paraId="27000000">
      <w:pPr>
        <w:widowControl w:val="0"/>
        <w:spacing w:line="312" w:lineRule="auto"/>
        <w:ind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после чего та лекарственная форма, которая должна получиться, обозначается существительным в единственном числе (например: </w:t>
      </w:r>
      <w:r>
        <w:rPr>
          <w:rFonts w:ascii="Times New Roman" w:hAnsi="Times New Roman"/>
          <w:i w:val="1"/>
          <w:sz w:val="32"/>
        </w:rPr>
        <w:t>Misce, fiat unguentum – Смешай, пусть получится мазь</w:t>
      </w:r>
      <w:r>
        <w:rPr>
          <w:rFonts w:ascii="Times New Roman" w:hAnsi="Times New Roman"/>
          <w:sz w:val="32"/>
        </w:rPr>
        <w:t xml:space="preserve">; </w:t>
      </w:r>
      <w:r>
        <w:rPr>
          <w:rFonts w:ascii="Times New Roman" w:hAnsi="Times New Roman"/>
          <w:i w:val="1"/>
          <w:sz w:val="32"/>
        </w:rPr>
        <w:t>Misceatur, ut fiat pasta – Смешать, чтобы получилась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i w:val="1"/>
          <w:sz w:val="32"/>
        </w:rPr>
        <w:t>паста</w:t>
      </w:r>
      <w:r>
        <w:rPr>
          <w:rFonts w:ascii="Times New Roman" w:hAnsi="Times New Roman"/>
          <w:sz w:val="32"/>
        </w:rPr>
        <w:t>);</w:t>
      </w:r>
    </w:p>
    <w:p w14:paraId="28000000">
      <w:pPr>
        <w:widowControl w:val="0"/>
        <w:spacing w:line="240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i w:val="1"/>
          <w:sz w:val="32"/>
        </w:rPr>
        <w:t>fiant</w:t>
      </w:r>
      <w:r>
        <w:rPr>
          <w:rFonts w:ascii="Times New Roman" w:hAnsi="Times New Roman"/>
          <w:sz w:val="32"/>
        </w:rPr>
        <w:t xml:space="preserve"> – </w:t>
      </w:r>
      <w:r>
        <w:rPr>
          <w:rFonts w:ascii="Times New Roman" w:hAnsi="Times New Roman"/>
          <w:b w:val="1"/>
          <w:i w:val="1"/>
          <w:sz w:val="32"/>
        </w:rPr>
        <w:t xml:space="preserve">пусть образуются </w:t>
      </w:r>
      <w:r>
        <w:rPr>
          <w:rFonts w:ascii="Times New Roman" w:hAnsi="Times New Roman"/>
          <w:b w:val="1"/>
          <w:sz w:val="32"/>
        </w:rPr>
        <w:t>/</w:t>
      </w:r>
      <w:r>
        <w:rPr>
          <w:rFonts w:ascii="Times New Roman" w:hAnsi="Times New Roman"/>
          <w:b w:val="1"/>
          <w:i w:val="1"/>
          <w:sz w:val="32"/>
        </w:rPr>
        <w:t xml:space="preserve"> получатся</w:t>
      </w:r>
    </w:p>
    <w:p w14:paraId="29000000">
      <w:pPr>
        <w:widowControl w:val="0"/>
        <w:spacing w:line="240" w:lineRule="auto"/>
        <w:ind w:right="-1"/>
        <w:contextualSpacing w:val="1"/>
        <w:jc w:val="center"/>
        <w:rPr>
          <w:rFonts w:ascii="Times New Roman" w:hAnsi="Times New Roman"/>
          <w:i w:val="1"/>
          <w:sz w:val="32"/>
        </w:rPr>
      </w:pPr>
      <w:r>
        <w:rPr>
          <w:rFonts w:ascii="Times New Roman" w:hAnsi="Times New Roman"/>
          <w:i w:val="1"/>
          <w:sz w:val="32"/>
        </w:rPr>
        <w:t>и л и</w:t>
      </w:r>
    </w:p>
    <w:p w14:paraId="2A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i w:val="1"/>
          <w:sz w:val="32"/>
        </w:rPr>
        <w:t xml:space="preserve">ut fiant – чтобы образовались </w:t>
      </w:r>
      <w:r>
        <w:rPr>
          <w:rFonts w:ascii="Times New Roman" w:hAnsi="Times New Roman"/>
          <w:b w:val="1"/>
          <w:sz w:val="32"/>
        </w:rPr>
        <w:t>/</w:t>
      </w:r>
      <w:r>
        <w:rPr>
          <w:rFonts w:ascii="Times New Roman" w:hAnsi="Times New Roman"/>
          <w:b w:val="1"/>
          <w:i w:val="1"/>
          <w:sz w:val="32"/>
        </w:rPr>
        <w:t xml:space="preserve"> получились</w:t>
      </w:r>
      <w:r>
        <w:rPr>
          <w:rFonts w:ascii="Times New Roman" w:hAnsi="Times New Roman"/>
          <w:sz w:val="32"/>
        </w:rPr>
        <w:t>,</w:t>
      </w:r>
    </w:p>
    <w:p w14:paraId="2B000000">
      <w:pPr>
        <w:widowControl w:val="0"/>
        <w:spacing w:line="312" w:lineRule="auto"/>
        <w:ind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после чего та лекарственная форма, которая должна получиться, обозначается существительным во множественном числе (например: </w:t>
      </w:r>
      <w:r>
        <w:rPr>
          <w:rFonts w:ascii="Times New Roman" w:hAnsi="Times New Roman"/>
          <w:i w:val="1"/>
          <w:sz w:val="32"/>
        </w:rPr>
        <w:t>Misce, fiant tabulettae – Смешай, пусть получатся таблетки</w:t>
      </w:r>
      <w:r>
        <w:rPr>
          <w:rFonts w:ascii="Times New Roman" w:hAnsi="Times New Roman"/>
          <w:sz w:val="32"/>
        </w:rPr>
        <w:t xml:space="preserve">; </w:t>
      </w:r>
      <w:r>
        <w:rPr>
          <w:rFonts w:ascii="Times New Roman" w:hAnsi="Times New Roman"/>
          <w:i w:val="1"/>
          <w:sz w:val="32"/>
        </w:rPr>
        <w:t>Misceatur, ut fiant pilulae – Смешать, чтобы получились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i w:val="1"/>
          <w:sz w:val="32"/>
        </w:rPr>
        <w:t>пилюли</w:t>
      </w:r>
      <w:r>
        <w:rPr>
          <w:rFonts w:ascii="Times New Roman" w:hAnsi="Times New Roman"/>
          <w:sz w:val="32"/>
        </w:rPr>
        <w:t>).</w:t>
      </w:r>
    </w:p>
    <w:p w14:paraId="2C000000">
      <w:pPr>
        <w:widowControl w:val="0"/>
        <w:spacing w:line="312" w:lineRule="auto"/>
        <w:ind w:right="-1"/>
        <w:contextualSpacing w:val="1"/>
        <w:jc w:val="both"/>
        <w:rPr>
          <w:rFonts w:ascii="Times New Roman" w:hAnsi="Times New Roman"/>
          <w:sz w:val="32"/>
        </w:rPr>
      </w:pPr>
    </w:p>
    <w:p w14:paraId="2D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 пункте 8 рецептурного бланка (</w:t>
      </w:r>
      <w:r>
        <w:rPr>
          <w:rFonts w:ascii="Times New Roman" w:hAnsi="Times New Roman"/>
          <w:i w:val="1"/>
          <w:sz w:val="32"/>
        </w:rPr>
        <w:t>Signatura</w:t>
      </w:r>
      <w:r>
        <w:rPr>
          <w:rFonts w:ascii="Times New Roman" w:hAnsi="Times New Roman"/>
          <w:sz w:val="32"/>
        </w:rPr>
        <w:t>) используется лишь один латинский глагол:</w:t>
      </w:r>
    </w:p>
    <w:p w14:paraId="2E000000">
      <w:pPr>
        <w:widowControl w:val="0"/>
        <w:spacing w:line="240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i w:val="1"/>
          <w:sz w:val="32"/>
        </w:rPr>
        <w:t>Signa</w:t>
      </w:r>
      <w:r>
        <w:rPr>
          <w:rFonts w:ascii="Times New Roman" w:hAnsi="Times New Roman"/>
          <w:sz w:val="32"/>
        </w:rPr>
        <w:t xml:space="preserve">: – </w:t>
      </w:r>
      <w:r>
        <w:rPr>
          <w:rFonts w:ascii="Times New Roman" w:hAnsi="Times New Roman"/>
          <w:b w:val="1"/>
          <w:i w:val="1"/>
          <w:sz w:val="32"/>
        </w:rPr>
        <w:t>Обозначь</w:t>
      </w:r>
      <w:r>
        <w:rPr>
          <w:rFonts w:ascii="Times New Roman" w:hAnsi="Times New Roman"/>
          <w:sz w:val="32"/>
        </w:rPr>
        <w:t xml:space="preserve">: (в форме повелительного наклонения) </w:t>
      </w:r>
    </w:p>
    <w:p w14:paraId="2F000000">
      <w:pPr>
        <w:widowControl w:val="0"/>
        <w:spacing w:line="240" w:lineRule="auto"/>
        <w:ind w:right="-1"/>
        <w:contextualSpacing w:val="1"/>
        <w:jc w:val="center"/>
        <w:rPr>
          <w:rFonts w:ascii="Times New Roman" w:hAnsi="Times New Roman"/>
          <w:i w:val="1"/>
          <w:sz w:val="32"/>
        </w:rPr>
      </w:pPr>
      <w:r>
        <w:rPr>
          <w:rFonts w:ascii="Times New Roman" w:hAnsi="Times New Roman"/>
          <w:i w:val="1"/>
          <w:sz w:val="32"/>
        </w:rPr>
        <w:t>и л и</w:t>
      </w:r>
    </w:p>
    <w:p w14:paraId="30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i w:val="1"/>
          <w:sz w:val="32"/>
        </w:rPr>
        <w:t>Signetur</w:t>
      </w:r>
      <w:r>
        <w:rPr>
          <w:rFonts w:ascii="Times New Roman" w:hAnsi="Times New Roman"/>
          <w:sz w:val="32"/>
        </w:rPr>
        <w:t xml:space="preserve">: – </w:t>
      </w:r>
      <w:r>
        <w:rPr>
          <w:rFonts w:ascii="Times New Roman" w:hAnsi="Times New Roman"/>
          <w:b w:val="1"/>
          <w:i w:val="1"/>
          <w:sz w:val="32"/>
        </w:rPr>
        <w:t>Обозначить</w:t>
      </w:r>
      <w:r>
        <w:rPr>
          <w:rFonts w:ascii="Times New Roman" w:hAnsi="Times New Roman"/>
          <w:sz w:val="32"/>
        </w:rPr>
        <w:t>: (</w:t>
      </w:r>
      <w:r>
        <w:rPr>
          <w:rFonts w:ascii="Times New Roman" w:hAnsi="Times New Roman"/>
          <w:i w:val="1"/>
          <w:sz w:val="32"/>
        </w:rPr>
        <w:t>Пусть будет обозначено</w:t>
      </w:r>
      <w:r>
        <w:rPr>
          <w:rFonts w:ascii="Times New Roman" w:hAnsi="Times New Roman"/>
          <w:sz w:val="32"/>
        </w:rPr>
        <w:t xml:space="preserve">:) (в форме </w:t>
      </w:r>
      <w:r>
        <w:rPr>
          <w:rFonts w:ascii="Times New Roman" w:hAnsi="Times New Roman"/>
          <w:i w:val="1"/>
          <w:sz w:val="32"/>
        </w:rPr>
        <w:t>условного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i w:val="1"/>
          <w:sz w:val="32"/>
        </w:rPr>
        <w:t>наклонения</w:t>
      </w:r>
      <w:r>
        <w:rPr>
          <w:rFonts w:ascii="Times New Roman" w:hAnsi="Times New Roman"/>
          <w:sz w:val="32"/>
        </w:rPr>
        <w:t>).</w:t>
      </w:r>
    </w:p>
    <w:p w14:paraId="31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Как уже говорилось выше, после двоеточия расписывается способ приёма данного лекарства (не на латинском, а на русском или ином понятном пациенту языке).</w:t>
      </w:r>
    </w:p>
    <w:p w14:paraId="32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>NB!</w:t>
      </w:r>
      <w:r>
        <w:rPr>
          <w:rFonts w:ascii="Times New Roman" w:hAnsi="Times New Roman"/>
          <w:sz w:val="32"/>
        </w:rPr>
        <w:t xml:space="preserve"> Все глаголы в рамках одного рецепта должны стоять либо только в повелительном наклоении (например: </w:t>
      </w:r>
      <w:r>
        <w:rPr>
          <w:rFonts w:ascii="Times New Roman" w:hAnsi="Times New Roman"/>
          <w:i w:val="1"/>
          <w:sz w:val="32"/>
        </w:rPr>
        <w:t>Misce. Da. Signa</w:t>
      </w:r>
      <w:r>
        <w:rPr>
          <w:rFonts w:ascii="Times New Roman" w:hAnsi="Times New Roman"/>
          <w:sz w:val="32"/>
        </w:rPr>
        <w:t xml:space="preserve">), либо только в условном (например: </w:t>
      </w:r>
      <w:r>
        <w:rPr>
          <w:rFonts w:ascii="Times New Roman" w:hAnsi="Times New Roman"/>
          <w:i w:val="1"/>
          <w:sz w:val="32"/>
        </w:rPr>
        <w:t>Misceatur. Detur. Signetur</w:t>
      </w:r>
      <w:r>
        <w:rPr>
          <w:rFonts w:ascii="Times New Roman" w:hAnsi="Times New Roman"/>
          <w:sz w:val="32"/>
        </w:rPr>
        <w:t xml:space="preserve">). Исключение составляют глаголы </w:t>
      </w:r>
      <w:r>
        <w:rPr>
          <w:rFonts w:ascii="Times New Roman" w:hAnsi="Times New Roman"/>
          <w:i w:val="1"/>
          <w:sz w:val="32"/>
        </w:rPr>
        <w:t>Recipe</w:t>
      </w:r>
      <w:r>
        <w:rPr>
          <w:rFonts w:ascii="Times New Roman" w:hAnsi="Times New Roman"/>
          <w:sz w:val="32"/>
        </w:rPr>
        <w:t xml:space="preserve"> и </w:t>
      </w:r>
      <w:r>
        <w:rPr>
          <w:rFonts w:ascii="Times New Roman" w:hAnsi="Times New Roman"/>
          <w:i w:val="1"/>
          <w:sz w:val="32"/>
        </w:rPr>
        <w:t>Adde</w:t>
      </w:r>
      <w:r>
        <w:rPr>
          <w:rFonts w:ascii="Times New Roman" w:hAnsi="Times New Roman"/>
          <w:sz w:val="32"/>
        </w:rPr>
        <w:t>, употребляющиеся в рецепте только в повелительном наклонении.</w:t>
      </w:r>
    </w:p>
    <w:p w14:paraId="33000000">
      <w:pPr>
        <w:widowControl w:val="0"/>
        <w:spacing w:line="312" w:lineRule="auto"/>
        <w:ind w:firstLine="737" w:left="0" w:right="-1"/>
        <w:contextualSpacing w:val="1"/>
        <w:jc w:val="both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b w:val="1"/>
          <w:color w:val="000000"/>
          <w:sz w:val="32"/>
        </w:rPr>
        <w:t>Предлоги</w:t>
      </w:r>
      <w:r>
        <w:rPr>
          <w:rFonts w:ascii="Times New Roman" w:hAnsi="Times New Roman"/>
          <w:color w:val="000000"/>
          <w:sz w:val="32"/>
        </w:rPr>
        <w:t xml:space="preserve"> в рецепте употребляются с существительными, стоящими либо в Acc., либо в Abl.</w:t>
      </w:r>
    </w:p>
    <w:p w14:paraId="34000000">
      <w:pPr>
        <w:pStyle w:val="Style_2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1" w:type="paragraph">
    <w:name w:val="heading 2"/>
    <w:next w:val="Style_2"/>
    <w:link w:val="Style_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_ch" w:type="character">
    <w:name w:val="heading 2"/>
    <w:link w:val="Style_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2025-09-29T19:11:56Z</dcterms:modified>
</cp:coreProperties>
</file>