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849" w14:textId="77777777" w:rsidR="00E06D3C" w:rsidRDefault="00E06D3C" w:rsidP="001A5B8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83F86" w14:textId="603ACFD5" w:rsidR="006A771C" w:rsidRPr="00697829" w:rsidRDefault="006A771C" w:rsidP="0064672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14:paraId="083728A7" w14:textId="77777777" w:rsidR="006A771C" w:rsidRPr="00697829" w:rsidRDefault="006A771C" w:rsidP="006A77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87951" w14:textId="1BB272FC" w:rsidR="006A771C" w:rsidRPr="00697829" w:rsidRDefault="006A771C" w:rsidP="00504A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Какие преимущества связаны с информатизацией здравоохранения?</w:t>
      </w:r>
    </w:p>
    <w:p w14:paraId="0504D859" w14:textId="280E418E" w:rsidR="006A771C" w:rsidRPr="00697829" w:rsidRDefault="00504A67" w:rsidP="00504A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Информатизация здравоохранения позволяет улучшить доступ к медицинской информации и обмену данных между врачами и пациентами, сократить время на оформление документов, улучшить качество диагностики и лечения, а также повысить безопасность пациентов.</w:t>
      </w:r>
    </w:p>
    <w:p w14:paraId="0E44736E" w14:textId="77777777" w:rsidR="00504A67" w:rsidRPr="00697829" w:rsidRDefault="00504A67" w:rsidP="00504A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5D93D" w14:textId="3F3A3209" w:rsidR="00504A67" w:rsidRPr="00697829" w:rsidRDefault="00504A67" w:rsidP="00504A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Какие конкретные инструменты информатизации используются в здравоохранении?</w:t>
      </w:r>
    </w:p>
    <w:p w14:paraId="741090B8" w14:textId="5B94FA23" w:rsidR="00504A67" w:rsidRPr="00697829" w:rsidRDefault="00504A67" w:rsidP="00504A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Pr="00697829">
        <w:rPr>
          <w:rFonts w:ascii="Times New Roman" w:hAnsi="Times New Roman" w:cs="Times New Roman"/>
          <w:sz w:val="24"/>
          <w:szCs w:val="24"/>
        </w:rPr>
        <w:t>Электронные медицинские карты, системы электронной записи на прием к врачу, системы хранения и обмена медицинскими данными, системы дистанционной консультации и телемедицины, аналитические платформы для обработки и анализа больших данных и др.</w:t>
      </w:r>
    </w:p>
    <w:p w14:paraId="3FCE3598" w14:textId="77777777" w:rsidR="00504A67" w:rsidRPr="00697829" w:rsidRDefault="00504A67" w:rsidP="00504A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1C487" w14:textId="64A25802" w:rsidR="00504A67" w:rsidRPr="00697829" w:rsidRDefault="00504A67" w:rsidP="00504A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Каким образом информатизация здравоохранения может повысить доступность медицинской помощи?</w:t>
      </w:r>
    </w:p>
    <w:p w14:paraId="52CCFE91" w14:textId="0D09BDA7" w:rsidR="00504A67" w:rsidRPr="00697829" w:rsidRDefault="00504A67" w:rsidP="00504A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Информатизация здравоохранения может повысить доступность медицинской помощи через различные механизмы. Например, благодаря электронной записи на прием к врачу можно записаться онлайн и не тратить время на очереди. Дистанционные консультации и телемедицина позволяют получать консультацию врача удаленно, без необходимости приезжать в клинику. </w:t>
      </w:r>
    </w:p>
    <w:p w14:paraId="02438C19" w14:textId="77777777" w:rsidR="00504A67" w:rsidRPr="00697829" w:rsidRDefault="00504A67" w:rsidP="00504A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4F7FE5" w14:textId="4ADC6AD6" w:rsidR="00504A67" w:rsidRPr="00697829" w:rsidRDefault="00504A67" w:rsidP="00A340F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 xml:space="preserve">Какие проблемы могут </w:t>
      </w:r>
      <w:r w:rsidR="00A340FD" w:rsidRPr="00697829">
        <w:rPr>
          <w:rFonts w:ascii="Times New Roman" w:hAnsi="Times New Roman" w:cs="Times New Roman"/>
          <w:sz w:val="24"/>
          <w:szCs w:val="24"/>
        </w:rPr>
        <w:t>возникнуть при внедрении информатизации в здравоохранение?</w:t>
      </w:r>
    </w:p>
    <w:p w14:paraId="3D937432" w14:textId="1A5B1846" w:rsidR="00A340FD" w:rsidRPr="00697829" w:rsidRDefault="00A340FD" w:rsidP="00A340F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Pr="00697829">
        <w:rPr>
          <w:rFonts w:ascii="Times New Roman" w:hAnsi="Times New Roman" w:cs="Times New Roman"/>
          <w:sz w:val="24"/>
          <w:szCs w:val="24"/>
        </w:rPr>
        <w:t>проблемы безопасности и конфиденциальности медицинских данных, обучение медицинских работников и пациентов использованию новых технологий.</w:t>
      </w:r>
    </w:p>
    <w:p w14:paraId="2C82E65E" w14:textId="77777777" w:rsidR="003B6CFB" w:rsidRPr="00697829" w:rsidRDefault="003B6CFB" w:rsidP="00A340F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0AA71D" w14:textId="33A48C4B" w:rsidR="003B6CFB" w:rsidRPr="00697829" w:rsidRDefault="003B6CFB" w:rsidP="003B6CFB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Какие проекты в области цифровой трансформации здравоохранения в РФ реализуются в настоящее время?</w:t>
      </w:r>
    </w:p>
    <w:p w14:paraId="365BFDBB" w14:textId="7E3EE185" w:rsidR="003B6CFB" w:rsidRPr="00697829" w:rsidRDefault="003B6CFB" w:rsidP="003B6C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="00F57DCB"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DCB" w:rsidRPr="00697829">
        <w:rPr>
          <w:rFonts w:ascii="Times New Roman" w:hAnsi="Times New Roman" w:cs="Times New Roman"/>
          <w:sz w:val="24"/>
          <w:szCs w:val="24"/>
        </w:rPr>
        <w:t>1.</w:t>
      </w:r>
      <w:r w:rsidR="00F57DCB"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DCB"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единого цифрового контура в здравоохранении на основе единой государственной информационной системы в сфере здравоохранения. 2. Медицинские платформенные решения федерального уровня.</w:t>
      </w:r>
    </w:p>
    <w:p w14:paraId="3F256AC7" w14:textId="77777777" w:rsidR="00EB21DA" w:rsidRPr="00697829" w:rsidRDefault="00EB21DA" w:rsidP="003B6C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8C8693B" w14:textId="77777777" w:rsidR="00EB21DA" w:rsidRPr="00697829" w:rsidRDefault="00EB21DA" w:rsidP="00EB21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По каким видам работ (услуг) медицинская организация может оказывать медицинскую помощь с применением телемедицинских технологий?</w:t>
      </w:r>
    </w:p>
    <w:p w14:paraId="1B0705A5" w14:textId="54E84863" w:rsidR="00EB21DA" w:rsidRPr="00697829" w:rsidRDefault="00EB21DA" w:rsidP="00EB21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Ответ: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видам работ (услуг), указанным в лицензии на осуществление медицинской деятельности.</w:t>
      </w:r>
    </w:p>
    <w:p w14:paraId="38836F3B" w14:textId="77777777" w:rsidR="00C17DB7" w:rsidRPr="00697829" w:rsidRDefault="00C17DB7" w:rsidP="003B6C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3992F2" w14:textId="77777777" w:rsidR="00416422" w:rsidRPr="00697829" w:rsidRDefault="00416422" w:rsidP="0041642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оказании каких видов медицинской помощи могут использоваться телемедицинские технологии?</w:t>
      </w:r>
    </w:p>
    <w:p w14:paraId="0684486A" w14:textId="1EF64218" w:rsidR="00416422" w:rsidRPr="00697829" w:rsidRDefault="00416422" w:rsidP="00416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Ответ: 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первичной медико-санитарной помощи, специализированной, скорой, пал</w:t>
      </w:r>
      <w:r w:rsidR="006373D6"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иативной.</w:t>
      </w:r>
    </w:p>
    <w:p w14:paraId="57DC664F" w14:textId="77777777" w:rsidR="00EC5338" w:rsidRPr="00697829" w:rsidRDefault="00EC5338" w:rsidP="00416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CA4EDB" w14:textId="76BBBB03" w:rsidR="00EC5338" w:rsidRPr="00697829" w:rsidRDefault="00EC5338" w:rsidP="00EC533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назначает дистанционное наблюдение за состоянием здоровья пациента?</w:t>
      </w:r>
    </w:p>
    <w:p w14:paraId="4FE7A67B" w14:textId="69D3041D" w:rsidR="00EC5338" w:rsidRPr="00697829" w:rsidRDefault="00EC5338" w:rsidP="00EC53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Pr="00697829">
        <w:rPr>
          <w:rFonts w:ascii="Times New Roman" w:hAnsi="Times New Roman" w:cs="Times New Roman"/>
          <w:sz w:val="24"/>
          <w:szCs w:val="24"/>
          <w:shd w:val="clear" w:color="auto" w:fill="FFFFFF"/>
        </w:rPr>
        <w:t>лечащий врач</w:t>
      </w:r>
    </w:p>
    <w:p w14:paraId="014B3639" w14:textId="77777777" w:rsidR="003B22DB" w:rsidRPr="00697829" w:rsidRDefault="003B22DB" w:rsidP="00EC53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A8D73B" w14:textId="61D5A16A" w:rsidR="003B22DB" w:rsidRPr="00697829" w:rsidRDefault="003B22DB" w:rsidP="003B22DB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 xml:space="preserve">Какие клинические тематики вошли в реализуемый в настоящее время </w:t>
      </w:r>
      <w:r w:rsidR="008470E3" w:rsidRPr="00697829">
        <w:rPr>
          <w:rFonts w:ascii="Times New Roman" w:hAnsi="Times New Roman" w:cs="Times New Roman"/>
          <w:sz w:val="24"/>
          <w:szCs w:val="24"/>
        </w:rPr>
        <w:t xml:space="preserve">пилотный </w:t>
      </w:r>
      <w:r w:rsidRPr="00697829">
        <w:rPr>
          <w:rFonts w:ascii="Times New Roman" w:hAnsi="Times New Roman" w:cs="Times New Roman"/>
          <w:sz w:val="24"/>
          <w:szCs w:val="24"/>
        </w:rPr>
        <w:t>проект по персональным медицинским помощникам?</w:t>
      </w:r>
    </w:p>
    <w:p w14:paraId="4DBEE862" w14:textId="0D4E0E16" w:rsidR="003B22DB" w:rsidRPr="00697829" w:rsidRDefault="003B22DB" w:rsidP="003B22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мониторинг пациентов с артериальной гипертонией и мониторинг пациентов с сахарным диабетом.</w:t>
      </w:r>
    </w:p>
    <w:p w14:paraId="623DF7ED" w14:textId="77777777" w:rsidR="000F46E2" w:rsidRPr="00697829" w:rsidRDefault="000F46E2" w:rsidP="003B22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EA91E2" w14:textId="02A820FF" w:rsidR="00EC5338" w:rsidRPr="00697829" w:rsidRDefault="008D2ED2" w:rsidP="00312D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sz w:val="24"/>
          <w:szCs w:val="24"/>
        </w:rPr>
        <w:t>В каком Федеральном Законе</w:t>
      </w:r>
      <w:r w:rsidR="00312D97" w:rsidRPr="00697829">
        <w:rPr>
          <w:rFonts w:ascii="Times New Roman" w:hAnsi="Times New Roman" w:cs="Times New Roman"/>
          <w:sz w:val="24"/>
          <w:szCs w:val="24"/>
        </w:rPr>
        <w:t xml:space="preserve"> указаны особенности медицинской помощи, оказываемой с применением телемедицинских технологий?</w:t>
      </w:r>
    </w:p>
    <w:p w14:paraId="1E4CAA79" w14:textId="3967BD76" w:rsidR="00312D97" w:rsidRPr="00697829" w:rsidRDefault="00312D97" w:rsidP="00312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в ФЗ №323 «Об основах охраны здоровья граждан в Российской Федерации».</w:t>
      </w:r>
    </w:p>
    <w:p w14:paraId="737398C3" w14:textId="77777777" w:rsidR="00AC00CB" w:rsidRPr="00697829" w:rsidRDefault="00AC00CB" w:rsidP="00504A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85A6" w14:textId="77777777" w:rsidR="00AC00CB" w:rsidRPr="00697829" w:rsidRDefault="00AC00CB" w:rsidP="00504A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FD57E" w14:textId="49782EFE" w:rsidR="00504A67" w:rsidRPr="00697829" w:rsidRDefault="00AC00CB" w:rsidP="00AC00CB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Кейс-з</w:t>
      </w:r>
      <w:r w:rsidR="007C00F0" w:rsidRPr="00697829">
        <w:rPr>
          <w:rFonts w:ascii="Times New Roman" w:hAnsi="Times New Roman" w:cs="Times New Roman"/>
          <w:b/>
          <w:bCs/>
          <w:sz w:val="24"/>
          <w:szCs w:val="24"/>
        </w:rPr>
        <w:t>адач</w:t>
      </w:r>
      <w:r w:rsidRPr="00697829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7B35A71A" w14:textId="77777777" w:rsidR="00AC00CB" w:rsidRPr="00697829" w:rsidRDefault="00AC00CB" w:rsidP="00AC00CB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AA69D" w14:textId="61D96313" w:rsidR="00E06D3C" w:rsidRPr="00E06D3C" w:rsidRDefault="00E06D3C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D3C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06D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0480A4" w14:textId="53CD7B77" w:rsidR="007C00F0" w:rsidRPr="00E06D3C" w:rsidRDefault="007C00F0" w:rsidP="00E06D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 xml:space="preserve">На рисунке представлена функциональная модель платформы «Персональный медицинский помощник» (ПМП). Укажите </w:t>
      </w:r>
      <w:r w:rsidR="00AC00CB" w:rsidRPr="00E06D3C">
        <w:rPr>
          <w:rFonts w:ascii="Times New Roman" w:hAnsi="Times New Roman" w:cs="Times New Roman"/>
          <w:sz w:val="24"/>
          <w:szCs w:val="24"/>
        </w:rPr>
        <w:t xml:space="preserve">пропущенное </w:t>
      </w:r>
      <w:r w:rsidRPr="00E06D3C">
        <w:rPr>
          <w:rFonts w:ascii="Times New Roman" w:hAnsi="Times New Roman" w:cs="Times New Roman"/>
          <w:sz w:val="24"/>
          <w:szCs w:val="24"/>
        </w:rPr>
        <w:t>название</w:t>
      </w:r>
      <w:r w:rsidR="00AC00CB" w:rsidRPr="00E06D3C">
        <w:rPr>
          <w:rFonts w:ascii="Times New Roman" w:hAnsi="Times New Roman" w:cs="Times New Roman"/>
          <w:sz w:val="24"/>
          <w:szCs w:val="24"/>
        </w:rPr>
        <w:t xml:space="preserve"> одного из элементов </w:t>
      </w:r>
      <w:r w:rsidR="000F46E2" w:rsidRPr="00E06D3C">
        <w:rPr>
          <w:rFonts w:ascii="Times New Roman" w:hAnsi="Times New Roman" w:cs="Times New Roman"/>
          <w:sz w:val="24"/>
          <w:szCs w:val="24"/>
        </w:rPr>
        <w:t>модели</w:t>
      </w:r>
      <w:r w:rsidR="00AC00CB" w:rsidRPr="00E06D3C">
        <w:rPr>
          <w:rFonts w:ascii="Times New Roman" w:hAnsi="Times New Roman" w:cs="Times New Roman"/>
          <w:sz w:val="24"/>
          <w:szCs w:val="24"/>
        </w:rPr>
        <w:t>.</w:t>
      </w:r>
    </w:p>
    <w:p w14:paraId="44249FE8" w14:textId="0DECBA6F" w:rsidR="007C00F0" w:rsidRPr="00697829" w:rsidRDefault="007C00F0" w:rsidP="007C00F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BAD68" wp14:editId="4AB969B8">
            <wp:extent cx="5940425" cy="2976245"/>
            <wp:effectExtent l="0" t="0" r="3175" b="0"/>
            <wp:docPr id="381549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D39C" w14:textId="77777777" w:rsidR="00AC00CB" w:rsidRPr="00697829" w:rsidRDefault="00AC00CB" w:rsidP="007C00F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172790" w14:textId="77777777" w:rsidR="00AC00CB" w:rsidRPr="00697829" w:rsidRDefault="00AC00CB" w:rsidP="00AC00C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Медицинские информационные системы</w:t>
      </w:r>
    </w:p>
    <w:p w14:paraId="3B168C75" w14:textId="77777777" w:rsidR="00AC00CB" w:rsidRPr="00697829" w:rsidRDefault="00AC00CB" w:rsidP="007C00F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E47933" w14:textId="77777777" w:rsidR="00F57FD7" w:rsidRDefault="00F57FD7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1ED2A" w14:textId="325D1B13" w:rsidR="00E06D3C" w:rsidRDefault="00E06D3C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D3C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</w:p>
    <w:p w14:paraId="1C6E8985" w14:textId="77777777" w:rsidR="00F57FD7" w:rsidRDefault="00F57FD7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F265C" w14:textId="72B9AE39" w:rsidR="00F57FD7" w:rsidRPr="00F57FD7" w:rsidRDefault="00F9211A" w:rsidP="00F57FD7">
      <w:pPr>
        <w:spacing w:after="0" w:line="276" w:lineRule="auto"/>
        <w:ind w:left="-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FD7" w:rsidRP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Оцените правильность организации работы </w:t>
      </w:r>
      <w:r w:rsid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(представленный алгоритм) </w:t>
      </w:r>
      <w:r w:rsidR="00F57FD7" w:rsidRP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проведению телемедицинской консультации.</w:t>
      </w:r>
    </w:p>
    <w:p w14:paraId="0FC36765" w14:textId="1F59E0D8" w:rsidR="00F9211A" w:rsidRPr="00F57FD7" w:rsidRDefault="00F9211A" w:rsidP="00F57FD7">
      <w:pPr>
        <w:spacing w:after="0" w:line="276" w:lineRule="auto"/>
        <w:ind w:left="-36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прием обратился родитель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в одном из отдаленных районов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Татарстан. У ребенка с онкогематологическ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ремиссии в течение полугода. Состояние ребенка средней тяжести. Выписан из онкогематологии (состояние после трансплантации 2022). Находился на стационарном лечении в г.</w:t>
      </w:r>
      <w:r w:rsid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вместе с отцом. В семье</w:t>
      </w:r>
      <w:r w:rsid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несовершеннолетних </w:t>
      </w:r>
      <w:r w:rsid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рекомендациях после выписки из стационара: телемедицинская консультация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 </w:t>
      </w: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консультации </w:t>
      </w:r>
      <w:r w:rsidRPr="00F9211A">
        <w:rPr>
          <w:rFonts w:ascii="Times New Roman" w:hAnsi="Times New Roman" w:cs="Times New Roman"/>
          <w:sz w:val="24"/>
          <w:szCs w:val="24"/>
        </w:rPr>
        <w:t>с использованием Телемедицинских технологий в детской поликлинике</w:t>
      </w:r>
      <w:r w:rsidRPr="00F92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F57FD7" w:rsidRPr="00F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Казани</w:t>
      </w:r>
      <w:r w:rsidR="00F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выглядит следующим образом</w:t>
      </w:r>
      <w:r w:rsidRPr="00F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56623973" w14:textId="1DC1E20B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Лечащий врач формирует направление на телемедицинскую консультацию в форме выписки из истории болезни или амбулаторной карты пациента для направления больного на врачебную комиссию;</w:t>
      </w:r>
    </w:p>
    <w:p w14:paraId="1142CD9E" w14:textId="320985C1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Запрос на проведение телемедицинской консультации отправляется по защищённой почте в ДРКБ в отдел информационных технологий для согласования времени проведения консультации (срок предоставления консультации 1-2 рабочих дня).</w:t>
      </w:r>
    </w:p>
    <w:p w14:paraId="4AD6DBE6" w14:textId="77777777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Заведующий отделением консультативно – диагностической поликлиники назначает врача – консультанта.</w:t>
      </w:r>
    </w:p>
    <w:p w14:paraId="2FBED48E" w14:textId="77777777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Телемедицинская консультация проводится в назначенное время в оборудованной аудитории. </w:t>
      </w:r>
    </w:p>
    <w:p w14:paraId="46ED28CC" w14:textId="77777777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Информация о пациенте докладывается лечащим врачом.  </w:t>
      </w:r>
    </w:p>
    <w:p w14:paraId="1342F274" w14:textId="77777777" w:rsidR="00F9211A" w:rsidRPr="00F9211A" w:rsidRDefault="00F9211A" w:rsidP="00F57F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Результат телемедицинской консультации оформляется врачом консультантом в виде «Заключения телемедицинской консультации», в котором указываются диагноз и рекомендации по ведению больного. Заключение по факсу направляется в лечебное учреждение, приславшее заявку на проведение телемедицинской консультации.</w:t>
      </w:r>
    </w:p>
    <w:p w14:paraId="25C1D23B" w14:textId="5D4CFC54" w:rsidR="00F9211A" w:rsidRPr="00F57FD7" w:rsidRDefault="00F57FD7" w:rsidP="00F57F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="00CD5C5F" w:rsidRPr="00CD5C5F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>
        <w:rPr>
          <w:rFonts w:ascii="Times New Roman" w:hAnsi="Times New Roman" w:cs="Times New Roman"/>
          <w:sz w:val="24"/>
          <w:szCs w:val="24"/>
        </w:rPr>
        <w:t>алгоритм</w:t>
      </w:r>
      <w:r w:rsidR="00CD5C5F">
        <w:rPr>
          <w:rFonts w:ascii="Times New Roman" w:hAnsi="Times New Roman" w:cs="Times New Roman"/>
          <w:sz w:val="24"/>
          <w:szCs w:val="24"/>
        </w:rPr>
        <w:t xml:space="preserve"> составлен верно.</w:t>
      </w:r>
    </w:p>
    <w:p w14:paraId="2A43C8BA" w14:textId="1CAFD7DE" w:rsidR="00E06D3C" w:rsidRPr="00E06D3C" w:rsidRDefault="00E06D3C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D3C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06D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3BD413" w14:textId="77777777" w:rsidR="00E06D3C" w:rsidRPr="00E06D3C" w:rsidRDefault="00E06D3C" w:rsidP="00E06D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35453" w14:textId="1AED07D3" w:rsidR="006373D6" w:rsidRPr="00E06D3C" w:rsidRDefault="006373D6" w:rsidP="00E06D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D3C">
        <w:rPr>
          <w:rFonts w:ascii="Times New Roman" w:hAnsi="Times New Roman" w:cs="Times New Roman"/>
          <w:sz w:val="24"/>
          <w:szCs w:val="24"/>
        </w:rPr>
        <w:t>На рисунке представлена функциональная модель платформы «Персональный медицинский помощник» (ПМП). Укажите пропущенное название одного из элементов модели.</w:t>
      </w:r>
    </w:p>
    <w:p w14:paraId="68101F5E" w14:textId="4AEA9F1E" w:rsidR="006373D6" w:rsidRPr="00697829" w:rsidRDefault="006373D6" w:rsidP="006373D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A46E6D" wp14:editId="4D1F7431">
            <wp:extent cx="5940425" cy="2998470"/>
            <wp:effectExtent l="0" t="0" r="3175" b="0"/>
            <wp:docPr id="1947845390" name="Рисунок 2" descr="Изображение выглядит как текст, снимок экрана, диаграмм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45390" name="Рисунок 2" descr="Изображение выглядит как текст, снимок экрана, диаграмм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0776" w14:textId="77777777" w:rsidR="006373D6" w:rsidRPr="00697829" w:rsidRDefault="006373D6" w:rsidP="006373D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95056" w14:textId="52BF94C4" w:rsidR="006373D6" w:rsidRDefault="006373D6" w:rsidP="006373D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29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697829">
        <w:rPr>
          <w:rFonts w:ascii="Times New Roman" w:hAnsi="Times New Roman" w:cs="Times New Roman"/>
          <w:sz w:val="24"/>
          <w:szCs w:val="24"/>
        </w:rPr>
        <w:t xml:space="preserve"> Медицинский прибор</w:t>
      </w:r>
    </w:p>
    <w:p w14:paraId="0FFF13D3" w14:textId="77777777" w:rsidR="00BE17D2" w:rsidRDefault="00BE17D2" w:rsidP="006373D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4AD89" w14:textId="77777777" w:rsidR="00BE17D2" w:rsidRPr="00BE17D2" w:rsidRDefault="00BE17D2" w:rsidP="00BE17D2">
      <w:pPr>
        <w:tabs>
          <w:tab w:val="left" w:pos="172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D2">
        <w:rPr>
          <w:rFonts w:ascii="Times New Roman" w:hAnsi="Times New Roman" w:cs="Times New Roman"/>
          <w:b/>
          <w:sz w:val="24"/>
          <w:szCs w:val="24"/>
        </w:rPr>
        <w:t>Задача 4.</w:t>
      </w:r>
    </w:p>
    <w:p w14:paraId="43721106" w14:textId="0B64D820" w:rsidR="00BE17D2" w:rsidRPr="00BE17D2" w:rsidRDefault="00BE17D2" w:rsidP="00BE17D2">
      <w:pPr>
        <w:tabs>
          <w:tab w:val="left" w:pos="172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2">
        <w:rPr>
          <w:rFonts w:ascii="Times New Roman" w:hAnsi="Times New Roman" w:cs="Times New Roman"/>
          <w:sz w:val="24"/>
          <w:szCs w:val="24"/>
        </w:rPr>
        <w:t xml:space="preserve">     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проведении Диспансеризации несовершеннолетних на основании приказа МЗ РФ от 10.08.2017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№514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проведения профилактических осмотров несовершеннолетних» диагностической обследование сердца ЭКГ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месяцев, 6 лет, 15 и 17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r w:rsidRPr="00BE17D2">
        <w:rPr>
          <w:rFonts w:ascii="Times New Roman" w:hAnsi="Times New Roman" w:cs="Times New Roman"/>
          <w:sz w:val="24"/>
          <w:szCs w:val="24"/>
        </w:rPr>
        <w:t xml:space="preserve">в рамках проекта «Единый кардиолог Республики Татарстан» все обследования несовершеннолетних проводятся с использованием 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 «Единый кардиолог». </w:t>
      </w:r>
      <w:r w:rsidRPr="00BE17D2">
        <w:rPr>
          <w:rFonts w:ascii="Times New Roman" w:hAnsi="Times New Roman" w:cs="Times New Roman"/>
          <w:sz w:val="24"/>
          <w:szCs w:val="24"/>
        </w:rPr>
        <w:t>Про проведение Диспансеризации несовершеннолетних пациенту 15 лет сделали ЭКГ. Какие консультации будут оформлены и в какой инф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E17D2">
        <w:rPr>
          <w:rFonts w:ascii="Times New Roman" w:hAnsi="Times New Roman" w:cs="Times New Roman"/>
          <w:sz w:val="24"/>
          <w:szCs w:val="24"/>
        </w:rPr>
        <w:t>рмационной системе?</w:t>
      </w:r>
    </w:p>
    <w:p w14:paraId="19E24FFA" w14:textId="77777777" w:rsidR="00BE17D2" w:rsidRDefault="00BE17D2" w:rsidP="00BE17D2">
      <w:pPr>
        <w:tabs>
          <w:tab w:val="left" w:pos="172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A03EC20" w14:textId="36C40AE2" w:rsidR="00BE17D2" w:rsidRPr="00BE17D2" w:rsidRDefault="00BE17D2" w:rsidP="00BE17D2">
      <w:pPr>
        <w:tabs>
          <w:tab w:val="left" w:pos="172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Эталон ответа:</w:t>
      </w:r>
    </w:p>
    <w:p w14:paraId="08F80245" w14:textId="1F11161D" w:rsidR="00BE17D2" w:rsidRPr="00BE17D2" w:rsidRDefault="00BE17D2" w:rsidP="00BE17D2">
      <w:pPr>
        <w:tabs>
          <w:tab w:val="left" w:pos="172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рограммный комплекс </w:t>
      </w:r>
      <w:r w:rsidRPr="00BE17D2">
        <w:rPr>
          <w:rFonts w:ascii="Times New Roman" w:hAnsi="Times New Roman" w:cs="Times New Roman"/>
          <w:sz w:val="24"/>
          <w:szCs w:val="24"/>
        </w:rPr>
        <w:t>«Единый кардиолог Республики Татарстан»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снимать и описывать данные ЭКГ в автоматическом режиме. После этого данные отправляются дистанционно на подтверждение врачу кабинета функциональной диагностики. Вносятся в электронную медицинскую карту пациента, подписываются электронной цифровой подписью. Бумажная версия вклеивается в амбулаторную карту пациента.</w:t>
      </w:r>
    </w:p>
    <w:p w14:paraId="1ABE8302" w14:textId="77777777" w:rsidR="00BE17D2" w:rsidRDefault="00BE17D2" w:rsidP="006373D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4D68E" w14:textId="77777777" w:rsidR="00232ED8" w:rsidRPr="00232ED8" w:rsidRDefault="00232ED8" w:rsidP="00232ED8">
      <w:pPr>
        <w:tabs>
          <w:tab w:val="left" w:pos="172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D8">
        <w:rPr>
          <w:rFonts w:ascii="Times New Roman" w:hAnsi="Times New Roman" w:cs="Times New Roman"/>
          <w:b/>
          <w:sz w:val="24"/>
          <w:szCs w:val="24"/>
        </w:rPr>
        <w:t>Задача 5.</w:t>
      </w:r>
    </w:p>
    <w:p w14:paraId="0487CC19" w14:textId="37951514" w:rsidR="00232ED8" w:rsidRPr="00232ED8" w:rsidRDefault="00232ED8" w:rsidP="00232ED8">
      <w:pPr>
        <w:tabs>
          <w:tab w:val="left" w:pos="1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D8">
        <w:rPr>
          <w:rFonts w:ascii="Times New Roman" w:hAnsi="Times New Roman" w:cs="Times New Roman"/>
          <w:sz w:val="24"/>
          <w:szCs w:val="24"/>
        </w:rPr>
        <w:t xml:space="preserve">        Врачам-хирургам одной из ЦРБ РТ требуется консультация-обучение профессора З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32ED8">
        <w:rPr>
          <w:rFonts w:ascii="Times New Roman" w:hAnsi="Times New Roman" w:cs="Times New Roman"/>
          <w:sz w:val="24"/>
          <w:szCs w:val="24"/>
        </w:rPr>
        <w:t xml:space="preserve">. из города Красноярска. </w:t>
      </w:r>
    </w:p>
    <w:p w14:paraId="68AD8BA2" w14:textId="77777777" w:rsidR="00232ED8" w:rsidRPr="00232ED8" w:rsidRDefault="00232ED8" w:rsidP="00232ED8">
      <w:pPr>
        <w:tabs>
          <w:tab w:val="left" w:pos="1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D8">
        <w:rPr>
          <w:rFonts w:ascii="Times New Roman" w:hAnsi="Times New Roman" w:cs="Times New Roman"/>
          <w:sz w:val="24"/>
          <w:szCs w:val="24"/>
        </w:rPr>
        <w:t xml:space="preserve">1. Какой вид телемедицинской технологии потребуется для этой консультации? </w:t>
      </w:r>
    </w:p>
    <w:p w14:paraId="64D2BAAA" w14:textId="77777777" w:rsidR="00232ED8" w:rsidRPr="00232ED8" w:rsidRDefault="00232ED8" w:rsidP="00232ED8">
      <w:pPr>
        <w:tabs>
          <w:tab w:val="left" w:pos="1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D8">
        <w:rPr>
          <w:rFonts w:ascii="Times New Roman" w:hAnsi="Times New Roman" w:cs="Times New Roman"/>
          <w:sz w:val="24"/>
          <w:szCs w:val="24"/>
        </w:rPr>
        <w:t xml:space="preserve">2. Какие каналы связи необходимо использовать в этом случае? </w:t>
      </w:r>
    </w:p>
    <w:p w14:paraId="034FEC6B" w14:textId="77777777" w:rsidR="00232ED8" w:rsidRPr="00232ED8" w:rsidRDefault="00232ED8" w:rsidP="00232ED8">
      <w:pPr>
        <w:tabs>
          <w:tab w:val="left" w:pos="172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Эталон ответа:</w:t>
      </w:r>
    </w:p>
    <w:p w14:paraId="2C2D847D" w14:textId="77777777" w:rsidR="00232ED8" w:rsidRPr="00232ED8" w:rsidRDefault="00232ED8" w:rsidP="00232ED8">
      <w:pPr>
        <w:tabs>
          <w:tab w:val="left" w:pos="1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D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2ED8">
        <w:rPr>
          <w:rFonts w:ascii="Times New Roman" w:hAnsi="Times New Roman" w:cs="Times New Roman"/>
          <w:sz w:val="24"/>
          <w:szCs w:val="24"/>
        </w:rPr>
        <w:t>Телеобучение</w:t>
      </w:r>
      <w:proofErr w:type="spellEnd"/>
      <w:r w:rsidRPr="00232ED8">
        <w:rPr>
          <w:rFonts w:ascii="Times New Roman" w:hAnsi="Times New Roman" w:cs="Times New Roman"/>
          <w:sz w:val="24"/>
          <w:szCs w:val="24"/>
        </w:rPr>
        <w:t xml:space="preserve"> (дистанционное обучение или </w:t>
      </w:r>
      <w:proofErr w:type="spellStart"/>
      <w:r w:rsidRPr="00232ED8">
        <w:rPr>
          <w:rFonts w:ascii="Times New Roman" w:hAnsi="Times New Roman" w:cs="Times New Roman"/>
          <w:sz w:val="24"/>
          <w:szCs w:val="24"/>
        </w:rPr>
        <w:t>телеобразование</w:t>
      </w:r>
      <w:proofErr w:type="spellEnd"/>
      <w:r w:rsidRPr="00232E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32ED8">
        <w:rPr>
          <w:rFonts w:ascii="Times New Roman" w:hAnsi="Times New Roman" w:cs="Times New Roman"/>
          <w:sz w:val="24"/>
          <w:szCs w:val="24"/>
        </w:rPr>
        <w:t>Телеобучение</w:t>
      </w:r>
      <w:proofErr w:type="spellEnd"/>
      <w:r w:rsidRPr="00232ED8">
        <w:rPr>
          <w:rFonts w:ascii="Times New Roman" w:hAnsi="Times New Roman" w:cs="Times New Roman"/>
          <w:sz w:val="24"/>
          <w:szCs w:val="24"/>
        </w:rPr>
        <w:t xml:space="preserve"> подразумевает внедрение телемедицинских методов обучения в непрерывную систему подготовки медицинских кадров (</w:t>
      </w:r>
      <w:proofErr w:type="spellStart"/>
      <w:r w:rsidRPr="00232ED8">
        <w:rPr>
          <w:rFonts w:ascii="Times New Roman" w:hAnsi="Times New Roman" w:cs="Times New Roman"/>
          <w:sz w:val="24"/>
          <w:szCs w:val="24"/>
        </w:rPr>
        <w:t>теленаставничество</w:t>
      </w:r>
      <w:proofErr w:type="spellEnd"/>
      <w:r w:rsidRPr="00232ED8">
        <w:rPr>
          <w:rFonts w:ascii="Times New Roman" w:hAnsi="Times New Roman" w:cs="Times New Roman"/>
          <w:sz w:val="24"/>
          <w:szCs w:val="24"/>
        </w:rPr>
        <w:t xml:space="preserve">). Особенностью направления является внедрение телемедицинских систем тестирующего контроля и сертификации, а также внедрение методов направляемой деятельности обучаемого во время проведения медицинских манипуляций. </w:t>
      </w:r>
    </w:p>
    <w:p w14:paraId="69406B0E" w14:textId="77777777" w:rsidR="00232ED8" w:rsidRPr="00232ED8" w:rsidRDefault="00232ED8" w:rsidP="00232ED8">
      <w:pPr>
        <w:tabs>
          <w:tab w:val="left" w:pos="1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D8">
        <w:rPr>
          <w:rFonts w:ascii="Times New Roman" w:hAnsi="Times New Roman" w:cs="Times New Roman"/>
          <w:sz w:val="24"/>
          <w:szCs w:val="24"/>
        </w:rPr>
        <w:t xml:space="preserve">2. Высокоскоростные каналы связи сети Интернет, например, оптические каналы связи и радиоканалы, в том числе спутниковые линии связи. </w:t>
      </w:r>
    </w:p>
    <w:p w14:paraId="51CC9B0B" w14:textId="77777777" w:rsidR="00232ED8" w:rsidRPr="00697829" w:rsidRDefault="00232ED8" w:rsidP="006373D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2ED8" w:rsidRPr="0069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5D4"/>
    <w:multiLevelType w:val="hybridMultilevel"/>
    <w:tmpl w:val="A28C8018"/>
    <w:lvl w:ilvl="0" w:tplc="C7745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763FD6"/>
    <w:multiLevelType w:val="hybridMultilevel"/>
    <w:tmpl w:val="F7704AAC"/>
    <w:lvl w:ilvl="0" w:tplc="5DB0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419E"/>
    <w:multiLevelType w:val="hybridMultilevel"/>
    <w:tmpl w:val="736C5A96"/>
    <w:lvl w:ilvl="0" w:tplc="9DC63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51CAD"/>
    <w:multiLevelType w:val="hybridMultilevel"/>
    <w:tmpl w:val="851AC3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41E5"/>
    <w:multiLevelType w:val="hybridMultilevel"/>
    <w:tmpl w:val="1EF2A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264E8"/>
    <w:multiLevelType w:val="hybridMultilevel"/>
    <w:tmpl w:val="D56AD6C0"/>
    <w:lvl w:ilvl="0" w:tplc="DD72E9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A6"/>
    <w:rsid w:val="0003532A"/>
    <w:rsid w:val="000F46E2"/>
    <w:rsid w:val="001A5B88"/>
    <w:rsid w:val="00232ED8"/>
    <w:rsid w:val="00261CD6"/>
    <w:rsid w:val="002C1FA3"/>
    <w:rsid w:val="00312D97"/>
    <w:rsid w:val="00391AF9"/>
    <w:rsid w:val="003B22DB"/>
    <w:rsid w:val="003B6CFB"/>
    <w:rsid w:val="00416422"/>
    <w:rsid w:val="00492799"/>
    <w:rsid w:val="00504A67"/>
    <w:rsid w:val="006373D6"/>
    <w:rsid w:val="00646725"/>
    <w:rsid w:val="00697829"/>
    <w:rsid w:val="006A771C"/>
    <w:rsid w:val="007C00F0"/>
    <w:rsid w:val="008470E3"/>
    <w:rsid w:val="00896EC0"/>
    <w:rsid w:val="008D2ED2"/>
    <w:rsid w:val="00997949"/>
    <w:rsid w:val="00A340FD"/>
    <w:rsid w:val="00AC00CB"/>
    <w:rsid w:val="00AC57A2"/>
    <w:rsid w:val="00BC66FF"/>
    <w:rsid w:val="00BE17D2"/>
    <w:rsid w:val="00C17DB7"/>
    <w:rsid w:val="00CD5C5F"/>
    <w:rsid w:val="00D84215"/>
    <w:rsid w:val="00E06D3C"/>
    <w:rsid w:val="00E7321D"/>
    <w:rsid w:val="00EA59A6"/>
    <w:rsid w:val="00EB21DA"/>
    <w:rsid w:val="00EC5338"/>
    <w:rsid w:val="00F57DCB"/>
    <w:rsid w:val="00F57FD7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6CB3"/>
  <w15:chartTrackingRefBased/>
  <w15:docId w15:val="{67605D40-4BD5-4225-917A-F21AE34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FA3"/>
    <w:pPr>
      <w:ind w:left="720"/>
      <w:contextualSpacing/>
    </w:pPr>
  </w:style>
  <w:style w:type="paragraph" w:customStyle="1" w:styleId="ConsPlusNormal">
    <w:name w:val="ConsPlusNormal"/>
    <w:rsid w:val="00697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Strong"/>
    <w:basedOn w:val="a0"/>
    <w:uiPriority w:val="22"/>
    <w:qFormat/>
    <w:rsid w:val="0089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Тафеева</dc:creator>
  <cp:keywords/>
  <dc:description/>
  <cp:lastModifiedBy>U</cp:lastModifiedBy>
  <cp:revision>2</cp:revision>
  <dcterms:created xsi:type="dcterms:W3CDTF">2025-11-23T14:31:00Z</dcterms:created>
  <dcterms:modified xsi:type="dcterms:W3CDTF">2025-11-23T14:31:00Z</dcterms:modified>
</cp:coreProperties>
</file>