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3EA" w:rsidRPr="003C13EA" w:rsidRDefault="003C13EA" w:rsidP="003C13EA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13EA">
        <w:rPr>
          <w:rFonts w:ascii="Times New Roman" w:hAnsi="Times New Roman"/>
          <w:b/>
          <w:color w:val="000000"/>
          <w:sz w:val="24"/>
          <w:szCs w:val="24"/>
        </w:rPr>
        <w:t xml:space="preserve">Тема 2.1. </w:t>
      </w:r>
      <w:r w:rsidRPr="003C13EA">
        <w:rPr>
          <w:rFonts w:ascii="Times New Roman" w:hAnsi="Times New Roman"/>
          <w:b/>
          <w:sz w:val="24"/>
          <w:szCs w:val="24"/>
        </w:rPr>
        <w:t xml:space="preserve">Рефлекторный принцип деятельности нервной системы. Анализ рефлекторной дуги (лягушка). Определение времени рефлекса. Рецептивное поле рефлекса. Торможение в ЦНС (опыт Сеченова или опыт Гольца). </w:t>
      </w:r>
    </w:p>
    <w:p w:rsidR="003C13EA" w:rsidRDefault="003C13EA" w:rsidP="003C13EA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710327" w:rsidRPr="003C13EA" w:rsidRDefault="00710327" w:rsidP="003C13EA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3C13EA" w:rsidRPr="003C13EA" w:rsidRDefault="003C13EA" w:rsidP="003C13EA">
      <w:pPr>
        <w:spacing w:after="0"/>
        <w:ind w:firstLine="90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3C13EA">
        <w:rPr>
          <w:rFonts w:ascii="Times New Roman" w:hAnsi="Times New Roman"/>
          <w:b/>
          <w:color w:val="000000"/>
          <w:sz w:val="24"/>
          <w:szCs w:val="24"/>
        </w:rPr>
        <w:t>Уровень 1.</w:t>
      </w:r>
    </w:p>
    <w:p w:rsidR="003C13EA" w:rsidRPr="003C13EA" w:rsidRDefault="003C13EA" w:rsidP="003C13EA">
      <w:pPr>
        <w:spacing w:after="0"/>
        <w:ind w:right="368"/>
        <w:rPr>
          <w:rFonts w:ascii="Times New Roman" w:hAnsi="Times New Roman"/>
          <w:color w:val="000000"/>
          <w:sz w:val="24"/>
          <w:szCs w:val="24"/>
        </w:rPr>
      </w:pPr>
      <w:r w:rsidRPr="003C13EA">
        <w:rPr>
          <w:rFonts w:ascii="Times New Roman" w:hAnsi="Times New Roman"/>
          <w:b/>
          <w:color w:val="000000"/>
          <w:sz w:val="24"/>
          <w:szCs w:val="24"/>
        </w:rPr>
        <w:t xml:space="preserve">Компьютерные </w:t>
      </w:r>
      <w:r w:rsidRPr="003C13EA">
        <w:rPr>
          <w:rFonts w:ascii="Times New Roman" w:hAnsi="Times New Roman"/>
          <w:b/>
          <w:color w:val="000000"/>
          <w:sz w:val="24"/>
          <w:szCs w:val="24"/>
        </w:rPr>
        <w:t xml:space="preserve">тесты </w:t>
      </w:r>
    </w:p>
    <w:p w:rsidR="003C13EA" w:rsidRPr="003C13EA" w:rsidRDefault="003C13EA" w:rsidP="003C13EA">
      <w:pPr>
        <w:spacing w:after="0"/>
        <w:rPr>
          <w:rFonts w:ascii="Times New Roman" w:hAnsi="Times New Roman"/>
          <w:b/>
          <w:sz w:val="24"/>
          <w:szCs w:val="24"/>
        </w:rPr>
      </w:pPr>
      <w:r w:rsidRPr="003C13EA">
        <w:rPr>
          <w:rFonts w:ascii="Times New Roman" w:hAnsi="Times New Roman"/>
          <w:b/>
          <w:sz w:val="24"/>
          <w:szCs w:val="24"/>
        </w:rPr>
        <w:t>Устные сообщения по теме (работа у доски)</w:t>
      </w:r>
      <w:bookmarkStart w:id="0" w:name="_GoBack"/>
      <w:bookmarkEnd w:id="0"/>
    </w:p>
    <w:p w:rsidR="003C13EA" w:rsidRPr="003C13EA" w:rsidRDefault="003C13EA" w:rsidP="003C13E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C13EA">
        <w:rPr>
          <w:rFonts w:ascii="Times New Roman" w:hAnsi="Times New Roman"/>
          <w:b/>
          <w:sz w:val="24"/>
          <w:szCs w:val="24"/>
        </w:rPr>
        <w:t>Уровень 2</w:t>
      </w:r>
    </w:p>
    <w:p w:rsidR="003C13EA" w:rsidRPr="003C13EA" w:rsidRDefault="003C13EA" w:rsidP="003C13EA">
      <w:pPr>
        <w:pStyle w:val="a4"/>
        <w:rPr>
          <w:b/>
        </w:rPr>
      </w:pPr>
      <w:r w:rsidRPr="003C13EA">
        <w:rPr>
          <w:b/>
        </w:rPr>
        <w:t>Практические навыки:</w:t>
      </w:r>
    </w:p>
    <w:p w:rsidR="003C13EA" w:rsidRPr="003C13EA" w:rsidRDefault="003C13EA" w:rsidP="003C13EA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13EA">
        <w:rPr>
          <w:rFonts w:ascii="Times New Roman" w:hAnsi="Times New Roman"/>
          <w:sz w:val="24"/>
          <w:szCs w:val="24"/>
        </w:rPr>
        <w:t>Анализ рефлекторной дуги.</w:t>
      </w:r>
    </w:p>
    <w:p w:rsidR="003C13EA" w:rsidRPr="003C13EA" w:rsidRDefault="003C13EA" w:rsidP="003C13EA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13EA">
        <w:rPr>
          <w:rFonts w:ascii="Times New Roman" w:hAnsi="Times New Roman"/>
          <w:sz w:val="24"/>
          <w:szCs w:val="24"/>
        </w:rPr>
        <w:t>Определение времени рефлекса</w:t>
      </w:r>
    </w:p>
    <w:p w:rsidR="003C13EA" w:rsidRPr="003C13EA" w:rsidRDefault="003C13EA" w:rsidP="003C13EA">
      <w:pPr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13EA">
        <w:rPr>
          <w:rFonts w:ascii="Times New Roman" w:hAnsi="Times New Roman"/>
          <w:sz w:val="24"/>
          <w:szCs w:val="24"/>
        </w:rPr>
        <w:t>Наблюдение сухожильных рефлексов, имеющих клиническое значение (коленный и др.).</w:t>
      </w:r>
    </w:p>
    <w:p w:rsidR="003C13EA" w:rsidRPr="003C13EA" w:rsidRDefault="003C13EA" w:rsidP="003C13E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C13EA" w:rsidRPr="003C13EA" w:rsidRDefault="003C13EA" w:rsidP="003C13E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C13EA">
        <w:rPr>
          <w:rFonts w:ascii="Times New Roman" w:hAnsi="Times New Roman"/>
          <w:b/>
          <w:sz w:val="24"/>
          <w:szCs w:val="24"/>
        </w:rPr>
        <w:t>Уровень 3</w:t>
      </w:r>
    </w:p>
    <w:p w:rsidR="003C13EA" w:rsidRPr="003C13EA" w:rsidRDefault="003C13EA" w:rsidP="003C13EA">
      <w:pPr>
        <w:spacing w:after="0"/>
        <w:rPr>
          <w:rFonts w:ascii="Times New Roman" w:hAnsi="Times New Roman"/>
          <w:b/>
          <w:sz w:val="24"/>
          <w:szCs w:val="24"/>
        </w:rPr>
      </w:pPr>
      <w:r w:rsidRPr="003C13EA">
        <w:rPr>
          <w:rFonts w:ascii="Times New Roman" w:hAnsi="Times New Roman"/>
          <w:b/>
          <w:sz w:val="24"/>
          <w:szCs w:val="24"/>
        </w:rPr>
        <w:t>Ситуационные задачи</w:t>
      </w:r>
    </w:p>
    <w:p w:rsidR="003C13EA" w:rsidRPr="003C13EA" w:rsidRDefault="003C13EA" w:rsidP="003C13EA">
      <w:pPr>
        <w:pStyle w:val="1"/>
        <w:widowControl/>
        <w:tabs>
          <w:tab w:val="left" w:pos="1080"/>
        </w:tabs>
        <w:jc w:val="both"/>
        <w:rPr>
          <w:sz w:val="24"/>
          <w:szCs w:val="24"/>
        </w:rPr>
      </w:pPr>
      <w:r w:rsidRPr="003C13EA">
        <w:rPr>
          <w:b/>
          <w:sz w:val="24"/>
          <w:szCs w:val="24"/>
        </w:rPr>
        <w:t xml:space="preserve">Ситуационная задача 1. </w:t>
      </w:r>
      <w:r w:rsidRPr="003C13EA">
        <w:rPr>
          <w:sz w:val="24"/>
          <w:szCs w:val="24"/>
        </w:rPr>
        <w:t xml:space="preserve">Если перерезать дорсальные корешки спинного мозга, какие функции будут нарушены: </w:t>
      </w:r>
    </w:p>
    <w:p w:rsidR="003C13EA" w:rsidRPr="003C13EA" w:rsidRDefault="003C13EA" w:rsidP="003C13EA">
      <w:pPr>
        <w:pStyle w:val="a4"/>
      </w:pPr>
      <w:r w:rsidRPr="003C13EA">
        <w:t>Вопросы: А) моторные, Б) сенсорные или В) моторные вместе с сенсорными? Объясните свой выбор.</w:t>
      </w:r>
      <w:r w:rsidRPr="003C13EA">
        <w:rPr>
          <w:b/>
        </w:rPr>
        <w:t xml:space="preserve"> </w:t>
      </w:r>
    </w:p>
    <w:p w:rsidR="003C13EA" w:rsidRPr="003C13EA" w:rsidRDefault="003C13EA" w:rsidP="003C13EA">
      <w:pPr>
        <w:pStyle w:val="a4"/>
        <w:rPr>
          <w:b/>
        </w:rPr>
      </w:pPr>
      <w:r w:rsidRPr="003C13EA">
        <w:rPr>
          <w:b/>
        </w:rPr>
        <w:t xml:space="preserve">Ситуационная задача 2. </w:t>
      </w:r>
    </w:p>
    <w:p w:rsidR="003C13EA" w:rsidRPr="003C13EA" w:rsidRDefault="003C13EA" w:rsidP="003C13EA">
      <w:pPr>
        <w:pStyle w:val="a4"/>
      </w:pPr>
      <w:r w:rsidRPr="003C13EA">
        <w:t>Для изучения деятельности спинальных нервных центров у лягушки последовательно перерезают нервные корешки, связывающие спинной мозг с периферией.</w:t>
      </w:r>
    </w:p>
    <w:p w:rsidR="003C13EA" w:rsidRPr="003C13EA" w:rsidRDefault="003C13EA" w:rsidP="003C13EA">
      <w:pPr>
        <w:pStyle w:val="a4"/>
      </w:pPr>
      <w:r w:rsidRPr="003C13EA">
        <w:t>Вопросы:</w:t>
      </w:r>
    </w:p>
    <w:p w:rsidR="003C13EA" w:rsidRPr="003C13EA" w:rsidRDefault="003C13EA" w:rsidP="003C13EA">
      <w:pPr>
        <w:pStyle w:val="a4"/>
        <w:numPr>
          <w:ilvl w:val="0"/>
          <w:numId w:val="3"/>
        </w:numPr>
      </w:pPr>
      <w:r w:rsidRPr="003C13EA">
        <w:t>Какие функции выполняют передние и задние корешки спинного мозга?</w:t>
      </w:r>
    </w:p>
    <w:p w:rsidR="003C13EA" w:rsidRPr="003C13EA" w:rsidRDefault="003C13EA" w:rsidP="003C13EA">
      <w:pPr>
        <w:pStyle w:val="a4"/>
        <w:numPr>
          <w:ilvl w:val="0"/>
          <w:numId w:val="3"/>
        </w:numPr>
      </w:pPr>
      <w:r w:rsidRPr="003C13EA">
        <w:t>Какой эффект наблюдается при перерезке у лягушки всех задних корешков с левой стороны?</w:t>
      </w:r>
    </w:p>
    <w:p w:rsidR="003C13EA" w:rsidRPr="003C13EA" w:rsidRDefault="003C13EA" w:rsidP="003C13EA">
      <w:pPr>
        <w:pStyle w:val="a4"/>
        <w:numPr>
          <w:ilvl w:val="0"/>
          <w:numId w:val="3"/>
        </w:numPr>
      </w:pPr>
      <w:r w:rsidRPr="003C13EA">
        <w:t xml:space="preserve"> Какой эффект наблюдается при перерезке всех передних корешков правой стороны?</w:t>
      </w:r>
    </w:p>
    <w:p w:rsidR="003C13EA" w:rsidRPr="003C13EA" w:rsidRDefault="003C13EA" w:rsidP="003C13EA">
      <w:pPr>
        <w:pStyle w:val="a4"/>
        <w:ind w:left="720"/>
      </w:pPr>
    </w:p>
    <w:p w:rsidR="003C13EA" w:rsidRPr="003C13EA" w:rsidRDefault="003C13EA" w:rsidP="003C13EA">
      <w:pPr>
        <w:spacing w:after="0"/>
        <w:rPr>
          <w:rFonts w:ascii="Times New Roman" w:hAnsi="Times New Roman"/>
          <w:b/>
          <w:sz w:val="24"/>
          <w:szCs w:val="24"/>
        </w:rPr>
      </w:pPr>
      <w:r w:rsidRPr="003C13EA">
        <w:rPr>
          <w:rFonts w:ascii="Times New Roman" w:hAnsi="Times New Roman"/>
          <w:sz w:val="24"/>
          <w:szCs w:val="24"/>
        </w:rPr>
        <w:t xml:space="preserve"> </w:t>
      </w:r>
      <w:r w:rsidRPr="003C13EA">
        <w:rPr>
          <w:rFonts w:ascii="Times New Roman" w:hAnsi="Times New Roman"/>
          <w:b/>
          <w:sz w:val="24"/>
          <w:szCs w:val="24"/>
        </w:rPr>
        <w:t>Темы презентаций/рефератов</w:t>
      </w:r>
    </w:p>
    <w:p w:rsidR="003C13EA" w:rsidRPr="003C13EA" w:rsidRDefault="003C13EA" w:rsidP="003C13EA">
      <w:pPr>
        <w:pStyle w:val="a4"/>
        <w:numPr>
          <w:ilvl w:val="0"/>
          <w:numId w:val="1"/>
        </w:numPr>
        <w:jc w:val="both"/>
      </w:pPr>
      <w:r w:rsidRPr="003C13EA">
        <w:t>Роль спинного мозга в рефлекторной регуляции функций.</w:t>
      </w:r>
    </w:p>
    <w:p w:rsidR="003C13EA" w:rsidRPr="003C13EA" w:rsidRDefault="003C13EA" w:rsidP="003C13EA">
      <w:pPr>
        <w:pStyle w:val="a4"/>
        <w:numPr>
          <w:ilvl w:val="0"/>
          <w:numId w:val="1"/>
        </w:numPr>
        <w:jc w:val="both"/>
      </w:pPr>
      <w:r w:rsidRPr="003C13EA">
        <w:t xml:space="preserve">Роль </w:t>
      </w:r>
      <w:proofErr w:type="spellStart"/>
      <w:r w:rsidRPr="003C13EA">
        <w:t>нейромедиаторов</w:t>
      </w:r>
      <w:proofErr w:type="spellEnd"/>
      <w:r w:rsidRPr="003C13EA">
        <w:t xml:space="preserve">, пептидов и биологически активных веществ в механизмах деятельности ЦНС. </w:t>
      </w:r>
    </w:p>
    <w:p w:rsidR="003C13EA" w:rsidRPr="003C13EA" w:rsidRDefault="003C13EA" w:rsidP="003C13EA">
      <w:pPr>
        <w:pStyle w:val="a4"/>
        <w:numPr>
          <w:ilvl w:val="0"/>
          <w:numId w:val="1"/>
        </w:numPr>
        <w:jc w:val="both"/>
      </w:pPr>
      <w:r w:rsidRPr="003C13EA">
        <w:t>Возбуждающие и тормозные медиаторы в ЦНС.</w:t>
      </w:r>
    </w:p>
    <w:p w:rsidR="003C13EA" w:rsidRPr="003C13EA" w:rsidRDefault="003C13EA" w:rsidP="003C13EA">
      <w:pPr>
        <w:pStyle w:val="a4"/>
        <w:numPr>
          <w:ilvl w:val="0"/>
          <w:numId w:val="1"/>
        </w:numPr>
        <w:jc w:val="both"/>
      </w:pPr>
      <w:r w:rsidRPr="003C13EA">
        <w:t>Виды торможения в ЦНС.</w:t>
      </w:r>
    </w:p>
    <w:p w:rsidR="003739E8" w:rsidRDefault="003739E8"/>
    <w:sectPr w:rsidR="00373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8385E"/>
    <w:multiLevelType w:val="singleLevel"/>
    <w:tmpl w:val="A13287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</w:abstractNum>
  <w:abstractNum w:abstractNumId="1" w15:restartNumberingAfterBreak="0">
    <w:nsid w:val="3B0C6B31"/>
    <w:multiLevelType w:val="hybridMultilevel"/>
    <w:tmpl w:val="199E1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D6778"/>
    <w:multiLevelType w:val="hybridMultilevel"/>
    <w:tmpl w:val="0EA8A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0C"/>
    <w:rsid w:val="003739E8"/>
    <w:rsid w:val="003C13EA"/>
    <w:rsid w:val="0047190C"/>
    <w:rsid w:val="0071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E0E95"/>
  <w15:chartTrackingRefBased/>
  <w15:docId w15:val="{D45B8446-7352-415B-82E1-D4B244A5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3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3EA"/>
    <w:pPr>
      <w:ind w:left="720"/>
      <w:contextualSpacing/>
    </w:pPr>
  </w:style>
  <w:style w:type="paragraph" w:customStyle="1" w:styleId="1">
    <w:name w:val="Обычный1"/>
    <w:uiPriority w:val="99"/>
    <w:rsid w:val="003C13EA"/>
    <w:pPr>
      <w:widowControl w:val="0"/>
      <w:tabs>
        <w:tab w:val="num" w:pos="643"/>
      </w:tabs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3C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3C13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dc:description/>
  <cp:lastModifiedBy>Evelina</cp:lastModifiedBy>
  <cp:revision>3</cp:revision>
  <dcterms:created xsi:type="dcterms:W3CDTF">2021-01-31T18:59:00Z</dcterms:created>
  <dcterms:modified xsi:type="dcterms:W3CDTF">2021-01-31T19:00:00Z</dcterms:modified>
</cp:coreProperties>
</file>