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E234C" w14:textId="46DF9285" w:rsidR="00B312AA" w:rsidRPr="000241A1" w:rsidRDefault="00B312AA" w:rsidP="00B312AA">
      <w:pPr>
        <w:tabs>
          <w:tab w:val="right" w:pos="6521"/>
        </w:tabs>
        <w:autoSpaceDE w:val="0"/>
        <w:autoSpaceDN w:val="0"/>
        <w:adjustRightInd w:val="0"/>
        <w:spacing w:line="240" w:lineRule="auto"/>
        <w:ind w:firstLine="737"/>
        <w:jc w:val="center"/>
        <w:rPr>
          <w:b/>
          <w:spacing w:val="-2"/>
          <w:sz w:val="28"/>
          <w:szCs w:val="28"/>
        </w:rPr>
      </w:pPr>
      <w:r w:rsidRPr="000241A1">
        <w:rPr>
          <w:b/>
          <w:spacing w:val="-2"/>
          <w:sz w:val="28"/>
          <w:szCs w:val="28"/>
        </w:rPr>
        <w:t>Вопросы для промежуточной аттестации по дисциплине Биология, модуль «</w:t>
      </w:r>
      <w:r w:rsidRPr="0091246F">
        <w:rPr>
          <w:b/>
          <w:bCs/>
        </w:rPr>
        <w:t>ГУМОРАЛЬНАЯ РЕГУЛЯЦИЯ ГОМЕОСТАЗА</w:t>
      </w:r>
      <w:r w:rsidRPr="000241A1">
        <w:rPr>
          <w:b/>
          <w:spacing w:val="-2"/>
          <w:sz w:val="28"/>
          <w:szCs w:val="28"/>
        </w:rPr>
        <w:t xml:space="preserve">» </w:t>
      </w:r>
    </w:p>
    <w:p w14:paraId="06ACE0E5" w14:textId="31E6C1B8" w:rsidR="00B312AA" w:rsidRPr="000241A1" w:rsidRDefault="00B312AA" w:rsidP="00B312AA">
      <w:pPr>
        <w:tabs>
          <w:tab w:val="right" w:pos="6521"/>
        </w:tabs>
        <w:autoSpaceDE w:val="0"/>
        <w:autoSpaceDN w:val="0"/>
        <w:adjustRightInd w:val="0"/>
        <w:spacing w:line="240" w:lineRule="auto"/>
        <w:ind w:firstLine="737"/>
        <w:jc w:val="center"/>
        <w:rPr>
          <w:b/>
          <w:spacing w:val="-2"/>
          <w:sz w:val="28"/>
          <w:szCs w:val="28"/>
        </w:rPr>
      </w:pPr>
      <w:r w:rsidRPr="000241A1">
        <w:rPr>
          <w:b/>
          <w:spacing w:val="-2"/>
          <w:sz w:val="28"/>
          <w:szCs w:val="28"/>
        </w:rPr>
        <w:t>для студентов гр1</w:t>
      </w:r>
      <w:r>
        <w:rPr>
          <w:b/>
          <w:spacing w:val="-2"/>
          <w:sz w:val="28"/>
          <w:szCs w:val="28"/>
        </w:rPr>
        <w:t>2</w:t>
      </w:r>
      <w:r w:rsidRPr="000241A1">
        <w:rPr>
          <w:b/>
          <w:spacing w:val="-2"/>
          <w:sz w:val="28"/>
          <w:szCs w:val="28"/>
        </w:rPr>
        <w:t>03 (202</w:t>
      </w:r>
      <w:r>
        <w:rPr>
          <w:b/>
          <w:spacing w:val="-2"/>
          <w:sz w:val="28"/>
          <w:szCs w:val="28"/>
        </w:rPr>
        <w:t>5</w:t>
      </w:r>
      <w:r w:rsidRPr="000241A1">
        <w:rPr>
          <w:b/>
          <w:spacing w:val="-2"/>
          <w:sz w:val="28"/>
          <w:szCs w:val="28"/>
        </w:rPr>
        <w:t>/2</w:t>
      </w:r>
      <w:r>
        <w:rPr>
          <w:b/>
          <w:spacing w:val="-2"/>
          <w:sz w:val="28"/>
          <w:szCs w:val="28"/>
        </w:rPr>
        <w:t>6</w:t>
      </w:r>
      <w:r w:rsidRPr="000241A1">
        <w:rPr>
          <w:b/>
          <w:spacing w:val="-2"/>
          <w:sz w:val="28"/>
          <w:szCs w:val="28"/>
        </w:rPr>
        <w:t xml:space="preserve"> </w:t>
      </w:r>
      <w:proofErr w:type="spellStart"/>
      <w:r w:rsidRPr="000241A1">
        <w:rPr>
          <w:b/>
          <w:spacing w:val="-2"/>
          <w:sz w:val="28"/>
          <w:szCs w:val="28"/>
        </w:rPr>
        <w:t>уч</w:t>
      </w:r>
      <w:proofErr w:type="spellEnd"/>
      <w:r w:rsidRPr="000241A1">
        <w:rPr>
          <w:b/>
          <w:spacing w:val="-2"/>
          <w:sz w:val="28"/>
          <w:szCs w:val="28"/>
        </w:rPr>
        <w:t xml:space="preserve"> год)</w:t>
      </w:r>
    </w:p>
    <w:p w14:paraId="313C7334" w14:textId="77777777" w:rsidR="00B312AA" w:rsidRDefault="00B312AA" w:rsidP="00B312AA">
      <w:pPr>
        <w:tabs>
          <w:tab w:val="right" w:pos="6521"/>
        </w:tabs>
        <w:autoSpaceDE w:val="0"/>
        <w:autoSpaceDN w:val="0"/>
        <w:adjustRightInd w:val="0"/>
        <w:spacing w:line="360" w:lineRule="auto"/>
        <w:ind w:firstLine="737"/>
        <w:jc w:val="center"/>
        <w:rPr>
          <w:spacing w:val="-2"/>
          <w:sz w:val="28"/>
          <w:szCs w:val="28"/>
        </w:rPr>
      </w:pPr>
    </w:p>
    <w:p w14:paraId="39969D25" w14:textId="41272E76" w:rsidR="00CD758E" w:rsidRPr="00BF541A" w:rsidRDefault="00CD758E" w:rsidP="00A528EB">
      <w:pPr>
        <w:pStyle w:val="a7"/>
        <w:numPr>
          <w:ilvl w:val="0"/>
          <w:numId w:val="6"/>
        </w:numPr>
      </w:pPr>
      <w:r w:rsidRPr="00BF541A">
        <w:t>Объясните, почему эндокринную систему называют «филогенетически древним и главным аппаратом интеграции». Приведите не менее трёх аргументов, подтверждающих этот тезис, и сопоставьте её интегративную роль с ролью нервной системы.</w:t>
      </w:r>
    </w:p>
    <w:p w14:paraId="3F69B485" w14:textId="77777777" w:rsidR="00CD758E" w:rsidRPr="00BF541A" w:rsidRDefault="00CD758E" w:rsidP="00CD758E">
      <w:pPr>
        <w:rPr>
          <w:b/>
          <w:bCs/>
        </w:rPr>
      </w:pPr>
    </w:p>
    <w:p w14:paraId="4518D643" w14:textId="527460F2" w:rsidR="00CD758E" w:rsidRPr="00CD758E" w:rsidRDefault="00CD758E" w:rsidP="00A528EB">
      <w:pPr>
        <w:pStyle w:val="a7"/>
        <w:numPr>
          <w:ilvl w:val="0"/>
          <w:numId w:val="6"/>
        </w:numPr>
      </w:pPr>
      <w:r w:rsidRPr="00CD758E">
        <w:t xml:space="preserve">Опишите феномен «химического консерватизма» гормонов на примере </w:t>
      </w:r>
      <w:proofErr w:type="spellStart"/>
      <w:r w:rsidRPr="00CD758E">
        <w:t>гонадолиберина</w:t>
      </w:r>
      <w:proofErr w:type="spellEnd"/>
      <w:r w:rsidRPr="00CD758E">
        <w:t xml:space="preserve"> (</w:t>
      </w:r>
      <w:proofErr w:type="spellStart"/>
      <w:r w:rsidRPr="00CD758E">
        <w:t>GnRH</w:t>
      </w:r>
      <w:proofErr w:type="spellEnd"/>
      <w:r w:rsidRPr="00CD758E">
        <w:t>). Какое значение этот феномен имеет для медицины?</w:t>
      </w:r>
    </w:p>
    <w:p w14:paraId="28B7F292" w14:textId="77777777" w:rsidR="00DC68E0" w:rsidRDefault="00DC68E0" w:rsidP="00CD758E">
      <w:pPr>
        <w:rPr>
          <w:b/>
          <w:bCs/>
        </w:rPr>
      </w:pPr>
    </w:p>
    <w:p w14:paraId="1A4FDE27" w14:textId="0C1541E4" w:rsidR="00CD758E" w:rsidRPr="00CD758E" w:rsidRDefault="00CD758E" w:rsidP="00A528EB">
      <w:pPr>
        <w:pStyle w:val="a7"/>
        <w:numPr>
          <w:ilvl w:val="0"/>
          <w:numId w:val="6"/>
        </w:numPr>
      </w:pPr>
      <w:r w:rsidRPr="00CD758E">
        <w:t xml:space="preserve">Что такое феномен «плейотропии» рецепторов? Объясните его на примере адреналина и разных подтипов </w:t>
      </w:r>
      <w:proofErr w:type="spellStart"/>
      <w:r w:rsidRPr="00CD758E">
        <w:t>адренорецепторов</w:t>
      </w:r>
      <w:proofErr w:type="spellEnd"/>
      <w:r w:rsidRPr="00CD758E">
        <w:t>. Какое клиническое значение имеет понимание этого феномена?</w:t>
      </w:r>
    </w:p>
    <w:p w14:paraId="1F66927D" w14:textId="77777777" w:rsidR="00DC68E0" w:rsidRDefault="00DC68E0" w:rsidP="00CD758E">
      <w:pPr>
        <w:rPr>
          <w:b/>
          <w:bCs/>
        </w:rPr>
      </w:pPr>
    </w:p>
    <w:p w14:paraId="0202BB67" w14:textId="724B34B6" w:rsidR="00CD758E" w:rsidRPr="00CD758E" w:rsidRDefault="00CD758E" w:rsidP="00A528EB">
      <w:pPr>
        <w:pStyle w:val="a7"/>
        <w:numPr>
          <w:ilvl w:val="0"/>
          <w:numId w:val="6"/>
        </w:numPr>
      </w:pPr>
      <w:bookmarkStart w:id="0" w:name="_GoBack"/>
      <w:bookmarkEnd w:id="0"/>
      <w:r w:rsidRPr="00CD758E">
        <w:t>В чём заключается эволюционный смысл феномена «гормонального импринтинга» (фетального программирования)? Приведите клинический пример, иллюстрирующий последствия нарушения этого процесса.</w:t>
      </w:r>
    </w:p>
    <w:p w14:paraId="7D7DCC59" w14:textId="77777777" w:rsidR="00DC68E0" w:rsidRDefault="00DC68E0" w:rsidP="00CD758E">
      <w:pPr>
        <w:rPr>
          <w:b/>
          <w:bCs/>
        </w:rPr>
      </w:pPr>
    </w:p>
    <w:p w14:paraId="3F0BEB57" w14:textId="73931F26" w:rsidR="00CD758E" w:rsidRDefault="00CD758E" w:rsidP="00A528EB">
      <w:pPr>
        <w:pStyle w:val="a7"/>
        <w:numPr>
          <w:ilvl w:val="0"/>
          <w:numId w:val="6"/>
        </w:numPr>
      </w:pPr>
      <w:r w:rsidRPr="00CD758E">
        <w:t>Опишите три основных направления эволюционных преобразований эндокринной системы (усиление, расширение, смена функций). Приведите по одному примеру для каждого направления.</w:t>
      </w:r>
    </w:p>
    <w:p w14:paraId="344E239D" w14:textId="77777777" w:rsidR="00DC68E0" w:rsidRPr="00CD758E" w:rsidRDefault="00DC68E0" w:rsidP="00CD758E"/>
    <w:p w14:paraId="138F433F" w14:textId="6263AAC6" w:rsidR="00CD758E" w:rsidRPr="00CD758E" w:rsidRDefault="00CD758E" w:rsidP="00A528EB">
      <w:pPr>
        <w:pStyle w:val="a7"/>
        <w:numPr>
          <w:ilvl w:val="0"/>
          <w:numId w:val="6"/>
        </w:numPr>
      </w:pPr>
      <w:r w:rsidRPr="00CD758E">
        <w:t xml:space="preserve">Объясните, как принцип «молекулярного тождества» (использование одной удачной молекулярной платформы для решения разных задач) реализован в эволюции </w:t>
      </w:r>
      <w:proofErr w:type="spellStart"/>
      <w:r w:rsidRPr="00CD758E">
        <w:t>суперсемейства</w:t>
      </w:r>
      <w:proofErr w:type="spellEnd"/>
      <w:r w:rsidRPr="00CD758E">
        <w:t xml:space="preserve"> GPCR (рецепторов, сопряжённых с G-белком). Приведите примеры лигандов, активирующих GPCR.</w:t>
      </w:r>
    </w:p>
    <w:p w14:paraId="1D943E0C" w14:textId="77777777" w:rsidR="00DC68E0" w:rsidRDefault="00DC68E0" w:rsidP="00CD758E">
      <w:pPr>
        <w:rPr>
          <w:b/>
          <w:bCs/>
        </w:rPr>
      </w:pPr>
    </w:p>
    <w:p w14:paraId="0D1AE656" w14:textId="3438107A" w:rsidR="00CD758E" w:rsidRPr="00CD758E" w:rsidRDefault="00CD758E" w:rsidP="00A528EB">
      <w:pPr>
        <w:pStyle w:val="a7"/>
        <w:numPr>
          <w:ilvl w:val="0"/>
          <w:numId w:val="6"/>
        </w:numPr>
      </w:pPr>
      <w:r w:rsidRPr="00CD758E">
        <w:t>Опишите, как изменение конечных продуктов азотистого обмена (от аммиака к мочевине и мочевой кислоте) связано с особенностями эмбрионального развития у разных классов позвоночных. Почему у птиц и рептилий в яйце накапливается мочевая кислота?</w:t>
      </w:r>
    </w:p>
    <w:p w14:paraId="67AD674A" w14:textId="77777777" w:rsidR="00DC68E0" w:rsidRDefault="00DC68E0" w:rsidP="00CD758E">
      <w:pPr>
        <w:rPr>
          <w:b/>
          <w:bCs/>
        </w:rPr>
      </w:pPr>
    </w:p>
    <w:p w14:paraId="02D4D3CB" w14:textId="6C88A841" w:rsidR="00CD758E" w:rsidRPr="00CD758E" w:rsidRDefault="00CD758E" w:rsidP="00A528EB">
      <w:pPr>
        <w:pStyle w:val="a7"/>
        <w:numPr>
          <w:ilvl w:val="0"/>
          <w:numId w:val="6"/>
        </w:numPr>
      </w:pPr>
      <w:r w:rsidRPr="00CD758E">
        <w:t>В чём заключается феномен «рекапитуляции» (повторения филогенеза в онтогенезе) применительно к развитию почек у эмбриона млекопитающих? Опишите последовательность смены типов почек и укажите, какой тип функционирует у плода до формирования окончательной почки.</w:t>
      </w:r>
    </w:p>
    <w:p w14:paraId="42A33932" w14:textId="77777777" w:rsidR="00DC68E0" w:rsidRDefault="00DC68E0" w:rsidP="00CD758E">
      <w:pPr>
        <w:rPr>
          <w:b/>
          <w:bCs/>
        </w:rPr>
      </w:pPr>
    </w:p>
    <w:p w14:paraId="233DACC9" w14:textId="4E34D921" w:rsidR="00CD758E" w:rsidRPr="00CD758E" w:rsidRDefault="00CD758E" w:rsidP="00A528EB">
      <w:pPr>
        <w:pStyle w:val="a7"/>
        <w:numPr>
          <w:ilvl w:val="0"/>
          <w:numId w:val="6"/>
        </w:numPr>
      </w:pPr>
      <w:r w:rsidRPr="00CD758E">
        <w:t xml:space="preserve">Объясните, почему сепсис рассматривают как клиническую модель «распада» единой </w:t>
      </w:r>
      <w:proofErr w:type="spellStart"/>
      <w:r w:rsidRPr="00CD758E">
        <w:t>нейро</w:t>
      </w:r>
      <w:proofErr w:type="spellEnd"/>
      <w:r w:rsidRPr="00CD758E">
        <w:t>-</w:t>
      </w:r>
      <w:proofErr w:type="spellStart"/>
      <w:r w:rsidRPr="00CD758E">
        <w:t>иммунно</w:t>
      </w:r>
      <w:proofErr w:type="spellEnd"/>
      <w:r w:rsidRPr="00CD758E">
        <w:t>-эндокринной интеграции. Какие компоненты этой системы вовлекаются в патологический процесс и как это приводит к полиорганной недостаточности?</w:t>
      </w:r>
    </w:p>
    <w:p w14:paraId="6A94F2DD" w14:textId="77777777" w:rsidR="00DC68E0" w:rsidRDefault="00DC68E0" w:rsidP="00CD758E">
      <w:pPr>
        <w:rPr>
          <w:b/>
          <w:bCs/>
        </w:rPr>
      </w:pPr>
    </w:p>
    <w:p w14:paraId="17D6975B" w14:textId="5F7BF5AA" w:rsidR="00CD758E" w:rsidRDefault="00CD758E" w:rsidP="00A528EB">
      <w:pPr>
        <w:pStyle w:val="a7"/>
        <w:numPr>
          <w:ilvl w:val="0"/>
          <w:numId w:val="6"/>
        </w:numPr>
      </w:pPr>
      <w:r w:rsidRPr="00CD758E">
        <w:t xml:space="preserve">В чём заключается концепция «единой </w:t>
      </w:r>
      <w:proofErr w:type="spellStart"/>
      <w:r w:rsidRPr="00CD758E">
        <w:t>нейро</w:t>
      </w:r>
      <w:proofErr w:type="spellEnd"/>
      <w:r w:rsidRPr="00CD758E">
        <w:t>-</w:t>
      </w:r>
      <w:proofErr w:type="spellStart"/>
      <w:r w:rsidRPr="00CD758E">
        <w:t>иммунно</w:t>
      </w:r>
      <w:proofErr w:type="spellEnd"/>
      <w:r w:rsidRPr="00CD758E">
        <w:t>-эндокринной системы»? Приведите примеры молекул, которые выполняют сигнальные функции в каждой из трёх систем, и объясните, как это единство проявляется при стрессе.</w:t>
      </w:r>
    </w:p>
    <w:p w14:paraId="48EC29DA" w14:textId="77777777" w:rsidR="00DC68E0" w:rsidRDefault="00DC68E0" w:rsidP="00CD758E">
      <w:pPr>
        <w:rPr>
          <w:b/>
          <w:bCs/>
        </w:rPr>
      </w:pPr>
    </w:p>
    <w:p w14:paraId="2990D067" w14:textId="4B9777EF" w:rsidR="00CD758E" w:rsidRPr="00CD758E" w:rsidRDefault="00CD758E" w:rsidP="00A528EB">
      <w:pPr>
        <w:pStyle w:val="a7"/>
        <w:numPr>
          <w:ilvl w:val="0"/>
          <w:numId w:val="6"/>
        </w:numPr>
      </w:pPr>
      <w:r w:rsidRPr="00CD758E">
        <w:lastRenderedPageBreak/>
        <w:t xml:space="preserve">Объясните, как понимание эволюции рецепторов (например, существование подтипов </w:t>
      </w:r>
      <w:proofErr w:type="spellStart"/>
      <w:r w:rsidRPr="00CD758E">
        <w:t>адренорецепторов</w:t>
      </w:r>
      <w:proofErr w:type="spellEnd"/>
      <w:r w:rsidRPr="00CD758E">
        <w:t>) повлияло на развитие фармакологии и создание современных лекарственных препаратов. Приведите конкретный пример.</w:t>
      </w:r>
    </w:p>
    <w:p w14:paraId="2AA97E80" w14:textId="77777777" w:rsidR="00DC68E0" w:rsidRDefault="00DC68E0" w:rsidP="00CD758E">
      <w:pPr>
        <w:rPr>
          <w:b/>
          <w:bCs/>
        </w:rPr>
      </w:pPr>
    </w:p>
    <w:p w14:paraId="043B676F" w14:textId="28BBDB2D" w:rsidR="00CD758E" w:rsidRDefault="00CD758E" w:rsidP="00A528EB">
      <w:pPr>
        <w:pStyle w:val="a7"/>
        <w:numPr>
          <w:ilvl w:val="0"/>
          <w:numId w:val="6"/>
        </w:numPr>
      </w:pPr>
      <w:r w:rsidRPr="00CD758E">
        <w:t>Объясните, почему альдостерон появляется в эволюции только у наземных позвоночных (амниот). Какие новые задачи водно-солевого обмена возникли с выходом на сушу, и как альдостерон помогает их решать?</w:t>
      </w:r>
    </w:p>
    <w:p w14:paraId="785CFBA3" w14:textId="77777777" w:rsidR="00037CCA" w:rsidRDefault="00037CCA" w:rsidP="00CD758E">
      <w:pPr>
        <w:rPr>
          <w:b/>
          <w:bCs/>
        </w:rPr>
      </w:pPr>
    </w:p>
    <w:p w14:paraId="3BE39C8E" w14:textId="059E9C23" w:rsidR="00CD758E" w:rsidRDefault="00CD758E" w:rsidP="00A528EB">
      <w:pPr>
        <w:pStyle w:val="a7"/>
        <w:numPr>
          <w:ilvl w:val="0"/>
          <w:numId w:val="6"/>
        </w:numPr>
      </w:pPr>
      <w:r w:rsidRPr="00CD758E">
        <w:t>В чём заключается «парадокс одного гормона — множества рецепторов»? Приведите пример и объясните, какое эволюционное преимущество даёт такая организация регуляторной системы.</w:t>
      </w:r>
    </w:p>
    <w:p w14:paraId="64FA8A71" w14:textId="77777777" w:rsidR="00B312AA" w:rsidRDefault="00B312AA" w:rsidP="00CD758E">
      <w:pPr>
        <w:rPr>
          <w:b/>
          <w:bCs/>
        </w:rPr>
      </w:pPr>
    </w:p>
    <w:p w14:paraId="7A08AEC0" w14:textId="56BB2ABC" w:rsidR="00CD758E" w:rsidRPr="00CD758E" w:rsidRDefault="00CD758E" w:rsidP="00A528EB">
      <w:pPr>
        <w:pStyle w:val="a7"/>
        <w:numPr>
          <w:ilvl w:val="0"/>
          <w:numId w:val="6"/>
        </w:numPr>
      </w:pPr>
      <w:r w:rsidRPr="00CD758E">
        <w:t>Какие структуры в эмбриогенезе человека являются рудиментарными (эволюционными реликтами), напоминая о нашем филогенетическом прошлом? Назовите не менее трёх примеров из эндокринной и выделительной систем и укажите, чьим предковым структурам они соответствуют.</w:t>
      </w:r>
    </w:p>
    <w:p w14:paraId="751B9F9F" w14:textId="77777777" w:rsidR="00B312AA" w:rsidRDefault="00B312AA" w:rsidP="00CD758E">
      <w:pPr>
        <w:rPr>
          <w:b/>
          <w:bCs/>
        </w:rPr>
      </w:pPr>
    </w:p>
    <w:p w14:paraId="6917DA54" w14:textId="61BC9136" w:rsidR="00CD758E" w:rsidRDefault="00CD758E" w:rsidP="00A528EB">
      <w:pPr>
        <w:pStyle w:val="a7"/>
        <w:numPr>
          <w:ilvl w:val="0"/>
          <w:numId w:val="6"/>
        </w:numPr>
      </w:pPr>
      <w:r w:rsidRPr="00CD758E">
        <w:t>Объясните, почему эволюция эндокринной системы хордовых характеризуется усилением связи с центральной нервной системой. Какие анатомические структуры иллюстрируют эту тенденцию?</w:t>
      </w:r>
    </w:p>
    <w:p w14:paraId="3291C98B" w14:textId="77777777" w:rsidR="00037CCA" w:rsidRPr="00CD758E" w:rsidRDefault="00037CCA" w:rsidP="00CD758E"/>
    <w:p w14:paraId="07035BF3" w14:textId="57AEBC75" w:rsidR="00CD758E" w:rsidRDefault="00CD758E" w:rsidP="00A528EB">
      <w:pPr>
        <w:pStyle w:val="a7"/>
        <w:numPr>
          <w:ilvl w:val="0"/>
          <w:numId w:val="6"/>
        </w:numPr>
      </w:pPr>
      <w:r w:rsidRPr="00CD758E">
        <w:t>Какие доказательства подтверждают, что инсулин является эволюционно древним гормоном? У каких групп организмов (помимо позвоночных) обнаружены инсулиноподобные вещества, и какие функции они там выполняют?</w:t>
      </w:r>
    </w:p>
    <w:p w14:paraId="1800115D" w14:textId="77777777" w:rsidR="00037CCA" w:rsidRPr="00CD758E" w:rsidRDefault="00037CCA" w:rsidP="00CD758E"/>
    <w:p w14:paraId="5257693B" w14:textId="0F481D2D" w:rsidR="00CD758E" w:rsidRDefault="00CD758E" w:rsidP="00A528EB">
      <w:pPr>
        <w:pStyle w:val="a7"/>
        <w:numPr>
          <w:ilvl w:val="0"/>
          <w:numId w:val="6"/>
        </w:numPr>
      </w:pPr>
      <w:r w:rsidRPr="00CD758E">
        <w:t>В чём разница между понятиями «гомология» и «аналогия» в эволюционной морфологии? Приведите примеры гомологичных и аналогичных структур из эндокринной и выделительной систем, рассмотренных в лекции.</w:t>
      </w:r>
    </w:p>
    <w:p w14:paraId="36D04262" w14:textId="77777777" w:rsidR="00037CCA" w:rsidRPr="00CD758E" w:rsidRDefault="00037CCA" w:rsidP="00CD758E"/>
    <w:p w14:paraId="33506B7A" w14:textId="0116A20A" w:rsidR="00CD758E" w:rsidRDefault="00CD758E" w:rsidP="00A528EB">
      <w:pPr>
        <w:pStyle w:val="a7"/>
        <w:numPr>
          <w:ilvl w:val="0"/>
          <w:numId w:val="6"/>
        </w:numPr>
      </w:pPr>
      <w:r w:rsidRPr="00CD758E">
        <w:t xml:space="preserve">Какие факторы окружающей среды, по вашему мнению, были главными движущими силами эволюции выделительной системы? Обоснуйте свой ответ, связав с этапами эволюции (от </w:t>
      </w:r>
      <w:proofErr w:type="spellStart"/>
      <w:r w:rsidRPr="00CD758E">
        <w:t>протонефридиев</w:t>
      </w:r>
      <w:proofErr w:type="spellEnd"/>
      <w:r w:rsidRPr="00CD758E">
        <w:t xml:space="preserve"> до </w:t>
      </w:r>
      <w:proofErr w:type="spellStart"/>
      <w:r w:rsidRPr="00CD758E">
        <w:t>метанефроса</w:t>
      </w:r>
      <w:proofErr w:type="spellEnd"/>
      <w:r w:rsidRPr="00CD758E">
        <w:t>).</w:t>
      </w:r>
    </w:p>
    <w:p w14:paraId="7A5B6F22" w14:textId="77777777" w:rsidR="00037CCA" w:rsidRPr="00CD758E" w:rsidRDefault="00037CCA" w:rsidP="00CD758E"/>
    <w:p w14:paraId="12ED4F6E" w14:textId="5BE50594" w:rsidR="00CD758E" w:rsidRDefault="00A528EB" w:rsidP="00A528EB">
      <w:pPr>
        <w:pStyle w:val="a7"/>
        <w:numPr>
          <w:ilvl w:val="0"/>
          <w:numId w:val="6"/>
        </w:numPr>
      </w:pPr>
      <w:r>
        <w:t>С</w:t>
      </w:r>
      <w:r w:rsidR="00CD758E" w:rsidRPr="00CD758E">
        <w:t>формулируйте развернутый ответ на вопрос: «Почему понимание эволюции эндокринной и выделительной систем важно для врача?». Приведите не менее пяти аргументов.</w:t>
      </w:r>
    </w:p>
    <w:p w14:paraId="54C3408C" w14:textId="77777777" w:rsidR="00037CCA" w:rsidRPr="00CD758E" w:rsidRDefault="00037CCA" w:rsidP="00CD758E"/>
    <w:p w14:paraId="68EF1E74" w14:textId="18B65BE4" w:rsidR="0080334B" w:rsidRDefault="00CD758E" w:rsidP="008C5E81">
      <w:pPr>
        <w:pStyle w:val="a7"/>
        <w:numPr>
          <w:ilvl w:val="0"/>
          <w:numId w:val="6"/>
        </w:numPr>
      </w:pPr>
      <w:r w:rsidRPr="00CD758E">
        <w:t>Проанализируйте эволюционную логику формирования трёхступенчатой иерархии «гипоталамус — гипофиз — периферические эндокринные железы». Какие преимущества даёт такая многоуровневая система регуляции по сравнению с прямой секрецией периферических гормонов нервной системой? Подкрепите ответ примерами.</w:t>
      </w:r>
    </w:p>
    <w:sectPr w:rsidR="0080334B" w:rsidSect="007A39C1">
      <w:pgSz w:w="11906" w:h="16838"/>
      <w:pgMar w:top="851" w:right="851" w:bottom="709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464"/>
    <w:multiLevelType w:val="multilevel"/>
    <w:tmpl w:val="4E40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F7342"/>
    <w:multiLevelType w:val="multilevel"/>
    <w:tmpl w:val="EAB02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80889"/>
    <w:multiLevelType w:val="multilevel"/>
    <w:tmpl w:val="4ADE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D3305"/>
    <w:multiLevelType w:val="multilevel"/>
    <w:tmpl w:val="0E1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A6EE9"/>
    <w:multiLevelType w:val="multilevel"/>
    <w:tmpl w:val="69704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1221D0"/>
    <w:multiLevelType w:val="hybridMultilevel"/>
    <w:tmpl w:val="C6B25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8E"/>
    <w:rsid w:val="00037CCA"/>
    <w:rsid w:val="00064B04"/>
    <w:rsid w:val="003F54F5"/>
    <w:rsid w:val="004C09C7"/>
    <w:rsid w:val="00511196"/>
    <w:rsid w:val="00544845"/>
    <w:rsid w:val="00607D30"/>
    <w:rsid w:val="00722745"/>
    <w:rsid w:val="007A39C1"/>
    <w:rsid w:val="007E0305"/>
    <w:rsid w:val="007F40E0"/>
    <w:rsid w:val="0080334B"/>
    <w:rsid w:val="009B5B82"/>
    <w:rsid w:val="00A528EB"/>
    <w:rsid w:val="00B041B2"/>
    <w:rsid w:val="00B312AA"/>
    <w:rsid w:val="00B4597F"/>
    <w:rsid w:val="00BF541A"/>
    <w:rsid w:val="00CD758E"/>
    <w:rsid w:val="00DC68E0"/>
    <w:rsid w:val="00DF2BCB"/>
    <w:rsid w:val="00F9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C36F"/>
  <w15:chartTrackingRefBased/>
  <w15:docId w15:val="{3CBC78D1-AAEB-4588-9E40-C4407414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CB"/>
    <w:pPr>
      <w:spacing w:after="0" w:line="276" w:lineRule="auto"/>
      <w:jc w:val="both"/>
    </w:pPr>
    <w:rPr>
      <w:rFonts w:ascii="Times New Roman" w:hAnsi="Times New Roman" w:cs="Times New Roman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2BCB"/>
    <w:pPr>
      <w:spacing w:before="600" w:line="240" w:lineRule="auto"/>
      <w:jc w:val="center"/>
      <w:outlineLvl w:val="0"/>
    </w:pPr>
    <w:rPr>
      <w:rFonts w:cstheme="minorBidi"/>
      <w:b/>
      <w:bCs/>
      <w:iCs/>
      <w:kern w:val="2"/>
      <w:sz w:val="28"/>
      <w:szCs w:val="32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5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5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5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5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5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5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5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F2BCB"/>
    <w:rPr>
      <w:rFonts w:ascii="Times New Roman" w:eastAsia="Times New Roman" w:hAnsi="Times New Roman"/>
      <w:b/>
      <w:bCs/>
      <w:iC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758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D758E"/>
    <w:rPr>
      <w:rFonts w:eastAsiaTheme="majorEastAsia" w:cstheme="majorBidi"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D758E"/>
    <w:rPr>
      <w:rFonts w:eastAsiaTheme="majorEastAsia" w:cstheme="majorBidi"/>
      <w:i/>
      <w:iCs/>
      <w:color w:val="2F5496" w:themeColor="accent1" w:themeShade="BF"/>
      <w:kern w:val="0"/>
      <w:sz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D758E"/>
    <w:rPr>
      <w:rFonts w:eastAsiaTheme="majorEastAsia" w:cstheme="majorBidi"/>
      <w:color w:val="2F5496" w:themeColor="accent1" w:themeShade="BF"/>
      <w:kern w:val="0"/>
      <w:sz w:val="24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D758E"/>
    <w:rPr>
      <w:rFonts w:eastAsiaTheme="majorEastAsia" w:cstheme="majorBidi"/>
      <w:i/>
      <w:iCs/>
      <w:color w:val="595959" w:themeColor="text1" w:themeTint="A6"/>
      <w:kern w:val="0"/>
      <w:sz w:val="24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D758E"/>
    <w:rPr>
      <w:rFonts w:eastAsiaTheme="majorEastAsia" w:cstheme="majorBidi"/>
      <w:color w:val="595959" w:themeColor="text1" w:themeTint="A6"/>
      <w:kern w:val="0"/>
      <w:sz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D758E"/>
    <w:rPr>
      <w:rFonts w:eastAsiaTheme="majorEastAsia" w:cstheme="majorBidi"/>
      <w:i/>
      <w:iCs/>
      <w:color w:val="272727" w:themeColor="text1" w:themeTint="D8"/>
      <w:kern w:val="0"/>
      <w:sz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D758E"/>
    <w:rPr>
      <w:rFonts w:eastAsiaTheme="majorEastAsia" w:cstheme="majorBidi"/>
      <w:color w:val="272727" w:themeColor="text1" w:themeTint="D8"/>
      <w:kern w:val="0"/>
      <w:sz w:val="24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D7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758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D75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758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D75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758E"/>
    <w:rPr>
      <w:rFonts w:ascii="Times New Roman" w:hAnsi="Times New Roman" w:cs="Times New Roman"/>
      <w:i/>
      <w:iCs/>
      <w:color w:val="404040" w:themeColor="text1" w:themeTint="BF"/>
      <w:kern w:val="0"/>
      <w:sz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CD75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75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7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758E"/>
    <w:rPr>
      <w:rFonts w:ascii="Times New Roman" w:hAnsi="Times New Roman" w:cs="Times New Roman"/>
      <w:i/>
      <w:iCs/>
      <w:color w:val="2F5496" w:themeColor="accent1" w:themeShade="BF"/>
      <w:kern w:val="0"/>
      <w:sz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CD7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2</cp:revision>
  <dcterms:created xsi:type="dcterms:W3CDTF">2026-05-28T09:07:00Z</dcterms:created>
  <dcterms:modified xsi:type="dcterms:W3CDTF">2026-05-28T09:07:00Z</dcterms:modified>
</cp:coreProperties>
</file>