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EA" w:rsidRPr="007758EA" w:rsidRDefault="007758EA" w:rsidP="007758EA">
      <w:pPr>
        <w:pBdr>
          <w:bottom w:val="single" w:sz="6" w:space="0" w:color="656565"/>
        </w:pBdr>
        <w:shd w:val="clear" w:color="auto" w:fill="FCFCFC"/>
        <w:spacing w:after="100" w:afterAutospacing="1" w:line="288" w:lineRule="atLeast"/>
        <w:contextualSpacing/>
        <w:jc w:val="both"/>
        <w:outlineLvl w:val="0"/>
        <w:rPr>
          <w:rFonts w:ascii="Ruda" w:eastAsia="Times New Roman" w:hAnsi="Ruda" w:cs="Times New Roman"/>
          <w:color w:val="F02849"/>
          <w:kern w:val="36"/>
          <w:sz w:val="45"/>
          <w:szCs w:val="45"/>
          <w:lang w:eastAsia="ru-RU"/>
        </w:rPr>
      </w:pPr>
      <w:r w:rsidRPr="007758EA">
        <w:rPr>
          <w:rFonts w:ascii="Ruda" w:eastAsia="Times New Roman" w:hAnsi="Ruda" w:cs="Times New Roman"/>
          <w:color w:val="F02849"/>
          <w:kern w:val="36"/>
          <w:sz w:val="45"/>
          <w:szCs w:val="45"/>
          <w:lang w:eastAsia="ru-RU"/>
        </w:rPr>
        <w:t>Что делать, если фармацевт обнаружил ошибку после отпуска препарата?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 </w:t>
      </w:r>
    </w:p>
    <w:p w:rsidR="007758EA" w:rsidRPr="007758EA" w:rsidRDefault="007758EA" w:rsidP="007758EA">
      <w:pPr>
        <w:shd w:val="clear" w:color="auto" w:fill="FCFCFC"/>
        <w:spacing w:after="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noProof/>
          <w:color w:val="333333"/>
          <w:sz w:val="23"/>
          <w:szCs w:val="23"/>
          <w:lang w:eastAsia="ru-RU"/>
        </w:rPr>
        <w:drawing>
          <wp:inline distT="0" distB="0" distL="0" distR="0">
            <wp:extent cx="2667000" cy="1577340"/>
            <wp:effectExtent l="0" t="0" r="0" b="3810"/>
            <wp:docPr id="3" name="Рисунок 3" descr="https://pharmarf.ru/storage/date202609/e5/39/97/be/d1/b5/21/87/4b4c-24fb96-1cd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harmarf.ru/storage/date202609/e5/39/97/be/d1/b5/21/87/4b4c-24fb96-1cdde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  <w:t xml:space="preserve"> Елизавета </w:t>
      </w:r>
      <w:proofErr w:type="spellStart"/>
      <w:r w:rsidRPr="007758EA"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  <w:t>Чистохина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proofErr w:type="spellEnd"/>
      <w:r w:rsidRPr="007758EA"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  <w:t xml:space="preserve">менеджер по обучению компании </w:t>
      </w:r>
      <w:proofErr w:type="spellStart"/>
      <w:r w:rsidRPr="007758EA"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  <w:t>Solopharm</w:t>
      </w:r>
      <w:proofErr w:type="spellEnd"/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Ошибка при отпуске может обнаружиться уже после того, как покупатель ушел из аптеки. Например, фармацевт замечает, что выдал другой препарат, перепутал дозировку или лекарственную форму, неверно определил количество упаковок.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br/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br/>
        <w:t>В статье разберем, как действовать после обнаружения ошибки, связаться с покупателем, а также как зафиксировать произошедшее и снизить риск повторения подобных случаев.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Курс </w:t>
      </w:r>
      <w:hyperlink r:id="rId6" w:tgtFrame="_blank" w:history="1">
        <w:r w:rsidRPr="007758EA">
          <w:rPr>
            <w:rFonts w:ascii="Ruda" w:eastAsia="Times New Roman" w:hAnsi="Ruda" w:cs="Times New Roman"/>
            <w:color w:val="00ABE8"/>
            <w:sz w:val="23"/>
            <w:szCs w:val="23"/>
            <w:lang w:eastAsia="ru-RU"/>
          </w:rPr>
          <w:t xml:space="preserve">«Правовые основы </w:t>
        </w:r>
        <w:proofErr w:type="spellStart"/>
        <w:r w:rsidRPr="007758EA">
          <w:rPr>
            <w:rFonts w:ascii="Ruda" w:eastAsia="Times New Roman" w:hAnsi="Ruda" w:cs="Times New Roman"/>
            <w:color w:val="00ABE8"/>
            <w:sz w:val="23"/>
            <w:szCs w:val="23"/>
            <w:lang w:eastAsia="ru-RU"/>
          </w:rPr>
          <w:t>фармконсультирования</w:t>
        </w:r>
        <w:proofErr w:type="spellEnd"/>
        <w:r w:rsidRPr="007758EA">
          <w:rPr>
            <w:rFonts w:ascii="Ruda" w:eastAsia="Times New Roman" w:hAnsi="Ruda" w:cs="Times New Roman"/>
            <w:color w:val="00ABE8"/>
            <w:sz w:val="23"/>
            <w:szCs w:val="23"/>
            <w:lang w:eastAsia="ru-RU"/>
          </w:rPr>
          <w:t>»</w:t>
        </w:r>
      </w:hyperlink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 помогает разобраться в требованиях к отпуску лекарственных препаратов и информированию покупателей. Эти правила остаются основой и в ситуации, когда ошибка обнаружилась уже после завершения продажи.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Что именно могло пойти не так при отпуске?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После продажи сначала следует понять, какое именно несоответствие произошло. От этого зависит, насколько срочно нужно действовать и какие шаги потребуются дальше.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Например, может выясниться, что фармацевтический специалист:</w:t>
      </w:r>
    </w:p>
    <w:p w:rsidR="007758EA" w:rsidRPr="007758EA" w:rsidRDefault="007758EA" w:rsidP="007758EA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отпустил другой лекарственный препарат</w:t>
      </w:r>
    </w:p>
    <w:p w:rsidR="007758EA" w:rsidRPr="007758EA" w:rsidRDefault="007758EA" w:rsidP="007758EA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отпустил препарат в дозировке, не соответствующей рецепту или запросу покупателя</w:t>
      </w:r>
    </w:p>
    <w:p w:rsidR="007758EA" w:rsidRPr="007758EA" w:rsidRDefault="007758EA" w:rsidP="007758EA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перепутал лекарственную форму</w:t>
      </w:r>
    </w:p>
    <w:p w:rsidR="007758EA" w:rsidRPr="007758EA" w:rsidRDefault="007758EA" w:rsidP="007758EA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передал неправильное количество упаковок</w:t>
      </w:r>
    </w:p>
    <w:p w:rsidR="007758EA" w:rsidRPr="007758EA" w:rsidRDefault="007758EA" w:rsidP="007758EA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неверно прочитал или истолковал рецепт</w:t>
      </w:r>
    </w:p>
    <w:p w:rsidR="007758EA" w:rsidRPr="007758EA" w:rsidRDefault="007758EA" w:rsidP="007758EA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дал покупателю ошибочную информацию о применении препарата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Дальнейшие действия зависят от характера несоответствия. Поскольку дальнейшие действия зависят от того, какая именно ошибка была допущена, сначала необходимо восстановить обстоятельства продажи.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Что делать сразу после обнаружения ошибки?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покупатель уже ушел, сначала нужно собрать основные сведения и определить, насколько срочно требуется вмешательство.</w:t>
      </w:r>
    </w:p>
    <w:p w:rsidR="007758EA" w:rsidRPr="007758EA" w:rsidRDefault="007758EA" w:rsidP="007758EA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Уточнить, что произошло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. Проверить рецепт, заказ или запрос покупателя и сопоставить их с фактически отпущенным препаратом.</w:t>
      </w:r>
    </w:p>
    <w:p w:rsidR="007758EA" w:rsidRPr="007758EA" w:rsidRDefault="007758EA" w:rsidP="007758EA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Оценить возможный риск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. Важно понять, чем отличаются препараты и мог ли покупатель уже начать применение.</w:t>
      </w:r>
    </w:p>
    <w:p w:rsidR="007758EA" w:rsidRPr="007758EA" w:rsidRDefault="007758EA" w:rsidP="007758EA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Сообщить ответственному сотруднику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. Дальнейшие действия проводят в соответствии с порядком, принятым в аптеке.</w:t>
      </w:r>
    </w:p>
    <w:p w:rsidR="007758EA" w:rsidRPr="007758EA" w:rsidRDefault="007758EA" w:rsidP="007758EA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Проверить возможность связаться с покупателем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. Для этого используют предусмотренные организацией каналы.</w:t>
      </w:r>
    </w:p>
    <w:p w:rsidR="007758EA" w:rsidRPr="007758EA" w:rsidRDefault="007758EA" w:rsidP="007758EA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Зафиксировать основные обстоятельства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. Сохранить сведения о продаже, выявленной ошибке и предпринятых действиях.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ошибка может повлиять на безопасность применения препарата, действовать нужно сразу же. Чем раньше удастся связаться с покупателем, тем выше вероятность предупредить его до первого приема.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lastRenderedPageBreak/>
        <w:t>Как восстановить обстоятельства отпуска?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Перед дальнейшими действиями нужно восстановить обстоятельства отпуска и проверить, что именно получил покупатель. Для этого сопоставляют данные из нескольких источников: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дату и время продажи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кассовый чек и сведения об операции в учетной системе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заказ, если он оформлялся заранее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рецепт или электронный рецепт, если препарат отпускался по нему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наименование фактически отпущенного препарата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дозировку и лекарственную форму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количество упаковок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сведения о конкретной маркированной упаковке, если они необходимы для идентификации</w:t>
      </w:r>
    </w:p>
    <w:p w:rsidR="007758EA" w:rsidRPr="007758EA" w:rsidRDefault="007758EA" w:rsidP="007758EA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информацию о применении препарата, которую сообщили покупателю при отпуске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препарат отпускался по рецепту, данные рецепта сверяют с данными кассовой операции, учетной системы и сведениями о фактически отпущенной упаковке. Это помогает установить, какой препарат требовался и какой был передан покупателю. Воспоминания сотрудника о разговоре и процессе отпуска могут помочь при разборе ситуации, но их лучше использовать как дополнительный источник информации.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Сведения о конкретной упаковке нужны не во всех случаях. Они могут потребоваться для проверки маркировки, движения товара или операций с препаратами, для которых установлен специальный порядок учета.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Можно ли связаться с покупателем после обнаружения ошибки?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У аптеки могут быть контактные данные покупателя, если он оформлял заказ или доставку, участвовал в программе лояльности либо пользовался другим сервисом.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Связываться с ним следует по правилам, установленным в организации для обработки персональных данных. Важно учитывать, кто имеет право использовать контактные данные и какой канал связи предусмотрен для таких случаев. Это может быть заведующий аптекой, администратор, сотрудник клиентской службы или другой уполномоченный работник.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Использовать личный номер телефона или аккаунт в мессенджере не следует. Также не стоит самостоятельно переносить контактные данные покупателя из рабочей системы и выбирать способ связи по своему усмотрению.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Что делать, если контактов покупателя нет?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При обычной покупке у аптеки может не быть данных для связи с покупателем. В таком случае важно сохранить сведения об ошибке и продаже, чтобы быстро восстановить ситуацию, если человек вернется в аптеку или обратится самостоятельно.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Пытаться разыскать покупателя через социальные сети, сторонние базы или другие не предусмотренные для работы источники не следует.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Как поговорить с покупателем об ошибке?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Сначала нужно убедиться, что речь идет о нужной покупке, затем спокойно сообщить об ошибке и объяснить, что делать дальше.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proofErr w:type="gram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Например</w:t>
      </w:r>
      <w:proofErr w:type="gram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: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  <w:t>— Мы обнаружили, что при покупке вам выдали препарат в другой дозировке. Скажите, пожалуйста, вы уже успели его принять?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Если препарат еще не принимали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, покупателя просят пока не использовать его и сохранить упаковку. Затем объясняют, как обратиться в аптеку для замены препарата или возврата и что потребуется взять с собой.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Если препарат уже приняли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, нужно уточнить его точное наименование, дозировку, количество и время приема. При возможном риске для здоровья покупателю рекомендуют обратиться за медицинской помощью.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после ошибочного приема препарата появились выраженные или быстро нарастающие симптомы либо состояние ухудшается, необходимо незамедлительно обратиться за медицинской помощью. Самостоятельно предлагать схему, которая должна «компенсировать» ошибочный прием, не следует.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lastRenderedPageBreak/>
        <w:t>В разговоре лучше избегать фраз, которые могут вызвать спор или создать ложное ощущение безопасности:</w:t>
      </w:r>
    </w:p>
    <w:p w:rsidR="007758EA" w:rsidRPr="007758EA" w:rsidRDefault="007758EA" w:rsidP="007758EA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«Вы сами должны были проверить упаковку»</w:t>
      </w:r>
    </w:p>
    <w:p w:rsidR="007758EA" w:rsidRPr="007758EA" w:rsidRDefault="007758EA" w:rsidP="007758EA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proofErr w:type="gram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«Наверное</w:t>
      </w:r>
      <w:proofErr w:type="gram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, вы неправильно назвали препарат»</w:t>
      </w:r>
    </w:p>
    <w:p w:rsidR="007758EA" w:rsidRPr="007758EA" w:rsidRDefault="007758EA" w:rsidP="007758EA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«Ничего страшного не произошло»</w:t>
      </w:r>
    </w:p>
    <w:p w:rsidR="007758EA" w:rsidRPr="007758EA" w:rsidRDefault="007758EA" w:rsidP="007758EA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«Просто принесите упаковку обратно»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i/>
          <w:iCs/>
          <w:color w:val="333333"/>
          <w:sz w:val="23"/>
          <w:szCs w:val="23"/>
          <w:lang w:eastAsia="ru-RU"/>
        </w:rPr>
        <w:t>Подробно разбирать причины ошибки во время первого разговора не обязательно. Покупателю важнее получить точную информацию о произошедшем и понять, что делать дальше.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Что делать, когда покупатель вернулся в аптеку?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Сначала нужно проверить покупку и убедиться, что ошибка действительно была допущена при отпуске. После этого можно переходить к возврату или замене препарата и оформлению необходимых операций.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Можно ли вернуть или заменить ошибочно отпущенный препарат?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 1 сентября 2026 года лекарственные препараты прямо включены в Перечень непродовольственных товаров надлежащего качества, не подлежащих обмену, утвержденный </w:t>
      </w:r>
      <w:hyperlink r:id="rId7" w:tgtFrame="_blank" w:history="1">
        <w:r w:rsidRPr="007758EA">
          <w:rPr>
            <w:rFonts w:ascii="Ruda" w:eastAsia="Times New Roman" w:hAnsi="Ruda" w:cs="Times New Roman"/>
            <w:color w:val="00ABE8"/>
            <w:sz w:val="23"/>
            <w:szCs w:val="23"/>
            <w:lang w:eastAsia="ru-RU"/>
          </w:rPr>
          <w:t>Постановлением Правительства РФ от 30.05.2026 № 657</w:t>
        </w:r>
      </w:hyperlink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. Поэтому препарат надлежащего качества нельзя обменять или вернуть только потому, что покупатель передумал, ошибся с выбором или решил, что он ему не подходит.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При этом статья 25 </w:t>
      </w:r>
      <w:hyperlink r:id="rId8" w:tgtFrame="_blank" w:history="1">
        <w:r w:rsidRPr="007758EA">
          <w:rPr>
            <w:rFonts w:ascii="Ruda" w:eastAsia="Times New Roman" w:hAnsi="Ruda" w:cs="Times New Roman"/>
            <w:color w:val="00ABE8"/>
            <w:sz w:val="23"/>
            <w:szCs w:val="23"/>
            <w:lang w:eastAsia="ru-RU"/>
          </w:rPr>
          <w:t>Закона РФ «О защите прав потребителей»</w:t>
        </w:r>
      </w:hyperlink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 связывает возврат товара надлежащего качества с правом на его обмен. Если подходящего аналогичного товара нет, покупатель вправе отказаться от договора купли-продажи и потребовать возврата денежных средств. Для лекарственных препаратов это общее правило ограничено специальным перечнем товаров, не подлежащих обмену.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Если ошибку допустил фармацевтический специалист, ситуация отличается от обычного возврата по желанию покупателя. </w:t>
      </w:r>
      <w:proofErr w:type="spell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Роспотребнадзор</w:t>
      </w:r>
      <w:proofErr w:type="spell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 разъясняет, что препарат подлежит замене, если фармацевт перепутал его наименование, ошибся в дозировке или лекарственной форме.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Покупателю заменяют ошибочно отпущенный препарат на соответствующий, либо, в зависимости от ситуации, оформляют возврат денежных средств. После этого корректируют операцию в кассовой и </w:t>
      </w:r>
      <w:proofErr w:type="spell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товароучетной</w:t>
      </w:r>
      <w:proofErr w:type="spell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 системе, а сведения об ошибке фиксируют и разбирают по установленной в аптеке процедуре.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Как оформить возврат и учетные операции?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Порядок зависит от используемой кассовой и учетной системы, маркировки и внутренних процедур аптеки.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Не следует самостоятельно удалять продажу или менять проведенные документы так, чтобы первоначальная операция исчезла из учета. Все корректировки проводят в установленном порядке.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лекарственный препарат возвращен в аптеку в связи с установленной ошибкой при отпуске, дальнейшие действия с ним также осуществляются в соответствии с установленной процедурой.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препарат подлежит маркировке, изменения нужно корректно отразить и в системе мониторинга движения лекарственных препаратов.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Как передать информацию об ошибке внутри аптеки?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Порядок информирования должен быть закреплен во внутренних документах аптеки. В зависимости от ситуации сведения передают заведующему, ответственному сотруднику или другому работнику, который участвует в оформлении возврата, проверке учета и разборе инцидента.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Важно передать фактическую информацию о продаже, выявленной ошибке, контакте с покупателем и уже предпринятых действиях. Это поможет согласовать дальнейший порядок и сохранить последовательность событий для последующего разбора.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Как разобрать причину ошибки и снизить риск ее повторения?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После того как ситуация с покупателем решена, стоит понять, почему произошла ошибка и что можно изменить в рабочем процессе.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lastRenderedPageBreak/>
        <w:t>Рекомендация «быть внимательнее» сама по себе мало помогает. Полезнее определить условия, которые могли привести к ошибке, и подобрать конкретную меру.</w:t>
      </w:r>
    </w:p>
    <w:tbl>
      <w:tblPr>
        <w:tblW w:w="9773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3"/>
        <w:gridCol w:w="3347"/>
        <w:gridCol w:w="3873"/>
      </w:tblGrid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b/>
                <w:bCs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b/>
                <w:bCs/>
                <w:sz w:val="23"/>
                <w:szCs w:val="23"/>
                <w:lang w:eastAsia="ru-RU"/>
              </w:rPr>
              <w:t>Возможная причина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b/>
                <w:bCs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b/>
                <w:bCs/>
                <w:sz w:val="23"/>
                <w:szCs w:val="23"/>
                <w:lang w:eastAsia="ru-RU"/>
              </w:rPr>
              <w:t>Что проверить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b/>
                <w:bCs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b/>
                <w:bCs/>
                <w:sz w:val="23"/>
                <w:szCs w:val="23"/>
                <w:lang w:eastAsia="ru-RU"/>
              </w:rPr>
              <w:t>Что можно изменить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Похожие названия препаратов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Как позиции отображаются в программе и где хранятся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Разнести препараты или добавить дополнительное обозначение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Похожие упаковки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Насколько легко их перепутать при быстром отпуске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Изменить расположение и выделить проблемные позиции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Разные дозировки находятся рядом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Хорошо ли видна дозировка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Разделить дозировки и закрепить их дополнительную проверку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Высокая нагрузка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При каких условиях произошла ошибка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Пересмотреть распределение операций в периоды высокой нагрузки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Работу сотрудника прервали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На каком этапе произошло отвлечение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Определить порядок повторной проверки после возвращения к операции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Неудобный поиск в учетной программе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Какие позиции система показывает рядом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Скорректировать настройки отображения, если это возможно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Нет финальной проверки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Что сотрудник сверяет перед передачей упаковки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Закрепить проверку наименования, дозировки и формы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Неточность при уточнении запроса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Был ли однозначно понятен нужный препарат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Скорректировать алгоритм уточняющих вопросов</w:t>
            </w:r>
          </w:p>
        </w:tc>
      </w:tr>
      <w:tr w:rsidR="007758EA" w:rsidRPr="007758EA" w:rsidTr="007758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Недостаток знаний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Знал ли сотрудник различия между препаратами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7758EA" w:rsidRPr="007758EA" w:rsidRDefault="007758EA" w:rsidP="007758EA">
            <w:pPr>
              <w:spacing w:before="210" w:after="210" w:line="240" w:lineRule="auto"/>
              <w:contextualSpacing/>
              <w:jc w:val="both"/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</w:pPr>
            <w:r w:rsidRPr="007758EA">
              <w:rPr>
                <w:rFonts w:ascii="Ruda" w:eastAsia="Times New Roman" w:hAnsi="Ruda" w:cs="Times New Roman"/>
                <w:sz w:val="23"/>
                <w:szCs w:val="23"/>
                <w:lang w:eastAsia="ru-RU"/>
              </w:rPr>
              <w:t>Провести обучение или дополнить материалы для сотрудников</w:t>
            </w:r>
          </w:p>
        </w:tc>
      </w:tr>
    </w:tbl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Если похожие ошибки возникают у разных сотрудников, стоит проверить организацию процесса. Проблема м</w:t>
      </w:r>
      <w:bookmarkStart w:id="0" w:name="_GoBack"/>
      <w:bookmarkEnd w:id="0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ожет быть связана с расположением препаратов, работой учетной программы, устройством рабочего места или порядком отпуска.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После изменений важно посмотреть, повторяются ли такие случаи. Если ошибка возникает снова, выбранной меры может быть недостаточно или потребуется пересмотреть первоначальные выводы.</w:t>
      </w:r>
    </w:p>
    <w:p w:rsidR="007758EA" w:rsidRPr="007758EA" w:rsidRDefault="007758EA" w:rsidP="007758EA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F02849"/>
          <w:sz w:val="27"/>
          <w:szCs w:val="27"/>
          <w:lang w:eastAsia="ru-RU"/>
        </w:rPr>
        <w:t>Выводы</w:t>
      </w:r>
    </w:p>
    <w:p w:rsidR="007758EA" w:rsidRPr="007758EA" w:rsidRDefault="007758EA" w:rsidP="007758EA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После выявления ошибки необходимо восстановить обстоятельства отпуска препарата и оценить потенциальные риски для здоровья покупателя.</w:t>
      </w:r>
    </w:p>
    <w:p w:rsidR="007758EA" w:rsidRPr="007758EA" w:rsidRDefault="007758EA" w:rsidP="007758EA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При контакте с покупателем важно точно сообщить, какое несоответствие обнаружено, выяснить, применялся ли препарат, и объяснить дальнейшие действия.</w:t>
      </w:r>
    </w:p>
    <w:p w:rsidR="007758EA" w:rsidRPr="007758EA" w:rsidRDefault="007758EA" w:rsidP="007758EA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Возврат или замену ошибочно отпущенного препарата оформляют в установленном в аптеке порядке. Первоначальную операцию и последующие корректировки необходимо сохранять в учетной системе аптеки.</w:t>
      </w:r>
    </w:p>
    <w:p w:rsidR="007758EA" w:rsidRPr="007758EA" w:rsidRDefault="007758EA" w:rsidP="007758EA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Разбор ошибки должен быть направлен на выявление ее причины и изменение рабочего процесса, которое снизит вероятность повторения аналогичной ситуации.</w:t>
      </w:r>
    </w:p>
    <w:p w:rsidR="007758EA" w:rsidRPr="007758EA" w:rsidRDefault="007758EA" w:rsidP="007758EA">
      <w:pPr>
        <w:shd w:val="clear" w:color="auto" w:fill="FCFCFC"/>
        <w:spacing w:after="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pict>
          <v:rect id="_x0000_i1029" style="width:0;height:1.5pt" o:hralign="center" o:hrstd="t" o:hr="t" fillcolor="#a0a0a0" stroked="f"/>
        </w:pic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b/>
          <w:bCs/>
          <w:color w:val="333333"/>
          <w:sz w:val="23"/>
          <w:szCs w:val="23"/>
          <w:lang w:eastAsia="ru-RU"/>
        </w:rPr>
        <w:t>Источники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1. Приказ Министерства здравоохранения Российской Федерации от 7 марта 2025 г. № 100н «Об утверждении Правил отпуска лекарственных препаратов для медицинского применения аптечными организациями, индивидуальными предпринимателями, имеющими лицензию на осуществление фармацевтической деятельности, медицинскими организациями, имеющими лицензию на осуществление фармацевтической деятельности, и их обособленными подразделениями, расположенными в сельских населенных пунктах, в которых отсутствуют </w:t>
      </w: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lastRenderedPageBreak/>
        <w:t>аптечные организации, Правил отпуска наркотических средств и психотропных веществ, зарегистрированных в качестве лекарственных ...».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2. Приказ Минздрава России от 29.04.2025 № 259н «Об утверждении Правил надлежащей аптечной практики лекарственных препаратов для медицинского применения».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3. Федеральный закон от 27.07.2006 № 152-ФЗ «О персональных данных», статья 5.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4. Ибрагимова Г. Я., </w:t>
      </w:r>
      <w:proofErr w:type="spell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Сатыбалдиев</w:t>
      </w:r>
      <w:proofErr w:type="spell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 К. Ж., Ахметова Э. А., </w:t>
      </w:r>
      <w:proofErr w:type="spell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Иксанова</w:t>
      </w:r>
      <w:proofErr w:type="spell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 Г. Р., </w:t>
      </w:r>
      <w:proofErr w:type="spellStart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Габдулхакова</w:t>
      </w:r>
      <w:proofErr w:type="spellEnd"/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 xml:space="preserve"> Л. М. Лекарственная безопасность: комплексный подход // Фармация. — 2024. — Т. 73, № 8. — С. 32–39.</w:t>
      </w:r>
    </w:p>
    <w:p w:rsidR="007758EA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5. Постановление Правительства Российской Федерации от 30 мая 2026 г. № 657 «Об утверждении Правил продажи товаров по договору розничной купли-продажи, перечня товаров длительного пользования, на которые не распространяется требование потребителя о безвозмездном предоставлении ему товара, обладающего этими же основными потребительскими свойствами, на период ремонта или замены такого товара, и перечня непродовольственных товаров надлежащего качества, не подлежащих обмену».</w:t>
      </w:r>
    </w:p>
    <w:p w:rsidR="00D67D72" w:rsidRPr="007758EA" w:rsidRDefault="007758EA" w:rsidP="007758EA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</w:pPr>
      <w:r w:rsidRPr="007758EA">
        <w:rPr>
          <w:rFonts w:ascii="Ruda" w:eastAsia="Times New Roman" w:hAnsi="Ruda" w:cs="Times New Roman"/>
          <w:color w:val="333333"/>
          <w:sz w:val="23"/>
          <w:szCs w:val="23"/>
          <w:lang w:eastAsia="ru-RU"/>
        </w:rPr>
        <w:t>6. Закон Российской Федерации от 7 февраля 1992 г. № 2300-1 «О защите прав потребителей», статья 4 «Качество товара (работы, услуги)».</w:t>
      </w:r>
    </w:p>
    <w:sectPr w:rsidR="00D67D72" w:rsidRPr="00775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d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17C"/>
    <w:multiLevelType w:val="multilevel"/>
    <w:tmpl w:val="6B36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B06AE9"/>
    <w:multiLevelType w:val="multilevel"/>
    <w:tmpl w:val="65E0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AF2DDA"/>
    <w:multiLevelType w:val="multilevel"/>
    <w:tmpl w:val="5DC4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DE453B"/>
    <w:multiLevelType w:val="multilevel"/>
    <w:tmpl w:val="4A0AA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5E1BFE"/>
    <w:multiLevelType w:val="multilevel"/>
    <w:tmpl w:val="3B58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B02D4B"/>
    <w:multiLevelType w:val="multilevel"/>
    <w:tmpl w:val="B8D4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4D1416"/>
    <w:multiLevelType w:val="multilevel"/>
    <w:tmpl w:val="9410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DC9"/>
    <w:rsid w:val="00285A07"/>
    <w:rsid w:val="002E6DC9"/>
    <w:rsid w:val="007758EA"/>
    <w:rsid w:val="00D6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D4A8"/>
  <w15:chartTrackingRefBased/>
  <w15:docId w15:val="{6D5D518D-D0BA-4570-8966-F2CBCDBE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5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758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8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58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758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7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758EA"/>
    <w:rPr>
      <w:i/>
      <w:iCs/>
    </w:rPr>
  </w:style>
  <w:style w:type="character" w:styleId="a6">
    <w:name w:val="Strong"/>
    <w:basedOn w:val="a0"/>
    <w:uiPriority w:val="22"/>
    <w:qFormat/>
    <w:rsid w:val="007758EA"/>
    <w:rPr>
      <w:b/>
      <w:bCs/>
    </w:rPr>
  </w:style>
  <w:style w:type="paragraph" w:customStyle="1" w:styleId="referencetitle">
    <w:name w:val="reference__title"/>
    <w:basedOn w:val="a"/>
    <w:rsid w:val="0077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ferencelink">
    <w:name w:val="reference__link"/>
    <w:basedOn w:val="a"/>
    <w:rsid w:val="0077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064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58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485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15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83248095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15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q-provision.ru/docs/zakon-rf-ot-07021992g-n-2300-1-red-ot-24042020g-o-zasite-prav-potrebitele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q-provision.ru/docs/postanovlenie-pravitelstva-rf-ot-30052026-no-6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q-provision.ru/courses/rekomendovat-ili-informirovat-pravovye-osnovy-raboty-farmacevt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2026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 1</dc:creator>
  <cp:keywords/>
  <dc:description/>
  <cp:lastModifiedBy>Ноутбук 1</cp:lastModifiedBy>
  <cp:revision>2</cp:revision>
  <dcterms:created xsi:type="dcterms:W3CDTF">2026-09-18T04:18:00Z</dcterms:created>
  <dcterms:modified xsi:type="dcterms:W3CDTF">2026-09-18T04:21:00Z</dcterms:modified>
</cp:coreProperties>
</file>