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8F01F" w14:textId="19068C0A" w:rsidR="00910911" w:rsidRPr="00910911" w:rsidRDefault="00910911" w:rsidP="00241D50">
      <w:pPr>
        <w:shd w:val="clear" w:color="auto" w:fill="FBE4D5" w:themeFill="accent2" w:themeFillTint="33"/>
        <w:tabs>
          <w:tab w:val="left" w:pos="142"/>
          <w:tab w:val="left" w:pos="284"/>
          <w:tab w:val="left" w:pos="426"/>
        </w:tabs>
        <w:spacing w:after="0" w:line="240" w:lineRule="auto"/>
        <w:jc w:val="center"/>
        <w:rPr>
          <w:rFonts w:ascii="Arial Narrow" w:hAnsi="Arial Narrow"/>
          <w:b/>
          <w:bCs/>
          <w:caps/>
          <w:color w:val="000000" w:themeColor="text1"/>
          <w:sz w:val="20"/>
          <w:szCs w:val="20"/>
        </w:rPr>
      </w:pPr>
      <w:r w:rsidRPr="00241D50">
        <w:rPr>
          <w:rFonts w:ascii="Arial Narrow" w:hAnsi="Arial Narrow"/>
          <w:b/>
          <w:bCs/>
          <w:caps/>
          <w:color w:val="000000" w:themeColor="text1"/>
          <w:sz w:val="20"/>
          <w:szCs w:val="20"/>
        </w:rPr>
        <w:t>К</w:t>
      </w:r>
      <w:r w:rsidRPr="00910911">
        <w:rPr>
          <w:rFonts w:ascii="Arial Narrow" w:hAnsi="Arial Narrow"/>
          <w:b/>
          <w:bCs/>
          <w:caps/>
          <w:color w:val="000000" w:themeColor="text1"/>
          <w:sz w:val="20"/>
          <w:szCs w:val="20"/>
        </w:rPr>
        <w:t>омментарий к позиции автора по проблеме текста</w:t>
      </w:r>
    </w:p>
    <w:p w14:paraId="58EB028F" w14:textId="57F1EE3C" w:rsidR="00910911" w:rsidRPr="00241D50" w:rsidRDefault="00910911" w:rsidP="00241D50">
      <w:pPr>
        <w:tabs>
          <w:tab w:val="left" w:pos="142"/>
          <w:tab w:val="left" w:pos="284"/>
          <w:tab w:val="left" w:pos="426"/>
        </w:tabs>
        <w:spacing w:after="0" w:line="240" w:lineRule="auto"/>
        <w:rPr>
          <w:rFonts w:ascii="Arial Narrow" w:hAnsi="Arial Narrow"/>
          <w:color w:val="000000" w:themeColor="text1"/>
          <w:sz w:val="20"/>
          <w:szCs w:val="20"/>
        </w:rPr>
      </w:pPr>
      <w:r w:rsidRPr="001D43EB">
        <w:rPr>
          <w:rFonts w:ascii="Arial Narrow" w:hAnsi="Arial Narrow"/>
          <w:b/>
          <w:bCs/>
          <w:color w:val="000000" w:themeColor="text1"/>
          <w:sz w:val="20"/>
          <w:szCs w:val="20"/>
          <w:shd w:val="clear" w:color="auto" w:fill="D9E2F3" w:themeFill="accent1" w:themeFillTint="33"/>
        </w:rPr>
        <w:t>Комментарий к авторской позиции в сочинении ЕГЭ по русскому языку</w:t>
      </w:r>
      <w:r w:rsidRPr="001D43EB">
        <w:rPr>
          <w:rFonts w:ascii="Arial Narrow" w:hAnsi="Arial Narrow"/>
          <w:color w:val="000000" w:themeColor="text1"/>
          <w:sz w:val="20"/>
          <w:szCs w:val="20"/>
        </w:rPr>
        <w:t xml:space="preserve"> — это анализ текста, который демонстрирует, как именно автор раскрывает свою мысль по заявленной проблеме. </w:t>
      </w:r>
      <w:r w:rsidRPr="00241D50">
        <w:rPr>
          <w:rFonts w:ascii="Arial Narrow" w:hAnsi="Arial Narrow"/>
          <w:color w:val="000000" w:themeColor="text1"/>
          <w:sz w:val="20"/>
          <w:szCs w:val="20"/>
        </w:rPr>
        <w:t>Цель комментария</w:t>
      </w:r>
      <w:r w:rsidRPr="001D43EB">
        <w:rPr>
          <w:rFonts w:ascii="Arial Narrow" w:hAnsi="Arial Narrow"/>
          <w:color w:val="000000" w:themeColor="text1"/>
          <w:sz w:val="20"/>
          <w:szCs w:val="20"/>
        </w:rPr>
        <w:t xml:space="preserve"> — показать эксперту глубокое понимание авторского замысла, а не просто пересказать содержание.</w:t>
      </w:r>
    </w:p>
    <w:p w14:paraId="0D863965" w14:textId="77777777" w:rsidR="00910911" w:rsidRPr="00910911" w:rsidRDefault="00910911" w:rsidP="00241D50">
      <w:pPr>
        <w:tabs>
          <w:tab w:val="left" w:pos="142"/>
          <w:tab w:val="left" w:pos="284"/>
          <w:tab w:val="left" w:pos="426"/>
        </w:tabs>
        <w:spacing w:after="0" w:line="240" w:lineRule="auto"/>
        <w:rPr>
          <w:rFonts w:ascii="Arial Narrow" w:hAnsi="Arial Narrow"/>
          <w:color w:val="000000" w:themeColor="text1"/>
          <w:sz w:val="20"/>
          <w:szCs w:val="20"/>
        </w:rPr>
      </w:pPr>
      <w:r w:rsidRPr="00910911">
        <w:rPr>
          <w:rFonts w:ascii="Arial Narrow" w:hAnsi="Arial Narrow"/>
          <w:color w:val="000000" w:themeColor="text1"/>
          <w:sz w:val="20"/>
          <w:szCs w:val="20"/>
        </w:rPr>
        <w:t>Федеральный институт педагогических измерений рекомендует писать комментарий через:</w:t>
      </w:r>
    </w:p>
    <w:p w14:paraId="71548625" w14:textId="77777777" w:rsidR="00910911" w:rsidRPr="00910911" w:rsidRDefault="00910911" w:rsidP="00241D50">
      <w:pPr>
        <w:numPr>
          <w:ilvl w:val="0"/>
          <w:numId w:val="1"/>
        </w:numPr>
        <w:tabs>
          <w:tab w:val="clear" w:pos="360"/>
          <w:tab w:val="left" w:pos="142"/>
          <w:tab w:val="left" w:pos="284"/>
          <w:tab w:val="left" w:pos="426"/>
          <w:tab w:val="num" w:pos="720"/>
        </w:tabs>
        <w:spacing w:after="0" w:line="240" w:lineRule="auto"/>
        <w:ind w:left="0" w:firstLine="0"/>
        <w:rPr>
          <w:rFonts w:ascii="Arial Narrow" w:hAnsi="Arial Narrow"/>
          <w:color w:val="000000" w:themeColor="text1"/>
          <w:sz w:val="20"/>
          <w:szCs w:val="20"/>
        </w:rPr>
      </w:pPr>
      <w:r w:rsidRPr="00910911">
        <w:rPr>
          <w:rFonts w:ascii="Arial Narrow" w:hAnsi="Arial Narrow"/>
          <w:color w:val="000000" w:themeColor="text1"/>
          <w:sz w:val="20"/>
          <w:szCs w:val="20"/>
        </w:rPr>
        <w:t>цитирование (прямая речь, косвенная речь, вводные слова);</w:t>
      </w:r>
    </w:p>
    <w:p w14:paraId="52AB2AF5" w14:textId="77777777" w:rsidR="00910911" w:rsidRPr="00910911" w:rsidRDefault="00910911" w:rsidP="00241D50">
      <w:pPr>
        <w:numPr>
          <w:ilvl w:val="0"/>
          <w:numId w:val="1"/>
        </w:numPr>
        <w:tabs>
          <w:tab w:val="clear" w:pos="360"/>
          <w:tab w:val="left" w:pos="142"/>
          <w:tab w:val="left" w:pos="284"/>
          <w:tab w:val="left" w:pos="426"/>
          <w:tab w:val="num" w:pos="720"/>
        </w:tabs>
        <w:spacing w:after="0" w:line="240" w:lineRule="auto"/>
        <w:ind w:left="0" w:firstLine="0"/>
        <w:rPr>
          <w:rFonts w:ascii="Arial Narrow" w:hAnsi="Arial Narrow"/>
          <w:color w:val="000000" w:themeColor="text1"/>
          <w:sz w:val="20"/>
          <w:szCs w:val="20"/>
        </w:rPr>
      </w:pPr>
      <w:r w:rsidRPr="00910911">
        <w:rPr>
          <w:rFonts w:ascii="Arial Narrow" w:hAnsi="Arial Narrow"/>
          <w:color w:val="000000" w:themeColor="text1"/>
          <w:sz w:val="20"/>
          <w:szCs w:val="20"/>
        </w:rPr>
        <w:t>краткий пересказ фрагмента текста;</w:t>
      </w:r>
    </w:p>
    <w:p w14:paraId="7C6C0EC0" w14:textId="7E1EE727" w:rsidR="00910911" w:rsidRPr="00910911" w:rsidRDefault="00910911" w:rsidP="00241D50">
      <w:pPr>
        <w:numPr>
          <w:ilvl w:val="0"/>
          <w:numId w:val="1"/>
        </w:numPr>
        <w:tabs>
          <w:tab w:val="clear" w:pos="360"/>
          <w:tab w:val="left" w:pos="142"/>
          <w:tab w:val="left" w:pos="284"/>
          <w:tab w:val="left" w:pos="426"/>
          <w:tab w:val="num" w:pos="720"/>
        </w:tabs>
        <w:spacing w:after="0" w:line="240" w:lineRule="auto"/>
        <w:ind w:left="0" w:firstLine="0"/>
        <w:rPr>
          <w:rFonts w:ascii="Arial Narrow" w:hAnsi="Arial Narrow"/>
          <w:color w:val="000000" w:themeColor="text1"/>
          <w:sz w:val="20"/>
          <w:szCs w:val="20"/>
        </w:rPr>
      </w:pPr>
      <w:r w:rsidRPr="00910911">
        <w:rPr>
          <w:rFonts w:ascii="Arial Narrow" w:hAnsi="Arial Narrow"/>
          <w:color w:val="000000" w:themeColor="text1"/>
          <w:sz w:val="20"/>
          <w:szCs w:val="20"/>
        </w:rPr>
        <w:t>указание на номер предложения</w:t>
      </w:r>
      <w:r w:rsidRPr="00241D50">
        <w:rPr>
          <w:rFonts w:ascii="Arial Narrow" w:hAnsi="Arial Narrow"/>
          <w:color w:val="000000" w:themeColor="text1"/>
          <w:sz w:val="20"/>
          <w:szCs w:val="20"/>
        </w:rPr>
        <w:t>.</w:t>
      </w:r>
    </w:p>
    <w:p w14:paraId="71972D5B" w14:textId="77777777" w:rsidR="00910911" w:rsidRPr="00910911" w:rsidRDefault="00910911" w:rsidP="00241D50">
      <w:pPr>
        <w:shd w:val="clear" w:color="auto" w:fill="D9E2F3" w:themeFill="accent1" w:themeFillTint="33"/>
        <w:tabs>
          <w:tab w:val="left" w:pos="142"/>
          <w:tab w:val="left" w:pos="284"/>
          <w:tab w:val="left" w:pos="426"/>
        </w:tabs>
        <w:spacing w:after="0" w:line="240" w:lineRule="auto"/>
        <w:rPr>
          <w:rFonts w:ascii="Arial Narrow" w:hAnsi="Arial Narrow"/>
          <w:b/>
          <w:bCs/>
          <w:color w:val="000000" w:themeColor="text1"/>
          <w:sz w:val="20"/>
          <w:szCs w:val="20"/>
        </w:rPr>
      </w:pPr>
      <w:r w:rsidRPr="00910911">
        <w:rPr>
          <w:rFonts w:ascii="Arial Narrow" w:hAnsi="Arial Narrow"/>
          <w:b/>
          <w:bCs/>
          <w:color w:val="000000" w:themeColor="text1"/>
          <w:sz w:val="20"/>
          <w:szCs w:val="20"/>
        </w:rPr>
        <w:t>Структура комментария</w:t>
      </w:r>
    </w:p>
    <w:p w14:paraId="1A40F3E3" w14:textId="77777777" w:rsidR="00910911" w:rsidRPr="001D43EB" w:rsidRDefault="00910911" w:rsidP="00241D50">
      <w:pPr>
        <w:tabs>
          <w:tab w:val="left" w:pos="142"/>
          <w:tab w:val="left" w:pos="284"/>
          <w:tab w:val="left" w:pos="426"/>
        </w:tabs>
        <w:spacing w:after="0" w:line="240" w:lineRule="auto"/>
        <w:rPr>
          <w:rFonts w:ascii="Arial Narrow" w:hAnsi="Arial Narrow"/>
          <w:color w:val="000000" w:themeColor="text1"/>
          <w:sz w:val="20"/>
          <w:szCs w:val="20"/>
        </w:rPr>
      </w:pPr>
      <w:r w:rsidRPr="001D43EB">
        <w:rPr>
          <w:rFonts w:ascii="Arial Narrow" w:hAnsi="Arial Narrow"/>
          <w:color w:val="000000" w:themeColor="text1"/>
          <w:sz w:val="20"/>
          <w:szCs w:val="20"/>
        </w:rPr>
        <w:t>Комментарий строится по чёткой схеме и включает следующие элементы:</w:t>
      </w:r>
    </w:p>
    <w:p w14:paraId="228B0DB0" w14:textId="77777777" w:rsidR="00910911" w:rsidRPr="00241D50" w:rsidRDefault="00910911" w:rsidP="00241D50">
      <w:pPr>
        <w:numPr>
          <w:ilvl w:val="0"/>
          <w:numId w:val="3"/>
        </w:numPr>
        <w:tabs>
          <w:tab w:val="clear" w:pos="360"/>
          <w:tab w:val="left" w:pos="0"/>
          <w:tab w:val="left" w:pos="142"/>
          <w:tab w:val="left" w:pos="284"/>
          <w:tab w:val="num" w:pos="720"/>
        </w:tabs>
        <w:spacing w:after="0" w:line="240" w:lineRule="auto"/>
        <w:ind w:left="0" w:firstLine="0"/>
        <w:rPr>
          <w:rFonts w:ascii="Arial Narrow" w:hAnsi="Arial Narrow"/>
          <w:color w:val="000000" w:themeColor="text1"/>
          <w:sz w:val="20"/>
          <w:szCs w:val="20"/>
        </w:rPr>
      </w:pPr>
      <w:r w:rsidRPr="001D43EB">
        <w:rPr>
          <w:rFonts w:ascii="Arial Narrow" w:hAnsi="Arial Narrow"/>
          <w:b/>
          <w:bCs/>
          <w:color w:val="000000" w:themeColor="text1"/>
          <w:sz w:val="20"/>
          <w:szCs w:val="20"/>
        </w:rPr>
        <w:t>Первый пример-иллюстрация.</w:t>
      </w:r>
      <w:r w:rsidRPr="001D43EB">
        <w:rPr>
          <w:rFonts w:ascii="Arial Narrow" w:hAnsi="Arial Narrow"/>
          <w:color w:val="000000" w:themeColor="text1"/>
          <w:sz w:val="20"/>
          <w:szCs w:val="20"/>
        </w:rPr>
        <w:t> </w:t>
      </w:r>
    </w:p>
    <w:p w14:paraId="48D919B1" w14:textId="4C598D35" w:rsidR="00910911" w:rsidRPr="001D43EB" w:rsidRDefault="00910911" w:rsidP="00241D50">
      <w:pPr>
        <w:tabs>
          <w:tab w:val="left" w:pos="0"/>
          <w:tab w:val="left" w:pos="142"/>
          <w:tab w:val="left" w:pos="284"/>
        </w:tabs>
        <w:spacing w:after="0" w:line="240" w:lineRule="auto"/>
        <w:rPr>
          <w:rFonts w:ascii="Arial Narrow" w:hAnsi="Arial Narrow"/>
          <w:color w:val="000000" w:themeColor="text1"/>
          <w:sz w:val="20"/>
          <w:szCs w:val="20"/>
        </w:rPr>
      </w:pPr>
      <w:r w:rsidRPr="001D43EB">
        <w:rPr>
          <w:rFonts w:ascii="Arial Narrow" w:hAnsi="Arial Narrow"/>
          <w:color w:val="000000" w:themeColor="text1"/>
          <w:sz w:val="20"/>
          <w:szCs w:val="20"/>
        </w:rPr>
        <w:t>Это конкретный фрагмент текста (цитата, поступок героя, деталь, размышление), который раскрывает проблему и помогает понять позицию автора. </w:t>
      </w:r>
      <w:r w:rsidRPr="00241D50">
        <w:rPr>
          <w:rFonts w:ascii="Arial Narrow" w:hAnsi="Arial Narrow"/>
          <w:color w:val="000000" w:themeColor="text1"/>
          <w:sz w:val="20"/>
          <w:szCs w:val="20"/>
        </w:rPr>
        <w:t xml:space="preserve"> </w:t>
      </w:r>
    </w:p>
    <w:p w14:paraId="401D6DB9" w14:textId="77777777" w:rsidR="00910911" w:rsidRPr="00241D50" w:rsidRDefault="00910911" w:rsidP="00241D50">
      <w:pPr>
        <w:numPr>
          <w:ilvl w:val="0"/>
          <w:numId w:val="3"/>
        </w:numPr>
        <w:tabs>
          <w:tab w:val="clear" w:pos="360"/>
          <w:tab w:val="left" w:pos="0"/>
          <w:tab w:val="left" w:pos="142"/>
          <w:tab w:val="left" w:pos="284"/>
          <w:tab w:val="num" w:pos="720"/>
        </w:tabs>
        <w:spacing w:after="0" w:line="240" w:lineRule="auto"/>
        <w:ind w:left="0" w:firstLine="0"/>
        <w:rPr>
          <w:rFonts w:ascii="Arial Narrow" w:hAnsi="Arial Narrow"/>
          <w:color w:val="000000" w:themeColor="text1"/>
          <w:sz w:val="20"/>
          <w:szCs w:val="20"/>
        </w:rPr>
      </w:pPr>
      <w:r w:rsidRPr="001D43EB">
        <w:rPr>
          <w:rFonts w:ascii="Arial Narrow" w:hAnsi="Arial Narrow"/>
          <w:b/>
          <w:bCs/>
          <w:color w:val="000000" w:themeColor="text1"/>
          <w:sz w:val="20"/>
          <w:szCs w:val="20"/>
        </w:rPr>
        <w:t>Пояснение к первому примеру.</w:t>
      </w:r>
      <w:r w:rsidRPr="001D43EB">
        <w:rPr>
          <w:rFonts w:ascii="Arial Narrow" w:hAnsi="Arial Narrow"/>
          <w:color w:val="000000" w:themeColor="text1"/>
          <w:sz w:val="20"/>
          <w:szCs w:val="20"/>
        </w:rPr>
        <w:t> </w:t>
      </w:r>
    </w:p>
    <w:p w14:paraId="4BBB670E" w14:textId="4B98CDD6" w:rsidR="00910911" w:rsidRPr="001D43EB" w:rsidRDefault="00910911" w:rsidP="00241D50">
      <w:pPr>
        <w:tabs>
          <w:tab w:val="left" w:pos="0"/>
          <w:tab w:val="left" w:pos="142"/>
          <w:tab w:val="left" w:pos="284"/>
        </w:tabs>
        <w:spacing w:after="0" w:line="240" w:lineRule="auto"/>
        <w:rPr>
          <w:rFonts w:ascii="Arial Narrow" w:hAnsi="Arial Narrow"/>
          <w:color w:val="000000" w:themeColor="text1"/>
          <w:sz w:val="20"/>
          <w:szCs w:val="20"/>
        </w:rPr>
      </w:pPr>
      <w:r w:rsidRPr="001D43EB">
        <w:rPr>
          <w:rFonts w:ascii="Arial Narrow" w:hAnsi="Arial Narrow"/>
          <w:color w:val="000000" w:themeColor="text1"/>
          <w:sz w:val="20"/>
          <w:szCs w:val="20"/>
        </w:rPr>
        <w:t>Здесь вы объясняете, какую роль этот фрагмент играет в раскрытии авторской мысли: что автор хочет показать этим эпизодом, какую идею доносит. </w:t>
      </w:r>
      <w:r w:rsidRPr="00241D50">
        <w:rPr>
          <w:rFonts w:ascii="Arial Narrow" w:hAnsi="Arial Narrow"/>
          <w:color w:val="000000" w:themeColor="text1"/>
          <w:sz w:val="20"/>
          <w:szCs w:val="20"/>
        </w:rPr>
        <w:t xml:space="preserve"> </w:t>
      </w:r>
    </w:p>
    <w:p w14:paraId="61E3FD85" w14:textId="77777777" w:rsidR="00910911" w:rsidRPr="00241D50" w:rsidRDefault="00910911" w:rsidP="00241D50">
      <w:pPr>
        <w:numPr>
          <w:ilvl w:val="0"/>
          <w:numId w:val="3"/>
        </w:numPr>
        <w:tabs>
          <w:tab w:val="clear" w:pos="360"/>
          <w:tab w:val="left" w:pos="0"/>
          <w:tab w:val="left" w:pos="142"/>
          <w:tab w:val="left" w:pos="284"/>
          <w:tab w:val="num" w:pos="720"/>
        </w:tabs>
        <w:spacing w:after="0" w:line="240" w:lineRule="auto"/>
        <w:ind w:left="0" w:firstLine="0"/>
        <w:rPr>
          <w:rFonts w:ascii="Arial Narrow" w:hAnsi="Arial Narrow"/>
          <w:color w:val="000000" w:themeColor="text1"/>
          <w:sz w:val="20"/>
          <w:szCs w:val="20"/>
        </w:rPr>
      </w:pPr>
      <w:r w:rsidRPr="001D43EB">
        <w:rPr>
          <w:rFonts w:ascii="Arial Narrow" w:hAnsi="Arial Narrow"/>
          <w:b/>
          <w:bCs/>
          <w:color w:val="000000" w:themeColor="text1"/>
          <w:sz w:val="20"/>
          <w:szCs w:val="20"/>
        </w:rPr>
        <w:t>Второй пример-иллюстрация.</w:t>
      </w:r>
      <w:r w:rsidRPr="001D43EB">
        <w:rPr>
          <w:rFonts w:ascii="Arial Narrow" w:hAnsi="Arial Narrow"/>
          <w:color w:val="000000" w:themeColor="text1"/>
          <w:sz w:val="20"/>
          <w:szCs w:val="20"/>
        </w:rPr>
        <w:t> </w:t>
      </w:r>
    </w:p>
    <w:p w14:paraId="6F6D5010" w14:textId="62BC3D9B" w:rsidR="00910911" w:rsidRPr="001D43EB" w:rsidRDefault="00910911" w:rsidP="00241D50">
      <w:pPr>
        <w:tabs>
          <w:tab w:val="left" w:pos="0"/>
          <w:tab w:val="left" w:pos="142"/>
          <w:tab w:val="left" w:pos="284"/>
        </w:tabs>
        <w:spacing w:after="0" w:line="240" w:lineRule="auto"/>
        <w:rPr>
          <w:rFonts w:ascii="Arial Narrow" w:hAnsi="Arial Narrow"/>
          <w:color w:val="000000" w:themeColor="text1"/>
          <w:sz w:val="20"/>
          <w:szCs w:val="20"/>
        </w:rPr>
      </w:pPr>
      <w:r w:rsidRPr="001D43EB">
        <w:rPr>
          <w:rFonts w:ascii="Arial Narrow" w:hAnsi="Arial Narrow"/>
          <w:color w:val="000000" w:themeColor="text1"/>
          <w:sz w:val="20"/>
          <w:szCs w:val="20"/>
        </w:rPr>
        <w:t xml:space="preserve">Второй фрагмент, который </w:t>
      </w:r>
      <w:r w:rsidRPr="00241D50">
        <w:rPr>
          <w:rFonts w:ascii="Arial Narrow" w:hAnsi="Arial Narrow"/>
          <w:color w:val="000000" w:themeColor="text1"/>
          <w:sz w:val="20"/>
          <w:szCs w:val="20"/>
        </w:rPr>
        <w:t>соотносится (дополнение, противопоставление, аналогия, сравнение и др.) с</w:t>
      </w:r>
      <w:r w:rsidRPr="001D43EB">
        <w:rPr>
          <w:rFonts w:ascii="Arial Narrow" w:hAnsi="Arial Narrow"/>
          <w:color w:val="000000" w:themeColor="text1"/>
          <w:sz w:val="20"/>
          <w:szCs w:val="20"/>
        </w:rPr>
        <w:t xml:space="preserve"> первы</w:t>
      </w:r>
      <w:r w:rsidRPr="00241D50">
        <w:rPr>
          <w:rFonts w:ascii="Arial Narrow" w:hAnsi="Arial Narrow"/>
          <w:color w:val="000000" w:themeColor="text1"/>
          <w:sz w:val="20"/>
          <w:szCs w:val="20"/>
        </w:rPr>
        <w:t xml:space="preserve">м </w:t>
      </w:r>
      <w:r w:rsidRPr="001D43EB">
        <w:rPr>
          <w:rFonts w:ascii="Arial Narrow" w:hAnsi="Arial Narrow"/>
          <w:color w:val="000000" w:themeColor="text1"/>
          <w:sz w:val="20"/>
          <w:szCs w:val="20"/>
        </w:rPr>
        <w:t>и раскрывает проблему с другой стороны. </w:t>
      </w:r>
    </w:p>
    <w:p w14:paraId="55D21744" w14:textId="77777777" w:rsidR="00910911" w:rsidRPr="00241D50" w:rsidRDefault="00910911" w:rsidP="00241D50">
      <w:pPr>
        <w:numPr>
          <w:ilvl w:val="0"/>
          <w:numId w:val="3"/>
        </w:numPr>
        <w:tabs>
          <w:tab w:val="clear" w:pos="360"/>
          <w:tab w:val="left" w:pos="0"/>
          <w:tab w:val="left" w:pos="142"/>
          <w:tab w:val="left" w:pos="284"/>
          <w:tab w:val="num" w:pos="720"/>
        </w:tabs>
        <w:spacing w:after="0" w:line="240" w:lineRule="auto"/>
        <w:ind w:left="0" w:firstLine="0"/>
        <w:rPr>
          <w:rFonts w:ascii="Arial Narrow" w:hAnsi="Arial Narrow"/>
          <w:color w:val="000000" w:themeColor="text1"/>
          <w:sz w:val="20"/>
          <w:szCs w:val="20"/>
        </w:rPr>
      </w:pPr>
      <w:r w:rsidRPr="001D43EB">
        <w:rPr>
          <w:rFonts w:ascii="Arial Narrow" w:hAnsi="Arial Narrow"/>
          <w:b/>
          <w:bCs/>
          <w:color w:val="000000" w:themeColor="text1"/>
          <w:sz w:val="20"/>
          <w:szCs w:val="20"/>
        </w:rPr>
        <w:t>Пояснение ко второму примеру.</w:t>
      </w:r>
      <w:r w:rsidRPr="001D43EB">
        <w:rPr>
          <w:rFonts w:ascii="Arial Narrow" w:hAnsi="Arial Narrow"/>
          <w:color w:val="000000" w:themeColor="text1"/>
          <w:sz w:val="20"/>
          <w:szCs w:val="20"/>
        </w:rPr>
        <w:t> </w:t>
      </w:r>
    </w:p>
    <w:p w14:paraId="4FA556B2" w14:textId="6A94496F" w:rsidR="00910911" w:rsidRPr="001D43EB" w:rsidRDefault="00910911" w:rsidP="00241D50">
      <w:pPr>
        <w:tabs>
          <w:tab w:val="left" w:pos="0"/>
          <w:tab w:val="left" w:pos="142"/>
          <w:tab w:val="left" w:pos="284"/>
        </w:tabs>
        <w:spacing w:after="0" w:line="240" w:lineRule="auto"/>
        <w:rPr>
          <w:rFonts w:ascii="Arial Narrow" w:hAnsi="Arial Narrow"/>
          <w:color w:val="000000" w:themeColor="text1"/>
          <w:sz w:val="20"/>
          <w:szCs w:val="20"/>
        </w:rPr>
      </w:pPr>
      <w:r w:rsidRPr="001D43EB">
        <w:rPr>
          <w:rFonts w:ascii="Arial Narrow" w:hAnsi="Arial Narrow"/>
          <w:color w:val="000000" w:themeColor="text1"/>
          <w:sz w:val="20"/>
          <w:szCs w:val="20"/>
        </w:rPr>
        <w:t>Аналогично первому: что показывает этот эпизод в контексте авторской позиции. </w:t>
      </w:r>
    </w:p>
    <w:p w14:paraId="4EBE7D3C" w14:textId="77777777" w:rsidR="00910911" w:rsidRPr="00241D50" w:rsidRDefault="00910911" w:rsidP="00241D50">
      <w:pPr>
        <w:numPr>
          <w:ilvl w:val="0"/>
          <w:numId w:val="3"/>
        </w:numPr>
        <w:tabs>
          <w:tab w:val="clear" w:pos="360"/>
          <w:tab w:val="left" w:pos="0"/>
          <w:tab w:val="left" w:pos="142"/>
          <w:tab w:val="left" w:pos="284"/>
          <w:tab w:val="num" w:pos="720"/>
        </w:tabs>
        <w:spacing w:after="0" w:line="240" w:lineRule="auto"/>
        <w:ind w:left="0" w:firstLine="0"/>
        <w:rPr>
          <w:rFonts w:ascii="Arial Narrow" w:hAnsi="Arial Narrow"/>
          <w:color w:val="000000" w:themeColor="text1"/>
          <w:sz w:val="20"/>
          <w:szCs w:val="20"/>
        </w:rPr>
      </w:pPr>
      <w:r w:rsidRPr="001D43EB">
        <w:rPr>
          <w:rFonts w:ascii="Arial Narrow" w:hAnsi="Arial Narrow"/>
          <w:b/>
          <w:bCs/>
          <w:color w:val="000000" w:themeColor="text1"/>
          <w:sz w:val="20"/>
          <w:szCs w:val="20"/>
        </w:rPr>
        <w:t>Указание на смысловую связь между примерами.</w:t>
      </w:r>
    </w:p>
    <w:p w14:paraId="14FBBF43" w14:textId="060D7E9A" w:rsidR="00910911" w:rsidRPr="001D43EB" w:rsidRDefault="00910911" w:rsidP="00241D50">
      <w:pPr>
        <w:tabs>
          <w:tab w:val="left" w:pos="0"/>
          <w:tab w:val="left" w:pos="142"/>
          <w:tab w:val="left" w:pos="284"/>
        </w:tabs>
        <w:spacing w:after="0" w:line="240" w:lineRule="auto"/>
        <w:rPr>
          <w:rFonts w:ascii="Arial Narrow" w:hAnsi="Arial Narrow"/>
          <w:color w:val="000000" w:themeColor="text1"/>
          <w:sz w:val="20"/>
          <w:szCs w:val="20"/>
        </w:rPr>
      </w:pPr>
      <w:r w:rsidRPr="001D43EB">
        <w:rPr>
          <w:rFonts w:ascii="Arial Narrow" w:hAnsi="Arial Narrow"/>
          <w:color w:val="000000" w:themeColor="text1"/>
          <w:sz w:val="20"/>
          <w:szCs w:val="20"/>
        </w:rPr>
        <w:t>Вы называете тип логической связи: противопоставление, сопоставление, причинно-следственную связь, дополнение и т.д.</w:t>
      </w:r>
      <w:r w:rsidRPr="00241D50">
        <w:rPr>
          <w:rFonts w:ascii="Arial Narrow" w:hAnsi="Arial Narrow"/>
          <w:color w:val="000000" w:themeColor="text1"/>
          <w:sz w:val="20"/>
          <w:szCs w:val="20"/>
        </w:rPr>
        <w:t xml:space="preserve"> </w:t>
      </w:r>
    </w:p>
    <w:p w14:paraId="6C04FA49" w14:textId="77777777" w:rsidR="00910911" w:rsidRPr="00241D50" w:rsidRDefault="00910911" w:rsidP="00241D50">
      <w:pPr>
        <w:numPr>
          <w:ilvl w:val="0"/>
          <w:numId w:val="3"/>
        </w:numPr>
        <w:tabs>
          <w:tab w:val="clear" w:pos="360"/>
          <w:tab w:val="left" w:pos="0"/>
          <w:tab w:val="left" w:pos="142"/>
          <w:tab w:val="left" w:pos="284"/>
          <w:tab w:val="num" w:pos="720"/>
        </w:tabs>
        <w:spacing w:after="0" w:line="240" w:lineRule="auto"/>
        <w:ind w:left="0" w:firstLine="0"/>
        <w:rPr>
          <w:rFonts w:ascii="Arial Narrow" w:hAnsi="Arial Narrow"/>
          <w:color w:val="000000" w:themeColor="text1"/>
          <w:sz w:val="20"/>
          <w:szCs w:val="20"/>
        </w:rPr>
      </w:pPr>
      <w:r w:rsidRPr="001D43EB">
        <w:rPr>
          <w:rFonts w:ascii="Arial Narrow" w:hAnsi="Arial Narrow"/>
          <w:b/>
          <w:bCs/>
          <w:color w:val="000000" w:themeColor="text1"/>
          <w:sz w:val="20"/>
          <w:szCs w:val="20"/>
        </w:rPr>
        <w:t>Анализ смысловой связи.</w:t>
      </w:r>
      <w:r w:rsidRPr="001D43EB">
        <w:rPr>
          <w:rFonts w:ascii="Arial Narrow" w:hAnsi="Arial Narrow"/>
          <w:color w:val="000000" w:themeColor="text1"/>
          <w:sz w:val="20"/>
          <w:szCs w:val="20"/>
        </w:rPr>
        <w:t> </w:t>
      </w:r>
    </w:p>
    <w:p w14:paraId="18E52397" w14:textId="7CD755D6" w:rsidR="00910911" w:rsidRPr="001D43EB" w:rsidRDefault="00910911" w:rsidP="00241D50">
      <w:pPr>
        <w:tabs>
          <w:tab w:val="left" w:pos="0"/>
          <w:tab w:val="left" w:pos="142"/>
          <w:tab w:val="left" w:pos="284"/>
        </w:tabs>
        <w:spacing w:after="0" w:line="240" w:lineRule="auto"/>
        <w:rPr>
          <w:rFonts w:ascii="Arial Narrow" w:hAnsi="Arial Narrow"/>
          <w:color w:val="000000" w:themeColor="text1"/>
          <w:sz w:val="20"/>
          <w:szCs w:val="20"/>
        </w:rPr>
      </w:pPr>
      <w:r w:rsidRPr="001D43EB">
        <w:rPr>
          <w:rFonts w:ascii="Arial Narrow" w:hAnsi="Arial Narrow"/>
          <w:color w:val="000000" w:themeColor="text1"/>
          <w:sz w:val="20"/>
          <w:szCs w:val="20"/>
        </w:rPr>
        <w:t>Вы не просто называете связь, но и объясняете, как именно она работает: что мы понимаем, сопоставив или противопоставив эти примеры, какую мысль автора это подчёркивает. </w:t>
      </w:r>
      <w:r w:rsidRPr="00241D50">
        <w:rPr>
          <w:rFonts w:ascii="Arial Narrow" w:hAnsi="Arial Narrow"/>
          <w:color w:val="000000" w:themeColor="text1"/>
          <w:sz w:val="20"/>
          <w:szCs w:val="20"/>
        </w:rPr>
        <w:t xml:space="preserve"> </w:t>
      </w:r>
    </w:p>
    <w:p w14:paraId="505D3F4A" w14:textId="77777777" w:rsidR="00241D50" w:rsidRDefault="00910911" w:rsidP="00241D50">
      <w:pPr>
        <w:tabs>
          <w:tab w:val="left" w:pos="142"/>
          <w:tab w:val="left" w:pos="284"/>
          <w:tab w:val="left" w:pos="426"/>
        </w:tabs>
        <w:spacing w:after="0" w:line="240" w:lineRule="auto"/>
        <w:rPr>
          <w:rFonts w:ascii="Arial Narrow" w:hAnsi="Arial Narrow"/>
          <w:color w:val="000000" w:themeColor="text1"/>
          <w:sz w:val="20"/>
          <w:szCs w:val="20"/>
        </w:rPr>
      </w:pPr>
      <w:r w:rsidRPr="00910911">
        <w:rPr>
          <w:rFonts w:ascii="Arial Narrow" w:hAnsi="Arial Narrow"/>
          <w:color w:val="000000" w:themeColor="text1"/>
          <w:sz w:val="20"/>
          <w:szCs w:val="20"/>
        </w:rPr>
        <w:t xml:space="preserve">Примеры-иллюстрации — это то, как авторская позиция по проблеме проявляется в тексте через поступки героев или мысли автора/повествователя. Пример должен быть однозначным и просто объяснимым. </w:t>
      </w:r>
    </w:p>
    <w:p w14:paraId="0EC515DF" w14:textId="31F2F2E6" w:rsidR="00910911" w:rsidRPr="00910911" w:rsidRDefault="00910911" w:rsidP="00241D50">
      <w:pPr>
        <w:tabs>
          <w:tab w:val="left" w:pos="142"/>
          <w:tab w:val="left" w:pos="284"/>
          <w:tab w:val="left" w:pos="426"/>
        </w:tabs>
        <w:spacing w:after="0" w:line="240" w:lineRule="auto"/>
        <w:rPr>
          <w:rFonts w:ascii="Arial Narrow" w:hAnsi="Arial Narrow"/>
          <w:color w:val="000000" w:themeColor="text1"/>
          <w:sz w:val="20"/>
          <w:szCs w:val="20"/>
        </w:rPr>
      </w:pPr>
      <w:r w:rsidRPr="001D43EB">
        <w:rPr>
          <w:rFonts w:ascii="Arial Narrow" w:hAnsi="Arial Narrow"/>
          <w:b/>
          <w:bCs/>
          <w:color w:val="000000" w:themeColor="text1"/>
          <w:sz w:val="20"/>
          <w:szCs w:val="20"/>
        </w:rPr>
        <w:t>Важно:</w:t>
      </w:r>
      <w:r w:rsidRPr="001D43EB">
        <w:rPr>
          <w:rFonts w:ascii="Arial Narrow" w:hAnsi="Arial Narrow"/>
          <w:color w:val="000000" w:themeColor="text1"/>
          <w:sz w:val="20"/>
          <w:szCs w:val="20"/>
        </w:rPr>
        <w:t> примеры должны быть тесно связаны с проблемой и раскрывать позицию автора.</w:t>
      </w:r>
    </w:p>
    <w:p w14:paraId="39E4B453" w14:textId="1278EC92" w:rsidR="00910911" w:rsidRPr="00241D50" w:rsidRDefault="00910911" w:rsidP="00241D50">
      <w:pPr>
        <w:tabs>
          <w:tab w:val="left" w:pos="142"/>
          <w:tab w:val="left" w:pos="284"/>
          <w:tab w:val="left" w:pos="426"/>
        </w:tabs>
        <w:spacing w:after="0" w:line="240" w:lineRule="auto"/>
        <w:rPr>
          <w:rFonts w:ascii="Arial Narrow" w:hAnsi="Arial Narrow"/>
          <w:color w:val="000000" w:themeColor="text1"/>
          <w:sz w:val="20"/>
          <w:szCs w:val="20"/>
        </w:rPr>
      </w:pPr>
      <w:r w:rsidRPr="00910911">
        <w:rPr>
          <w:rFonts w:ascii="Arial Narrow" w:hAnsi="Arial Narrow"/>
          <w:color w:val="000000" w:themeColor="text1"/>
          <w:sz w:val="20"/>
          <w:szCs w:val="20"/>
        </w:rPr>
        <w:t>Если в экзаменационной работе отсутствует пример-иллюстрация, то отсутствует и пояснение к нему.</w:t>
      </w:r>
      <w:r w:rsidRPr="00241D50">
        <w:rPr>
          <w:rFonts w:ascii="Arial Narrow" w:hAnsi="Arial Narrow"/>
          <w:color w:val="000000" w:themeColor="text1"/>
          <w:sz w:val="20"/>
          <w:szCs w:val="20"/>
        </w:rPr>
        <w:t xml:space="preserve"> </w:t>
      </w:r>
      <w:r w:rsidRPr="00910911">
        <w:rPr>
          <w:rFonts w:ascii="Arial Narrow" w:hAnsi="Arial Narrow"/>
          <w:color w:val="000000" w:themeColor="text1"/>
          <w:sz w:val="20"/>
          <w:szCs w:val="20"/>
        </w:rPr>
        <w:t>Если экзаменуемый при комментировании проблемы исходного текста привёл пример-иллюстрацию, но не пояснил его, то такой пример-иллюстрация </w:t>
      </w:r>
      <w:r w:rsidRPr="00910911">
        <w:rPr>
          <w:rFonts w:ascii="Arial Narrow" w:hAnsi="Arial Narrow"/>
          <w:b/>
          <w:bCs/>
          <w:color w:val="000000" w:themeColor="text1"/>
          <w:sz w:val="20"/>
          <w:szCs w:val="20"/>
        </w:rPr>
        <w:t>не засчитывается.</w:t>
      </w:r>
      <w:r w:rsidRPr="00910911">
        <w:rPr>
          <w:rFonts w:ascii="Arial Narrow" w:hAnsi="Arial Narrow"/>
          <w:color w:val="000000" w:themeColor="text1"/>
          <w:sz w:val="20"/>
          <w:szCs w:val="20"/>
        </w:rPr>
        <w:t> </w:t>
      </w:r>
    </w:p>
    <w:p w14:paraId="2CB3B28B" w14:textId="77777777" w:rsidR="00910911" w:rsidRPr="001D43EB" w:rsidRDefault="00910911" w:rsidP="00241D50">
      <w:pPr>
        <w:shd w:val="clear" w:color="auto" w:fill="D9E2F3" w:themeFill="accent1" w:themeFillTint="33"/>
        <w:tabs>
          <w:tab w:val="left" w:pos="142"/>
          <w:tab w:val="left" w:pos="284"/>
          <w:tab w:val="left" w:pos="426"/>
        </w:tabs>
        <w:spacing w:after="0" w:line="240" w:lineRule="auto"/>
        <w:rPr>
          <w:rFonts w:ascii="Arial Narrow" w:hAnsi="Arial Narrow"/>
          <w:b/>
          <w:bCs/>
          <w:color w:val="000000" w:themeColor="text1"/>
          <w:sz w:val="20"/>
          <w:szCs w:val="20"/>
        </w:rPr>
      </w:pPr>
      <w:r w:rsidRPr="001D43EB">
        <w:rPr>
          <w:rFonts w:ascii="Arial Narrow" w:hAnsi="Arial Narrow"/>
          <w:b/>
          <w:bCs/>
          <w:color w:val="000000" w:themeColor="text1"/>
          <w:sz w:val="20"/>
          <w:szCs w:val="20"/>
        </w:rPr>
        <w:t>Типичные ошибки</w:t>
      </w:r>
    </w:p>
    <w:p w14:paraId="04D54A41" w14:textId="4995E9E3" w:rsidR="00910911" w:rsidRPr="001D43EB" w:rsidRDefault="00910911" w:rsidP="00241D50">
      <w:pPr>
        <w:numPr>
          <w:ilvl w:val="0"/>
          <w:numId w:val="5"/>
        </w:numPr>
        <w:tabs>
          <w:tab w:val="clear" w:pos="360"/>
          <w:tab w:val="left" w:pos="142"/>
          <w:tab w:val="left" w:pos="284"/>
          <w:tab w:val="left" w:pos="426"/>
          <w:tab w:val="num" w:pos="720"/>
        </w:tabs>
        <w:spacing w:after="0" w:line="240" w:lineRule="auto"/>
        <w:ind w:left="0" w:firstLine="0"/>
        <w:rPr>
          <w:rFonts w:ascii="Arial Narrow" w:hAnsi="Arial Narrow"/>
          <w:color w:val="000000" w:themeColor="text1"/>
          <w:sz w:val="20"/>
          <w:szCs w:val="20"/>
        </w:rPr>
      </w:pPr>
      <w:r w:rsidRPr="001D43EB">
        <w:rPr>
          <w:rFonts w:ascii="Arial Narrow" w:hAnsi="Arial Narrow"/>
          <w:b/>
          <w:bCs/>
          <w:color w:val="000000" w:themeColor="text1"/>
          <w:sz w:val="20"/>
          <w:szCs w:val="20"/>
        </w:rPr>
        <w:t>Пересказ вместо анализа.</w:t>
      </w:r>
      <w:r w:rsidRPr="001D43EB">
        <w:rPr>
          <w:rFonts w:ascii="Arial Narrow" w:hAnsi="Arial Narrow"/>
          <w:color w:val="000000" w:themeColor="text1"/>
          <w:sz w:val="20"/>
          <w:szCs w:val="20"/>
        </w:rPr>
        <w:t> Достаточно назвать событие, но не объяснить, зачем автор его включил и как это связано с проблемой. </w:t>
      </w:r>
      <w:r w:rsidRPr="00241D50">
        <w:rPr>
          <w:rFonts w:ascii="Arial Narrow" w:hAnsi="Arial Narrow"/>
          <w:color w:val="000000" w:themeColor="text1"/>
          <w:sz w:val="20"/>
          <w:szCs w:val="20"/>
        </w:rPr>
        <w:t xml:space="preserve"> </w:t>
      </w:r>
    </w:p>
    <w:p w14:paraId="058E453B" w14:textId="549B5112" w:rsidR="00910911" w:rsidRPr="001D43EB" w:rsidRDefault="00910911" w:rsidP="00241D50">
      <w:pPr>
        <w:numPr>
          <w:ilvl w:val="0"/>
          <w:numId w:val="5"/>
        </w:numPr>
        <w:tabs>
          <w:tab w:val="clear" w:pos="360"/>
          <w:tab w:val="left" w:pos="142"/>
          <w:tab w:val="left" w:pos="284"/>
          <w:tab w:val="left" w:pos="426"/>
          <w:tab w:val="num" w:pos="720"/>
        </w:tabs>
        <w:spacing w:after="0" w:line="240" w:lineRule="auto"/>
        <w:ind w:left="0" w:firstLine="0"/>
        <w:rPr>
          <w:rFonts w:ascii="Arial Narrow" w:hAnsi="Arial Narrow"/>
          <w:color w:val="000000" w:themeColor="text1"/>
          <w:sz w:val="20"/>
          <w:szCs w:val="20"/>
        </w:rPr>
      </w:pPr>
      <w:r w:rsidRPr="001D43EB">
        <w:rPr>
          <w:rFonts w:ascii="Arial Narrow" w:hAnsi="Arial Narrow"/>
          <w:b/>
          <w:bCs/>
          <w:color w:val="000000" w:themeColor="text1"/>
          <w:sz w:val="20"/>
          <w:szCs w:val="20"/>
        </w:rPr>
        <w:t>Примеры без пояснений.</w:t>
      </w:r>
      <w:r w:rsidRPr="001D43EB">
        <w:rPr>
          <w:rFonts w:ascii="Arial Narrow" w:hAnsi="Arial Narrow"/>
          <w:color w:val="000000" w:themeColor="text1"/>
          <w:sz w:val="20"/>
          <w:szCs w:val="20"/>
        </w:rPr>
        <w:t> Если вы просто цитируете большой фрагмент текста, не объясняя его роль, такой «пример» не засчитывается. </w:t>
      </w:r>
      <w:r w:rsidRPr="00241D50">
        <w:rPr>
          <w:rFonts w:ascii="Arial Narrow" w:hAnsi="Arial Narrow"/>
          <w:color w:val="000000" w:themeColor="text1"/>
          <w:sz w:val="20"/>
          <w:szCs w:val="20"/>
        </w:rPr>
        <w:t xml:space="preserve"> </w:t>
      </w:r>
    </w:p>
    <w:p w14:paraId="3E02A2F4" w14:textId="3A7FF002" w:rsidR="00910911" w:rsidRPr="001D43EB" w:rsidRDefault="00910911" w:rsidP="00241D50">
      <w:pPr>
        <w:numPr>
          <w:ilvl w:val="0"/>
          <w:numId w:val="5"/>
        </w:numPr>
        <w:tabs>
          <w:tab w:val="clear" w:pos="360"/>
          <w:tab w:val="left" w:pos="142"/>
          <w:tab w:val="left" w:pos="284"/>
          <w:tab w:val="left" w:pos="426"/>
          <w:tab w:val="num" w:pos="720"/>
        </w:tabs>
        <w:spacing w:after="0" w:line="240" w:lineRule="auto"/>
        <w:ind w:left="0" w:firstLine="0"/>
        <w:rPr>
          <w:rFonts w:ascii="Arial Narrow" w:hAnsi="Arial Narrow"/>
          <w:color w:val="000000" w:themeColor="text1"/>
          <w:sz w:val="20"/>
          <w:szCs w:val="20"/>
        </w:rPr>
      </w:pPr>
      <w:r w:rsidRPr="001D43EB">
        <w:rPr>
          <w:rFonts w:ascii="Arial Narrow" w:hAnsi="Arial Narrow"/>
          <w:b/>
          <w:bCs/>
          <w:color w:val="000000" w:themeColor="text1"/>
          <w:sz w:val="20"/>
          <w:szCs w:val="20"/>
        </w:rPr>
        <w:t>Только название связи без анализа.</w:t>
      </w:r>
      <w:r w:rsidRPr="001D43EB">
        <w:rPr>
          <w:rFonts w:ascii="Arial Narrow" w:hAnsi="Arial Narrow"/>
          <w:color w:val="000000" w:themeColor="text1"/>
          <w:sz w:val="20"/>
          <w:szCs w:val="20"/>
        </w:rPr>
        <w:t> Например, фраза «Эти примеры связаны» без пояснения, в чём именно эта связь заключается и что она даёт для понимания позиции автора, не даёт баллов. </w:t>
      </w:r>
      <w:r w:rsidRPr="00241D50">
        <w:rPr>
          <w:rFonts w:ascii="Arial Narrow" w:hAnsi="Arial Narrow"/>
          <w:color w:val="000000" w:themeColor="text1"/>
          <w:sz w:val="20"/>
          <w:szCs w:val="20"/>
        </w:rPr>
        <w:t xml:space="preserve"> </w:t>
      </w:r>
    </w:p>
    <w:p w14:paraId="06323F2A" w14:textId="63E71DA4" w:rsidR="00910911" w:rsidRPr="001D43EB" w:rsidRDefault="00910911" w:rsidP="00241D50">
      <w:pPr>
        <w:numPr>
          <w:ilvl w:val="0"/>
          <w:numId w:val="5"/>
        </w:numPr>
        <w:tabs>
          <w:tab w:val="clear" w:pos="360"/>
          <w:tab w:val="left" w:pos="142"/>
          <w:tab w:val="left" w:pos="284"/>
          <w:tab w:val="left" w:pos="426"/>
          <w:tab w:val="num" w:pos="720"/>
        </w:tabs>
        <w:spacing w:after="0" w:line="240" w:lineRule="auto"/>
        <w:ind w:left="0" w:firstLine="0"/>
        <w:rPr>
          <w:rFonts w:ascii="Arial Narrow" w:hAnsi="Arial Narrow"/>
          <w:color w:val="000000" w:themeColor="text1"/>
          <w:sz w:val="20"/>
          <w:szCs w:val="20"/>
        </w:rPr>
      </w:pPr>
      <w:r w:rsidRPr="001D43EB">
        <w:rPr>
          <w:rFonts w:ascii="Arial Narrow" w:hAnsi="Arial Narrow"/>
          <w:b/>
          <w:bCs/>
          <w:color w:val="000000" w:themeColor="text1"/>
          <w:sz w:val="20"/>
          <w:szCs w:val="20"/>
        </w:rPr>
        <w:t>Путаница «автор — рассказчик».</w:t>
      </w:r>
      <w:r w:rsidRPr="001D43EB">
        <w:rPr>
          <w:rFonts w:ascii="Arial Narrow" w:hAnsi="Arial Narrow"/>
          <w:color w:val="000000" w:themeColor="text1"/>
          <w:sz w:val="20"/>
          <w:szCs w:val="20"/>
        </w:rPr>
        <w:t> В художественном тексте позиция автора может не совпадать с мнением рассказчика, и это нужно учитывать.</w:t>
      </w:r>
      <w:r w:rsidRPr="00241D50">
        <w:rPr>
          <w:rFonts w:ascii="Arial Narrow" w:hAnsi="Arial Narrow"/>
          <w:color w:val="000000" w:themeColor="text1"/>
          <w:sz w:val="20"/>
          <w:szCs w:val="20"/>
        </w:rPr>
        <w:t xml:space="preserve"> </w:t>
      </w:r>
    </w:p>
    <w:p w14:paraId="50ADDD89" w14:textId="62143BB6" w:rsidR="00910911" w:rsidRPr="001D43EB" w:rsidRDefault="00910911" w:rsidP="00241D50">
      <w:pPr>
        <w:numPr>
          <w:ilvl w:val="0"/>
          <w:numId w:val="5"/>
        </w:numPr>
        <w:tabs>
          <w:tab w:val="clear" w:pos="360"/>
          <w:tab w:val="left" w:pos="142"/>
          <w:tab w:val="left" w:pos="284"/>
          <w:tab w:val="left" w:pos="426"/>
          <w:tab w:val="num" w:pos="720"/>
        </w:tabs>
        <w:spacing w:after="0" w:line="240" w:lineRule="auto"/>
        <w:ind w:left="0" w:firstLine="0"/>
        <w:rPr>
          <w:rFonts w:ascii="Arial Narrow" w:hAnsi="Arial Narrow"/>
          <w:color w:val="000000" w:themeColor="text1"/>
          <w:sz w:val="20"/>
          <w:szCs w:val="20"/>
        </w:rPr>
      </w:pPr>
      <w:r w:rsidRPr="001D43EB">
        <w:rPr>
          <w:rFonts w:ascii="Arial Narrow" w:hAnsi="Arial Narrow"/>
          <w:b/>
          <w:bCs/>
          <w:color w:val="000000" w:themeColor="text1"/>
          <w:sz w:val="20"/>
          <w:szCs w:val="20"/>
        </w:rPr>
        <w:t>Фактические ошибки.</w:t>
      </w:r>
      <w:r w:rsidRPr="001D43EB">
        <w:rPr>
          <w:rFonts w:ascii="Arial Narrow" w:hAnsi="Arial Narrow"/>
          <w:color w:val="000000" w:themeColor="text1"/>
          <w:sz w:val="20"/>
          <w:szCs w:val="20"/>
        </w:rPr>
        <w:t> Искажение смысла текста или выдуманные детали снижают оценку. </w:t>
      </w:r>
      <w:r w:rsidRPr="00241D50">
        <w:rPr>
          <w:rFonts w:ascii="Arial Narrow" w:hAnsi="Arial Narrow"/>
          <w:color w:val="000000" w:themeColor="text1"/>
          <w:sz w:val="20"/>
          <w:szCs w:val="20"/>
        </w:rPr>
        <w:t xml:space="preserve"> </w:t>
      </w:r>
    </w:p>
    <w:p w14:paraId="168E021C" w14:textId="77777777" w:rsidR="00910911" w:rsidRPr="001D43EB" w:rsidRDefault="00910911" w:rsidP="00241D50">
      <w:pPr>
        <w:shd w:val="clear" w:color="auto" w:fill="D9E2F3" w:themeFill="accent1" w:themeFillTint="33"/>
        <w:tabs>
          <w:tab w:val="left" w:pos="142"/>
          <w:tab w:val="left" w:pos="284"/>
          <w:tab w:val="left" w:pos="426"/>
        </w:tabs>
        <w:spacing w:after="0" w:line="240" w:lineRule="auto"/>
        <w:rPr>
          <w:rFonts w:ascii="Arial Narrow" w:hAnsi="Arial Narrow"/>
          <w:b/>
          <w:bCs/>
          <w:color w:val="000000" w:themeColor="text1"/>
          <w:sz w:val="20"/>
          <w:szCs w:val="20"/>
        </w:rPr>
      </w:pPr>
      <w:r w:rsidRPr="001D43EB">
        <w:rPr>
          <w:rFonts w:ascii="Arial Narrow" w:hAnsi="Arial Narrow"/>
          <w:b/>
          <w:bCs/>
          <w:color w:val="000000" w:themeColor="text1"/>
          <w:sz w:val="20"/>
          <w:szCs w:val="20"/>
        </w:rPr>
        <w:t>Важные рекомендации</w:t>
      </w:r>
    </w:p>
    <w:p w14:paraId="60F3A112" w14:textId="3D21FE1C" w:rsidR="00910911" w:rsidRPr="001D43EB" w:rsidRDefault="00910911" w:rsidP="00241D50">
      <w:pPr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rPr>
          <w:rFonts w:ascii="Arial Narrow" w:hAnsi="Arial Narrow"/>
          <w:color w:val="000000" w:themeColor="text1"/>
          <w:sz w:val="20"/>
          <w:szCs w:val="20"/>
        </w:rPr>
      </w:pPr>
      <w:r w:rsidRPr="001D43EB">
        <w:rPr>
          <w:rFonts w:ascii="Arial Narrow" w:hAnsi="Arial Narrow"/>
          <w:color w:val="000000" w:themeColor="text1"/>
          <w:sz w:val="20"/>
          <w:szCs w:val="20"/>
        </w:rPr>
        <w:t>Постоянно держите в голове сформулированную ранее авторскую позицию, чтобы не уйти от основной идеи. </w:t>
      </w:r>
      <w:r w:rsidRPr="00241D50">
        <w:rPr>
          <w:rFonts w:ascii="Arial Narrow" w:hAnsi="Arial Narrow"/>
          <w:color w:val="000000" w:themeColor="text1"/>
          <w:sz w:val="20"/>
          <w:szCs w:val="20"/>
        </w:rPr>
        <w:t xml:space="preserve"> </w:t>
      </w:r>
    </w:p>
    <w:p w14:paraId="7D771284" w14:textId="1031E64D" w:rsidR="00910911" w:rsidRPr="001D43EB" w:rsidRDefault="00910911" w:rsidP="00241D50">
      <w:pPr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rPr>
          <w:rFonts w:ascii="Arial Narrow" w:hAnsi="Arial Narrow"/>
          <w:color w:val="000000" w:themeColor="text1"/>
          <w:sz w:val="20"/>
          <w:szCs w:val="20"/>
        </w:rPr>
      </w:pPr>
      <w:r w:rsidRPr="001D43EB">
        <w:rPr>
          <w:rFonts w:ascii="Arial Narrow" w:hAnsi="Arial Narrow"/>
          <w:color w:val="000000" w:themeColor="text1"/>
          <w:sz w:val="20"/>
          <w:szCs w:val="20"/>
        </w:rPr>
        <w:t>Не придумывайте примеры и не искажайте смысл текста. </w:t>
      </w:r>
      <w:r w:rsidRPr="00241D50">
        <w:rPr>
          <w:rFonts w:ascii="Arial Narrow" w:hAnsi="Arial Narrow"/>
          <w:color w:val="000000" w:themeColor="text1"/>
          <w:sz w:val="20"/>
          <w:szCs w:val="20"/>
        </w:rPr>
        <w:t xml:space="preserve"> </w:t>
      </w:r>
    </w:p>
    <w:p w14:paraId="0099601E" w14:textId="3F228EA2" w:rsidR="00910911" w:rsidRPr="00241D50" w:rsidRDefault="00910911" w:rsidP="00241D50">
      <w:pPr>
        <w:numPr>
          <w:ilvl w:val="0"/>
          <w:numId w:val="6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rPr>
          <w:rFonts w:ascii="Arial Narrow" w:hAnsi="Arial Narrow"/>
          <w:color w:val="000000" w:themeColor="text1"/>
          <w:sz w:val="20"/>
          <w:szCs w:val="20"/>
        </w:rPr>
      </w:pPr>
      <w:r w:rsidRPr="001D43EB">
        <w:rPr>
          <w:rFonts w:ascii="Arial Narrow" w:hAnsi="Arial Narrow"/>
          <w:color w:val="000000" w:themeColor="text1"/>
          <w:sz w:val="20"/>
          <w:szCs w:val="20"/>
        </w:rPr>
        <w:t>Следите за логикой движения мысли автора: как от одного примера он переходит к другому. </w:t>
      </w:r>
      <w:r w:rsidRPr="00241D50">
        <w:rPr>
          <w:rFonts w:ascii="Arial Narrow" w:hAnsi="Arial Narrow"/>
          <w:color w:val="000000" w:themeColor="text1"/>
          <w:sz w:val="20"/>
          <w:szCs w:val="20"/>
        </w:rPr>
        <w:t xml:space="preserve"> </w:t>
      </w:r>
    </w:p>
    <w:p w14:paraId="7B7110B2" w14:textId="77777777" w:rsidR="00241D50" w:rsidRPr="00241D50" w:rsidRDefault="00241D50" w:rsidP="00241D50">
      <w:pPr>
        <w:tabs>
          <w:tab w:val="left" w:pos="142"/>
          <w:tab w:val="left" w:pos="284"/>
          <w:tab w:val="left" w:pos="426"/>
        </w:tabs>
        <w:spacing w:after="0" w:line="240" w:lineRule="auto"/>
        <w:rPr>
          <w:rFonts w:ascii="Arial Narrow" w:hAnsi="Arial Narrow"/>
          <w:color w:val="000000" w:themeColor="text1"/>
          <w:sz w:val="20"/>
          <w:szCs w:val="20"/>
        </w:rPr>
      </w:pPr>
    </w:p>
    <w:p w14:paraId="447D9FF8" w14:textId="3B9A7586" w:rsidR="00241D50" w:rsidRPr="00241D50" w:rsidRDefault="00241D50" w:rsidP="00241D50">
      <w:pPr>
        <w:pStyle w:val="1"/>
        <w:shd w:val="clear" w:color="auto" w:fill="FFF2CC" w:themeFill="accent4" w:themeFillTint="33"/>
        <w:tabs>
          <w:tab w:val="left" w:pos="888"/>
        </w:tabs>
        <w:spacing w:before="0" w:after="0" w:line="240" w:lineRule="auto"/>
        <w:jc w:val="center"/>
        <w:rPr>
          <w:rFonts w:ascii="Arial Narrow" w:hAnsi="Arial Narrow"/>
          <w:b/>
          <w:bCs/>
          <w:color w:val="000000" w:themeColor="text1"/>
          <w:sz w:val="20"/>
          <w:szCs w:val="20"/>
        </w:rPr>
      </w:pPr>
      <w:r w:rsidRPr="00241D50">
        <w:rPr>
          <w:rFonts w:ascii="Arial Narrow" w:hAnsi="Arial Narrow"/>
          <w:b/>
          <w:bCs/>
          <w:color w:val="000000" w:themeColor="text1"/>
          <w:sz w:val="20"/>
          <w:szCs w:val="20"/>
        </w:rPr>
        <w:t xml:space="preserve">АНАЛИЗ СМЫСЛОВОЙ СВЯЗИ </w:t>
      </w:r>
      <w:r w:rsidRPr="00241D50">
        <w:rPr>
          <w:rFonts w:ascii="Arial Narrow" w:hAnsi="Arial Narrow"/>
          <w:b/>
          <w:bCs/>
          <w:color w:val="000000" w:themeColor="text1"/>
          <w:sz w:val="20"/>
          <w:szCs w:val="20"/>
        </w:rPr>
        <w:t>между примерами - иллюстрациями</w:t>
      </w:r>
    </w:p>
    <w:tbl>
      <w:tblPr>
        <w:tblStyle w:val="af"/>
        <w:tblW w:w="5000" w:type="pct"/>
        <w:tblLook w:val="01E0" w:firstRow="1" w:lastRow="1" w:firstColumn="1" w:lastColumn="1" w:noHBand="0" w:noVBand="0"/>
      </w:tblPr>
      <w:tblGrid>
        <w:gridCol w:w="2552"/>
        <w:gridCol w:w="5319"/>
      </w:tblGrid>
      <w:tr w:rsidR="00241D50" w:rsidRPr="00241D50" w14:paraId="0B7A190D" w14:textId="77777777" w:rsidTr="005B6190">
        <w:trPr>
          <w:trHeight w:val="232"/>
        </w:trPr>
        <w:tc>
          <w:tcPr>
            <w:tcW w:w="1621" w:type="pct"/>
          </w:tcPr>
          <w:p w14:paraId="226ED399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Смысловые отношения</w:t>
            </w:r>
          </w:p>
        </w:tc>
        <w:tc>
          <w:tcPr>
            <w:tcW w:w="3379" w:type="pct"/>
          </w:tcPr>
          <w:p w14:paraId="10B85AA5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Речевые клише</w:t>
            </w:r>
          </w:p>
        </w:tc>
      </w:tr>
      <w:tr w:rsidR="00241D50" w:rsidRPr="00241D50" w14:paraId="433EC0FF" w14:textId="77777777" w:rsidTr="005B6190">
        <w:trPr>
          <w:trHeight w:val="3464"/>
        </w:trPr>
        <w:tc>
          <w:tcPr>
            <w:tcW w:w="1621" w:type="pct"/>
          </w:tcPr>
          <w:p w14:paraId="661FC889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b/>
                <w:color w:val="000000" w:themeColor="text1"/>
                <w:sz w:val="20"/>
                <w:szCs w:val="20"/>
                <w:shd w:val="clear" w:color="auto" w:fill="FFFF00"/>
              </w:rPr>
              <w:t xml:space="preserve">Противопоставление </w:t>
            </w: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(противительная связь, антитеза, контраст)</w:t>
            </w:r>
          </w:p>
          <w:p w14:paraId="6C5D0E2D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  <w:p w14:paraId="48F5CF74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Если части текста противопоставлены друг другу, значит, в композиции использован прием контраста.</w:t>
            </w:r>
          </w:p>
          <w:p w14:paraId="19247FC4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Для контраста характерна</w:t>
            </w:r>
          </w:p>
          <w:p w14:paraId="284647E3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быстрая смена противоположных по смыслу понятий, содержательных частей, употребляемых в тексте, противоположные эмоции, чувства и переживания автора или его героя.</w:t>
            </w:r>
          </w:p>
          <w:p w14:paraId="2B40A675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i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i/>
                <w:color w:val="000000" w:themeColor="text1"/>
                <w:sz w:val="20"/>
                <w:szCs w:val="20"/>
              </w:rPr>
              <w:t>«было – стало»; но, однако, зато</w:t>
            </w:r>
          </w:p>
        </w:tc>
        <w:tc>
          <w:tcPr>
            <w:tcW w:w="3379" w:type="pct"/>
          </w:tcPr>
          <w:p w14:paraId="6A3EABEB" w14:textId="77777777" w:rsidR="00241D50" w:rsidRPr="00241D50" w:rsidRDefault="00241D50" w:rsidP="004E71B9">
            <w:pPr>
              <w:pStyle w:val="TableParagraph"/>
              <w:numPr>
                <w:ilvl w:val="0"/>
                <w:numId w:val="17"/>
              </w:numPr>
              <w:tabs>
                <w:tab w:val="left" w:pos="264"/>
                <w:tab w:val="left" w:pos="432"/>
                <w:tab w:val="left" w:pos="816"/>
                <w:tab w:val="left" w:pos="817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Размышления автора о том, что …, мы читаем в начале текста. (пример + пояснение). Однако в другом абзаце автор противопоставляет... (пример + пояснение). Так, два приведённых примера-иллюстрации, объединенные выразительным приемом контраста, позволяют автору полно раскрыть поднятую им проблему/ подвести читателя к важной мысли.</w:t>
            </w:r>
          </w:p>
          <w:p w14:paraId="01565946" w14:textId="77777777" w:rsidR="00241D50" w:rsidRPr="00241D50" w:rsidRDefault="00241D50" w:rsidP="004E71B9">
            <w:pPr>
              <w:pStyle w:val="TableParagraph"/>
              <w:numPr>
                <w:ilvl w:val="0"/>
                <w:numId w:val="17"/>
              </w:numPr>
              <w:tabs>
                <w:tab w:val="left" w:pos="264"/>
                <w:tab w:val="left" w:pos="432"/>
                <w:tab w:val="left" w:pos="816"/>
                <w:tab w:val="left" w:pos="817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Проблема рассматривается автором с двух сторон. Сначала</w:t>
            </w:r>
            <w:proofErr w:type="gramStart"/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…(</w:t>
            </w:r>
            <w:proofErr w:type="gramEnd"/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пример из текста + пояснение). Но дальше, используя приём контраста, писатель повествует о (пример из текста + пояснение). Так, противопоставляя информацию/ разные точки зрения/ поступки героев…, писатель подводит нас к мысли о том, что…</w:t>
            </w:r>
          </w:p>
          <w:p w14:paraId="68AB926B" w14:textId="77777777" w:rsidR="00241D50" w:rsidRPr="00241D50" w:rsidRDefault="00241D50" w:rsidP="004E71B9">
            <w:pPr>
              <w:pStyle w:val="TableParagraph"/>
              <w:numPr>
                <w:ilvl w:val="0"/>
                <w:numId w:val="17"/>
              </w:numPr>
              <w:tabs>
                <w:tab w:val="left" w:pos="264"/>
                <w:tab w:val="left" w:pos="432"/>
                <w:tab w:val="left" w:pos="816"/>
                <w:tab w:val="left" w:pos="817"/>
                <w:tab w:val="left" w:pos="1524"/>
                <w:tab w:val="left" w:pos="2940"/>
                <w:tab w:val="left" w:pos="3648"/>
                <w:tab w:val="left" w:pos="5065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Так,</w:t>
            </w: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ab/>
              <w:t>описывая противоположные эмоции (чувства)//противопоставляя</w:t>
            </w: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ab/>
              <w:t>героев//сравнивая противоположные по своей сути точки зрения, автор подводит нас к мысли о том, что…</w:t>
            </w:r>
          </w:p>
          <w:p w14:paraId="191CF15C" w14:textId="77777777" w:rsidR="00241D50" w:rsidRPr="00241D50" w:rsidRDefault="00241D50" w:rsidP="004E71B9">
            <w:pPr>
              <w:pStyle w:val="TableParagraph"/>
              <w:numPr>
                <w:ilvl w:val="0"/>
                <w:numId w:val="17"/>
              </w:numPr>
              <w:tabs>
                <w:tab w:val="left" w:pos="264"/>
                <w:tab w:val="left" w:pos="432"/>
                <w:tab w:val="left" w:pos="816"/>
                <w:tab w:val="left" w:pos="817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противопоставление позволяет глубже/ острее понять, как … (что…)</w:t>
            </w:r>
          </w:p>
          <w:p w14:paraId="0664173D" w14:textId="77777777" w:rsidR="00241D50" w:rsidRPr="00241D50" w:rsidRDefault="00241D50" w:rsidP="004E71B9">
            <w:pPr>
              <w:pStyle w:val="TableParagraph"/>
              <w:numPr>
                <w:ilvl w:val="0"/>
                <w:numId w:val="17"/>
              </w:numPr>
              <w:tabs>
                <w:tab w:val="left" w:pos="264"/>
                <w:tab w:val="left" w:pos="432"/>
                <w:tab w:val="left" w:pos="816"/>
                <w:tab w:val="left" w:pos="817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Противопоставляя данные эпизоды/поступки героя/точки зрения, автор использует в тексте выразительный/ экспрессивный/яркий приём контраста. Так он акцентирует внимание читателя / пытается вызвать ответные эмоции/</w:t>
            </w:r>
          </w:p>
          <w:p w14:paraId="48DC3735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заставляет глубже задуматься/ выделяет качества героя ……</w:t>
            </w:r>
          </w:p>
        </w:tc>
      </w:tr>
      <w:tr w:rsidR="00241D50" w:rsidRPr="00241D50" w14:paraId="1D021995" w14:textId="77777777" w:rsidTr="00241D50">
        <w:trPr>
          <w:trHeight w:val="132"/>
        </w:trPr>
        <w:tc>
          <w:tcPr>
            <w:tcW w:w="1621" w:type="pct"/>
          </w:tcPr>
          <w:p w14:paraId="7391AD26" w14:textId="77777777" w:rsidR="00241D50" w:rsidRPr="00241D50" w:rsidRDefault="00241D50" w:rsidP="00241D50">
            <w:pPr>
              <w:pStyle w:val="TableParagraph"/>
              <w:shd w:val="clear" w:color="auto" w:fill="FFFF00"/>
              <w:ind w:left="0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Сравнение, сопоставление</w:t>
            </w:r>
          </w:p>
          <w:p w14:paraId="36AC8C48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  <w:p w14:paraId="148E7B34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Если в тексте сравниваются какие-то явления, поступки, точки зрения, ситуации, выводы ученых и т.д., значит, в композиции использован прием сравнения.</w:t>
            </w:r>
          </w:p>
          <w:p w14:paraId="39193396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  <w:p w14:paraId="16DCD617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В чем проявляется сходство (различие)</w:t>
            </w:r>
          </w:p>
          <w:p w14:paraId="310DE69B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сопоставляемых явлений?</w:t>
            </w:r>
          </w:p>
          <w:p w14:paraId="7D548F43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  <w:p w14:paraId="3008FE11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b/>
                <w:i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b/>
                <w:i/>
                <w:color w:val="000000" w:themeColor="text1"/>
                <w:sz w:val="20"/>
                <w:szCs w:val="20"/>
              </w:rPr>
              <w:t>И если…, то…. Как…, так и…</w:t>
            </w:r>
          </w:p>
        </w:tc>
        <w:tc>
          <w:tcPr>
            <w:tcW w:w="3379" w:type="pct"/>
          </w:tcPr>
          <w:p w14:paraId="6407AE69" w14:textId="77777777" w:rsidR="00241D50" w:rsidRPr="00241D50" w:rsidRDefault="00241D50" w:rsidP="004E71B9">
            <w:pPr>
              <w:pStyle w:val="TableParagraph"/>
              <w:numPr>
                <w:ilvl w:val="0"/>
                <w:numId w:val="7"/>
              </w:numPr>
              <w:tabs>
                <w:tab w:val="left" w:pos="276"/>
                <w:tab w:val="left" w:pos="435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Сравнивая эти примеры (героев, точки зрения, поведение героев, отношение героев к одному и тому же явлению, случаю…), писатель показывает…</w:t>
            </w:r>
          </w:p>
          <w:p w14:paraId="15BAE2FD" w14:textId="77777777" w:rsidR="00241D50" w:rsidRPr="00241D50" w:rsidRDefault="00241D50" w:rsidP="004E71B9">
            <w:pPr>
              <w:pStyle w:val="TableParagraph"/>
              <w:numPr>
                <w:ilvl w:val="0"/>
                <w:numId w:val="7"/>
              </w:numPr>
              <w:tabs>
                <w:tab w:val="left" w:pos="276"/>
                <w:tab w:val="left" w:pos="435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Из сопоставления этих примеров рождается очень важная мысль о том, что…</w:t>
            </w:r>
          </w:p>
          <w:p w14:paraId="3DA2CC84" w14:textId="77777777" w:rsidR="00241D50" w:rsidRPr="00241D50" w:rsidRDefault="00241D50" w:rsidP="004E71B9">
            <w:pPr>
              <w:pStyle w:val="TableParagraph"/>
              <w:numPr>
                <w:ilvl w:val="0"/>
                <w:numId w:val="7"/>
              </w:numPr>
              <w:tabs>
                <w:tab w:val="left" w:pos="276"/>
                <w:tab w:val="left" w:pos="435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Два примера-иллюстрации, в основе которых лежит приём сравнения, передают чувства, мысли героев/настроение героев/отношения людей к главному герою/переживания героев; раскрывают отношение автора или героя к</w:t>
            </w:r>
          </w:p>
          <w:p w14:paraId="298CBE2B" w14:textId="77777777" w:rsidR="00241D50" w:rsidRPr="00241D50" w:rsidRDefault="00241D50" w:rsidP="004E71B9">
            <w:pPr>
              <w:pStyle w:val="TableParagraph"/>
              <w:tabs>
                <w:tab w:val="left" w:pos="276"/>
              </w:tabs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описываемому событию; помогают передать мысли, чувства героев; служат авторской оценке предмета или явления.</w:t>
            </w:r>
          </w:p>
          <w:p w14:paraId="176845C6" w14:textId="77777777" w:rsidR="00241D50" w:rsidRPr="00241D50" w:rsidRDefault="00241D50" w:rsidP="004E71B9">
            <w:pPr>
              <w:pStyle w:val="TableParagraph"/>
              <w:numPr>
                <w:ilvl w:val="0"/>
                <w:numId w:val="7"/>
              </w:numPr>
              <w:tabs>
                <w:tab w:val="left" w:pos="276"/>
                <w:tab w:val="left" w:pos="435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Сравниваемые примеры-иллюстрации свидетельствуют о том, что… /указывают на то, что / говорят о том, что/ дают возможность писателю высказать мысль: (текст)…</w:t>
            </w:r>
          </w:p>
          <w:p w14:paraId="164981B7" w14:textId="77777777" w:rsidR="00241D50" w:rsidRPr="00241D50" w:rsidRDefault="00241D50" w:rsidP="004E71B9">
            <w:pPr>
              <w:pStyle w:val="TableParagraph"/>
              <w:numPr>
                <w:ilvl w:val="0"/>
                <w:numId w:val="7"/>
              </w:numPr>
              <w:tabs>
                <w:tab w:val="left" w:pos="276"/>
                <w:tab w:val="left" w:pos="435"/>
              </w:tabs>
              <w:ind w:left="0" w:firstLine="0"/>
              <w:contextualSpacing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Используя приём сравнения в этих двух примерах- иллюстрациях, автор подводит читателя к выводу/ убеждает нас в том, что/ указывает на… / привлекает общественное внимание к актуальной проблеме: …</w:t>
            </w:r>
          </w:p>
        </w:tc>
      </w:tr>
      <w:tr w:rsidR="00241D50" w:rsidRPr="00241D50" w14:paraId="6B9AE758" w14:textId="77777777" w:rsidTr="005B6190">
        <w:trPr>
          <w:trHeight w:val="3231"/>
        </w:trPr>
        <w:tc>
          <w:tcPr>
            <w:tcW w:w="1621" w:type="pct"/>
          </w:tcPr>
          <w:p w14:paraId="749C2345" w14:textId="77777777" w:rsidR="00241D50" w:rsidRPr="00241D50" w:rsidRDefault="00241D50" w:rsidP="00241D50">
            <w:pPr>
              <w:pStyle w:val="TableParagraph"/>
              <w:shd w:val="clear" w:color="auto" w:fill="FFFF00"/>
              <w:ind w:left="0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lastRenderedPageBreak/>
              <w:t>Причинно-следственные отношения</w:t>
            </w:r>
          </w:p>
          <w:p w14:paraId="25020C79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  <w:p w14:paraId="5AA541EA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Если одна часть текста указывает на причину произошедшего, а другая является ее следствием, значит</w:t>
            </w:r>
          </w:p>
          <w:p w14:paraId="10DEA48C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между частями текста установлены причинно-следственные отношения.</w:t>
            </w:r>
          </w:p>
          <w:p w14:paraId="485B4FF9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  <w:p w14:paraId="7217D760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Почему это случилось? Что стало причиной</w:t>
            </w:r>
          </w:p>
          <w:p w14:paraId="17AE6880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b/>
                <w:i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 xml:space="preserve">/следствием? </w:t>
            </w:r>
            <w:r w:rsidRPr="00241D50">
              <w:rPr>
                <w:rFonts w:ascii="Arial Narrow" w:hAnsi="Arial Narrow"/>
                <w:b/>
                <w:i/>
                <w:color w:val="000000" w:themeColor="text1"/>
                <w:sz w:val="20"/>
                <w:szCs w:val="20"/>
              </w:rPr>
              <w:t xml:space="preserve">вот почему, поэтому, потому что, </w:t>
            </w:r>
          </w:p>
          <w:p w14:paraId="18EBBC43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b/>
                <w:i/>
                <w:color w:val="000000" w:themeColor="text1"/>
                <w:sz w:val="20"/>
                <w:szCs w:val="20"/>
              </w:rPr>
              <w:t>из-за того   что…</w:t>
            </w:r>
          </w:p>
        </w:tc>
        <w:tc>
          <w:tcPr>
            <w:tcW w:w="3379" w:type="pct"/>
          </w:tcPr>
          <w:p w14:paraId="26A20DF0" w14:textId="77777777" w:rsidR="00241D50" w:rsidRPr="00241D50" w:rsidRDefault="00241D50" w:rsidP="004E71B9">
            <w:pPr>
              <w:pStyle w:val="TableParagraph"/>
              <w:numPr>
                <w:ilvl w:val="0"/>
                <w:numId w:val="16"/>
              </w:numPr>
              <w:tabs>
                <w:tab w:val="left" w:pos="228"/>
                <w:tab w:val="left" w:pos="435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Причинно-следственные отношения, раскрытые в двух примерах-иллюстрациях, позволяют автору …</w:t>
            </w:r>
          </w:p>
          <w:p w14:paraId="31FD817C" w14:textId="77777777" w:rsidR="00241D50" w:rsidRPr="00241D50" w:rsidRDefault="00241D50" w:rsidP="004E71B9">
            <w:pPr>
              <w:pStyle w:val="TableParagraph"/>
              <w:numPr>
                <w:ilvl w:val="0"/>
                <w:numId w:val="16"/>
              </w:numPr>
              <w:tabs>
                <w:tab w:val="left" w:pos="228"/>
                <w:tab w:val="left" w:pos="435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Эти рассуждения (примеры) позволяют автору, а вместе с ним, и читателю, понять, что именно является причиной происходящего, а что следствием. Это нужно автору текста, чтобы ….</w:t>
            </w:r>
          </w:p>
          <w:p w14:paraId="655D4EF5" w14:textId="77777777" w:rsidR="00241D50" w:rsidRPr="00241D50" w:rsidRDefault="00241D50" w:rsidP="004E71B9">
            <w:pPr>
              <w:pStyle w:val="TableParagraph"/>
              <w:numPr>
                <w:ilvl w:val="0"/>
                <w:numId w:val="16"/>
              </w:numPr>
              <w:tabs>
                <w:tab w:val="left" w:pos="228"/>
                <w:tab w:val="left" w:pos="435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Причинно-следственные отношения, связывающие два примера-иллюстрации, помогают автору убедить нас в том/ акцентировать наше внимание на мысли/ глубже понять характер или поступок героя/ помогают понять эмоции/переживания/тревогу/возмущение автора….</w:t>
            </w:r>
          </w:p>
          <w:p w14:paraId="47AAEFD6" w14:textId="77777777" w:rsidR="00241D50" w:rsidRPr="00241D50" w:rsidRDefault="00241D50" w:rsidP="004E71B9">
            <w:pPr>
              <w:pStyle w:val="TableParagraph"/>
              <w:numPr>
                <w:ilvl w:val="0"/>
                <w:numId w:val="16"/>
              </w:numPr>
              <w:tabs>
                <w:tab w:val="left" w:pos="228"/>
                <w:tab w:val="left" w:pos="435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Между двумя примерами, приведенными мною из текста, установлены причинно-следственные отношения. С помощью этого выразительного приема автор…</w:t>
            </w:r>
          </w:p>
          <w:p w14:paraId="03BFAEA0" w14:textId="77777777" w:rsidR="00241D50" w:rsidRPr="00241D50" w:rsidRDefault="00241D50" w:rsidP="004E71B9">
            <w:pPr>
              <w:pStyle w:val="TableParagraph"/>
              <w:numPr>
                <w:ilvl w:val="0"/>
                <w:numId w:val="7"/>
              </w:numPr>
              <w:tabs>
                <w:tab w:val="left" w:pos="228"/>
                <w:tab w:val="left" w:pos="435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Такое расположение эпизодов помогает автору показать/ определить/выявить причину и следствие происходящего. Это важно, потому </w:t>
            </w:r>
            <w:proofErr w:type="gramStart"/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что….</w:t>
            </w:r>
            <w:proofErr w:type="gramEnd"/>
          </w:p>
        </w:tc>
      </w:tr>
      <w:tr w:rsidR="00241D50" w:rsidRPr="00241D50" w14:paraId="66AD354E" w14:textId="77777777" w:rsidTr="005B6190">
        <w:trPr>
          <w:trHeight w:val="2867"/>
        </w:trPr>
        <w:tc>
          <w:tcPr>
            <w:tcW w:w="1621" w:type="pct"/>
          </w:tcPr>
          <w:p w14:paraId="30AA1627" w14:textId="77777777" w:rsidR="00241D50" w:rsidRPr="00241D50" w:rsidRDefault="00241D50" w:rsidP="00241D50">
            <w:pPr>
              <w:pStyle w:val="TableParagraph"/>
              <w:shd w:val="clear" w:color="auto" w:fill="FFFF00"/>
              <w:ind w:left="0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Вопросно-ответные отношения</w:t>
            </w:r>
          </w:p>
          <w:p w14:paraId="0820A153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  <w:p w14:paraId="66D9A7BF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Прием вопросно-ответного хода (автор сам задает вопрос и сам на него отвечает) необходим для привлечения внимания адресата, вызван стремлением заставить читателя или слушателя сначала ответить на вопрос, а затем сопоставить его с ответом автора (публицистический текст).</w:t>
            </w:r>
          </w:p>
          <w:p w14:paraId="470525E0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b/>
                <w:i/>
                <w:color w:val="000000" w:themeColor="text1"/>
                <w:sz w:val="20"/>
                <w:szCs w:val="20"/>
              </w:rPr>
              <w:t>Вопрос - ответ</w:t>
            </w:r>
          </w:p>
        </w:tc>
        <w:tc>
          <w:tcPr>
            <w:tcW w:w="3379" w:type="pct"/>
          </w:tcPr>
          <w:p w14:paraId="2B8AD3E6" w14:textId="77777777" w:rsidR="00241D50" w:rsidRPr="00241D50" w:rsidRDefault="00241D50" w:rsidP="004E71B9">
            <w:pPr>
              <w:pStyle w:val="TableParagraph"/>
              <w:numPr>
                <w:ilvl w:val="0"/>
                <w:numId w:val="15"/>
              </w:numPr>
              <w:tabs>
                <w:tab w:val="left" w:pos="300"/>
                <w:tab w:val="left" w:pos="444"/>
                <w:tab w:val="left" w:pos="835"/>
                <w:tab w:val="left" w:pos="836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В двух приведенных примерах-иллюстрациях, в основе которых лежит </w:t>
            </w:r>
            <w:proofErr w:type="gramStart"/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приём  вопросно</w:t>
            </w:r>
            <w:proofErr w:type="gramEnd"/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-ответного хода</w:t>
            </w:r>
          </w:p>
          <w:p w14:paraId="07EFEA03" w14:textId="77777777" w:rsidR="00241D50" w:rsidRPr="00241D50" w:rsidRDefault="00241D50" w:rsidP="004E71B9">
            <w:pPr>
              <w:pStyle w:val="TableParagraph"/>
              <w:tabs>
                <w:tab w:val="left" w:pos="300"/>
                <w:tab w:val="left" w:pos="444"/>
              </w:tabs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рассуждения, звучит убеждённость автора в том, что данные им оценки (явлениям, героям, поступкам…) верны.</w:t>
            </w:r>
          </w:p>
          <w:p w14:paraId="19F12532" w14:textId="77777777" w:rsidR="00241D50" w:rsidRPr="00241D50" w:rsidRDefault="00241D50" w:rsidP="004E71B9">
            <w:pPr>
              <w:pStyle w:val="TableParagraph"/>
              <w:numPr>
                <w:ilvl w:val="0"/>
                <w:numId w:val="15"/>
              </w:numPr>
              <w:tabs>
                <w:tab w:val="left" w:pos="300"/>
                <w:tab w:val="left" w:pos="444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Таким образом, задавая вопрос и отвечая на него, автор обосновывает своё видение поднятой им проблемы/ пытается убедить читателя/ …</w:t>
            </w:r>
          </w:p>
          <w:p w14:paraId="532CBA2B" w14:textId="77777777" w:rsidR="00241D50" w:rsidRPr="00241D50" w:rsidRDefault="00241D50" w:rsidP="004E71B9">
            <w:pPr>
              <w:pStyle w:val="TableParagraph"/>
              <w:numPr>
                <w:ilvl w:val="0"/>
                <w:numId w:val="15"/>
              </w:numPr>
              <w:tabs>
                <w:tab w:val="left" w:pos="300"/>
                <w:tab w:val="left" w:pos="444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Вопросно-ответные отношения, связывающие два примера- иллюстрации, позволяют читателю сначала ответить на вопрос, заданный писателем, а потом сопоставить свой ответ с ответом автора, который считает, что…</w:t>
            </w:r>
          </w:p>
          <w:p w14:paraId="75EED6A4" w14:textId="77777777" w:rsidR="00241D50" w:rsidRPr="00241D50" w:rsidRDefault="00241D50" w:rsidP="004E71B9">
            <w:pPr>
              <w:pStyle w:val="TableParagraph"/>
              <w:numPr>
                <w:ilvl w:val="0"/>
                <w:numId w:val="16"/>
              </w:numPr>
              <w:tabs>
                <w:tab w:val="left" w:pos="300"/>
                <w:tab w:val="left" w:pos="435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Два приведенных мною примера связаны вопросно- ответными отношениями. Этот интересный /яркий прием позволяет автору не только привлечь внимание читателя, но и выразить свою гражданскую позицию/ высказать свое возмущение/гнев/</w:t>
            </w:r>
            <w:proofErr w:type="gramStart"/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упрек….</w:t>
            </w:r>
            <w:proofErr w:type="gramEnd"/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.</w:t>
            </w:r>
          </w:p>
        </w:tc>
      </w:tr>
      <w:tr w:rsidR="00241D50" w:rsidRPr="00241D50" w14:paraId="3D28F1FB" w14:textId="77777777" w:rsidTr="005B6190">
        <w:trPr>
          <w:trHeight w:val="693"/>
        </w:trPr>
        <w:tc>
          <w:tcPr>
            <w:tcW w:w="1621" w:type="pct"/>
          </w:tcPr>
          <w:p w14:paraId="1DE2E88D" w14:textId="77777777" w:rsidR="00241D50" w:rsidRPr="00241D50" w:rsidRDefault="00241D50" w:rsidP="00241D50">
            <w:pPr>
              <w:pStyle w:val="TableParagraph"/>
              <w:shd w:val="clear" w:color="auto" w:fill="FFFF00"/>
              <w:ind w:left="0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Прием детализации/ конкретизации/ уточнения</w:t>
            </w:r>
          </w:p>
          <w:p w14:paraId="25001C53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Автор в тексте, подавая первоначально информацию, в дальнейшем сам её конкретизирует, дополняет, уточняя детали, подробности</w:t>
            </w:r>
          </w:p>
          <w:p w14:paraId="104B7159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b/>
                <w:i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b/>
                <w:i/>
                <w:color w:val="000000" w:themeColor="text1"/>
                <w:sz w:val="20"/>
                <w:szCs w:val="20"/>
              </w:rPr>
              <w:t>также, кроме того, более того, например, иными словами</w:t>
            </w:r>
          </w:p>
          <w:p w14:paraId="39482AF7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  <w:p w14:paraId="20A51216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информация + дополнение = полная информация</w:t>
            </w:r>
          </w:p>
        </w:tc>
        <w:tc>
          <w:tcPr>
            <w:tcW w:w="3379" w:type="pct"/>
          </w:tcPr>
          <w:p w14:paraId="77B38CFD" w14:textId="77777777" w:rsidR="00241D50" w:rsidRPr="00241D50" w:rsidRDefault="00241D50" w:rsidP="004E71B9">
            <w:pPr>
              <w:pStyle w:val="TableParagraph"/>
              <w:numPr>
                <w:ilvl w:val="0"/>
                <w:numId w:val="14"/>
              </w:numPr>
              <w:tabs>
                <w:tab w:val="left" w:pos="276"/>
                <w:tab w:val="left" w:pos="435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Какие приводит подробности случившегося автор в своем тексте? Так, </w:t>
            </w:r>
            <w:proofErr w:type="gramStart"/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например,…</w:t>
            </w:r>
            <w:proofErr w:type="gramEnd"/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. Затем указывает на мельчайшие детали / подробности….</w:t>
            </w:r>
          </w:p>
          <w:p w14:paraId="3E34AC30" w14:textId="77777777" w:rsidR="00241D50" w:rsidRPr="00241D50" w:rsidRDefault="00241D50" w:rsidP="004E71B9">
            <w:pPr>
              <w:pStyle w:val="TableParagraph"/>
              <w:numPr>
                <w:ilvl w:val="0"/>
                <w:numId w:val="14"/>
              </w:numPr>
              <w:tabs>
                <w:tab w:val="left" w:pos="276"/>
                <w:tab w:val="left" w:pos="435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Какие же подробности важны для понимания проблемы? Целый ряд важных/значимых деталей помогает автору ответить на поставленный вопрос.</w:t>
            </w:r>
          </w:p>
          <w:p w14:paraId="05BE8508" w14:textId="77777777" w:rsidR="00241D50" w:rsidRPr="00241D50" w:rsidRDefault="00241D50" w:rsidP="004E71B9">
            <w:pPr>
              <w:pStyle w:val="TableParagraph"/>
              <w:numPr>
                <w:ilvl w:val="0"/>
                <w:numId w:val="14"/>
              </w:numPr>
              <w:tabs>
                <w:tab w:val="left" w:pos="276"/>
                <w:tab w:val="left" w:pos="435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Сначала</w:t>
            </w:r>
            <w:proofErr w:type="gramStart"/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…(</w:t>
            </w:r>
            <w:proofErr w:type="gramEnd"/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пример из текста + пояснение). Но дальше, используя интересный/яркий </w:t>
            </w:r>
            <w:proofErr w:type="gramStart"/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приём  детализации</w:t>
            </w:r>
            <w:proofErr w:type="gramEnd"/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, писатель (пример из текста + пояснение). Так, конкретизируя информацию, уточняя разные точки зрения, поступки героев…, писатель подводит нас к мысли о том, что…</w:t>
            </w:r>
          </w:p>
          <w:p w14:paraId="79024457" w14:textId="77777777" w:rsidR="00241D50" w:rsidRPr="00241D50" w:rsidRDefault="00241D50" w:rsidP="004E71B9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  <w:tab w:val="left" w:pos="444"/>
                <w:tab w:val="left" w:pos="835"/>
                <w:tab w:val="left" w:pos="836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Именно этот яркий/выразительный прием детализации позволяет автору выделить подробность/ частность, позволяющую передать эмоциональное и смысловое содержание эпизода….</w:t>
            </w:r>
          </w:p>
          <w:p w14:paraId="6704C5E6" w14:textId="77777777" w:rsidR="00241D50" w:rsidRPr="00241D50" w:rsidRDefault="00241D50" w:rsidP="004E71B9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  <w:tab w:val="left" w:pos="444"/>
                <w:tab w:val="left" w:pos="835"/>
                <w:tab w:val="left" w:pos="836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Именно приведенные автором детали помогают ему полнее </w:t>
            </w: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раскрыть проблему/ раскрыть характер героя со всех сторон/ показать эту ситуацию с разных сторон / высказать свою </w:t>
            </w:r>
            <w:proofErr w:type="gramStart"/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позицию….</w:t>
            </w:r>
            <w:proofErr w:type="gramEnd"/>
          </w:p>
        </w:tc>
      </w:tr>
      <w:tr w:rsidR="00241D50" w:rsidRPr="00241D50" w14:paraId="7EC7EAE9" w14:textId="77777777" w:rsidTr="005B6190">
        <w:trPr>
          <w:trHeight w:val="2867"/>
        </w:trPr>
        <w:tc>
          <w:tcPr>
            <w:tcW w:w="1621" w:type="pct"/>
          </w:tcPr>
          <w:p w14:paraId="66D7F376" w14:textId="77777777" w:rsidR="00241D50" w:rsidRPr="00241D50" w:rsidRDefault="00241D50" w:rsidP="00241D50">
            <w:pPr>
              <w:pStyle w:val="TableParagraph"/>
              <w:shd w:val="clear" w:color="auto" w:fill="FFFF00"/>
              <w:ind w:left="0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Указание на условие</w:t>
            </w:r>
          </w:p>
          <w:p w14:paraId="05A3E870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  <w:p w14:paraId="7C18B9BF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Одна из частей текста показывает условие, при котором что-то произошло или может произойти в будущем.</w:t>
            </w:r>
          </w:p>
          <w:p w14:paraId="5B9AC2E8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  <w:p w14:paraId="5B34151F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При каком условии это возможно?</w:t>
            </w:r>
          </w:p>
          <w:p w14:paraId="781B341A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b/>
                <w:i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b/>
                <w:i/>
                <w:color w:val="000000" w:themeColor="text1"/>
                <w:sz w:val="20"/>
                <w:szCs w:val="20"/>
              </w:rPr>
              <w:t>а если?</w:t>
            </w:r>
          </w:p>
          <w:p w14:paraId="46AAD496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b/>
                <w:i/>
                <w:color w:val="000000" w:themeColor="text1"/>
                <w:sz w:val="20"/>
                <w:szCs w:val="20"/>
              </w:rPr>
              <w:t>А что будет, если…? А вдруг…</w:t>
            </w:r>
          </w:p>
        </w:tc>
        <w:tc>
          <w:tcPr>
            <w:tcW w:w="3379" w:type="pct"/>
          </w:tcPr>
          <w:p w14:paraId="22AA642C" w14:textId="77777777" w:rsidR="00241D50" w:rsidRPr="00241D50" w:rsidRDefault="00241D50" w:rsidP="00241D50">
            <w:pPr>
              <w:pStyle w:val="TableParagraph"/>
              <w:numPr>
                <w:ilvl w:val="0"/>
                <w:numId w:val="13"/>
              </w:numPr>
              <w:tabs>
                <w:tab w:val="left" w:pos="435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Автор задается вопросом: при каком условии будет возможно/достигнуто/ произойдёт? Он приходит к выводу, что это произойдет, когда/ если/ при условии</w:t>
            </w:r>
          </w:p>
          <w:p w14:paraId="7DD1B21D" w14:textId="77777777" w:rsidR="00241D50" w:rsidRPr="00241D50" w:rsidRDefault="00241D50" w:rsidP="00241D50">
            <w:pPr>
              <w:pStyle w:val="TableParagraph"/>
              <w:numPr>
                <w:ilvl w:val="0"/>
                <w:numId w:val="13"/>
              </w:numPr>
              <w:tabs>
                <w:tab w:val="left" w:pos="435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В своем тексте автор показывает: а что будет</w:t>
            </w:r>
          </w:p>
          <w:p w14:paraId="70AB0356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заставляет читателя глубоко задуматься/ сочувствовать герою/ переживать/ негодовать...</w:t>
            </w:r>
          </w:p>
          <w:p w14:paraId="6BABDD5F" w14:textId="77777777" w:rsidR="00241D50" w:rsidRPr="00241D50" w:rsidRDefault="00241D50" w:rsidP="00241D50">
            <w:pPr>
              <w:pStyle w:val="TableParagraph"/>
              <w:numPr>
                <w:ilvl w:val="0"/>
                <w:numId w:val="13"/>
              </w:numPr>
              <w:tabs>
                <w:tab w:val="left" w:pos="435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Чтобы заострить внимание на…/ заставить читателя задуматься о…/ вызвать ответные чувства/ остановить эту ситуацию, автор показывает, что может случиться, если….</w:t>
            </w:r>
          </w:p>
          <w:p w14:paraId="3B586B57" w14:textId="77777777" w:rsidR="00241D50" w:rsidRPr="00241D50" w:rsidRDefault="00241D50" w:rsidP="00241D50">
            <w:pPr>
              <w:pStyle w:val="TableParagraph"/>
              <w:numPr>
                <w:ilvl w:val="0"/>
                <w:numId w:val="13"/>
              </w:numPr>
              <w:tabs>
                <w:tab w:val="left" w:pos="435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Между двумя приведенными мною примерами- иллюстрациями из текста устанавливается глубокая смысловая связь/ выявлена важные смысловые отношения. Если вначале автор показывает…, то затем рисует…. Он это делает,</w:t>
            </w:r>
          </w:p>
          <w:p w14:paraId="4A1ABCC0" w14:textId="77777777" w:rsidR="00241D50" w:rsidRPr="00241D50" w:rsidRDefault="00241D50" w:rsidP="00241D50">
            <w:pPr>
              <w:pStyle w:val="TableParagraph"/>
              <w:tabs>
                <w:tab w:val="left" w:pos="435"/>
              </w:tabs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чтобы</w:t>
            </w:r>
          </w:p>
        </w:tc>
      </w:tr>
      <w:tr w:rsidR="00241D50" w:rsidRPr="00241D50" w14:paraId="09D32D2B" w14:textId="77777777" w:rsidTr="005B6190">
        <w:trPr>
          <w:trHeight w:val="2174"/>
        </w:trPr>
        <w:tc>
          <w:tcPr>
            <w:tcW w:w="1621" w:type="pct"/>
          </w:tcPr>
          <w:p w14:paraId="568BF2B1" w14:textId="77777777" w:rsidR="00241D50" w:rsidRPr="00241D50" w:rsidRDefault="00241D50" w:rsidP="00241D50">
            <w:pPr>
              <w:pStyle w:val="TableParagraph"/>
              <w:shd w:val="clear" w:color="auto" w:fill="FFFF00"/>
              <w:ind w:left="0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Аналогия</w:t>
            </w:r>
          </w:p>
          <w:p w14:paraId="51EA487E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  <w:p w14:paraId="23EBDB99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Если автор устанавливает сходство явлений, предметов, процессов по каким-либо признакам путём ассоциации, сравнения, размышления, то он прибегает к приему аналогии.</w:t>
            </w:r>
          </w:p>
          <w:p w14:paraId="2A543D8C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  <w:p w14:paraId="7CC9E9D7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На что это похоже?</w:t>
            </w:r>
          </w:p>
          <w:p w14:paraId="691CCFF8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b/>
                <w:i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b/>
                <w:i/>
                <w:color w:val="000000" w:themeColor="text1"/>
                <w:sz w:val="20"/>
                <w:szCs w:val="20"/>
              </w:rPr>
              <w:t xml:space="preserve">так же, как, </w:t>
            </w:r>
          </w:p>
          <w:p w14:paraId="11634878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b/>
                <w:i/>
                <w:color w:val="000000" w:themeColor="text1"/>
                <w:sz w:val="20"/>
                <w:szCs w:val="20"/>
              </w:rPr>
              <w:t>таким же образом, аналогично</w:t>
            </w:r>
          </w:p>
        </w:tc>
        <w:tc>
          <w:tcPr>
            <w:tcW w:w="3379" w:type="pct"/>
          </w:tcPr>
          <w:p w14:paraId="28DFE23C" w14:textId="77777777" w:rsidR="00241D50" w:rsidRPr="00241D50" w:rsidRDefault="00241D50" w:rsidP="00241D50">
            <w:pPr>
              <w:pStyle w:val="TableParagraph"/>
              <w:numPr>
                <w:ilvl w:val="0"/>
                <w:numId w:val="12"/>
              </w:numPr>
              <w:tabs>
                <w:tab w:val="left" w:pos="435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Автор приводит, на мой взгляд, аналогичные примеры. Как и в первом примере / в начале текста, так и во втором примере прослеживается.../ обнаруживается…/ чувствуется тревога/ гордость/гнев автора ….</w:t>
            </w:r>
          </w:p>
          <w:p w14:paraId="2FF6EBF1" w14:textId="77777777" w:rsidR="00241D50" w:rsidRPr="00241D50" w:rsidRDefault="00241D50" w:rsidP="00241D50">
            <w:pPr>
              <w:pStyle w:val="TableParagraph"/>
              <w:numPr>
                <w:ilvl w:val="0"/>
                <w:numId w:val="12"/>
              </w:numPr>
              <w:tabs>
                <w:tab w:val="left" w:pos="435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Именно выразительный приём аналогии позволяет читателю глубже/ острее понять, как … (что…)</w:t>
            </w:r>
          </w:p>
          <w:p w14:paraId="2EC655B8" w14:textId="77777777" w:rsidR="00241D50" w:rsidRPr="00241D50" w:rsidRDefault="00241D50" w:rsidP="00241D50">
            <w:pPr>
              <w:pStyle w:val="TableParagraph"/>
              <w:numPr>
                <w:ilvl w:val="0"/>
                <w:numId w:val="12"/>
              </w:numPr>
              <w:tabs>
                <w:tab w:val="left" w:pos="435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Использование двух аналогичных/ сходных/похожих примеров-иллюстраций, которые приведены в тесте, позволяет писателю раскрыть проблему с разных сторон/ донести до читателя важную мысль/ убедить читателя в достоверности происходящего</w:t>
            </w:r>
            <w:proofErr w:type="gramStart"/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/….</w:t>
            </w:r>
            <w:proofErr w:type="gramEnd"/>
          </w:p>
        </w:tc>
      </w:tr>
      <w:tr w:rsidR="00241D50" w:rsidRPr="00241D50" w14:paraId="31CB4802" w14:textId="77777777" w:rsidTr="00241D50">
        <w:trPr>
          <w:trHeight w:val="58"/>
        </w:trPr>
        <w:tc>
          <w:tcPr>
            <w:tcW w:w="1621" w:type="pct"/>
          </w:tcPr>
          <w:p w14:paraId="05787C61" w14:textId="77777777" w:rsidR="00241D50" w:rsidRPr="00241D50" w:rsidRDefault="00241D50" w:rsidP="00241D50">
            <w:pPr>
              <w:pStyle w:val="TableParagraph"/>
              <w:shd w:val="clear" w:color="auto" w:fill="FFFF00"/>
              <w:ind w:left="0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Приём объяснения</w:t>
            </w:r>
          </w:p>
          <w:p w14:paraId="7A4839BA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  <w:p w14:paraId="3FDB8005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В тексте объясняются внутренние связи процессов и</w:t>
            </w:r>
          </w:p>
          <w:p w14:paraId="62CB0593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явлений, причины поступков героев.</w:t>
            </w:r>
          </w:p>
          <w:p w14:paraId="21A1B65D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  <w:p w14:paraId="53DDDF15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b/>
                <w:i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b/>
                <w:i/>
                <w:color w:val="000000" w:themeColor="text1"/>
                <w:sz w:val="20"/>
                <w:szCs w:val="20"/>
              </w:rPr>
              <w:t>Почему?</w:t>
            </w:r>
          </w:p>
          <w:p w14:paraId="01C4058B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b/>
                <w:i/>
                <w:color w:val="000000" w:themeColor="text1"/>
                <w:sz w:val="20"/>
                <w:szCs w:val="20"/>
              </w:rPr>
              <w:t>Чем это можно объяснить?</w:t>
            </w:r>
          </w:p>
        </w:tc>
        <w:tc>
          <w:tcPr>
            <w:tcW w:w="3379" w:type="pct"/>
          </w:tcPr>
          <w:p w14:paraId="581561F6" w14:textId="77777777" w:rsidR="00241D50" w:rsidRPr="00241D50" w:rsidRDefault="00241D50" w:rsidP="004E71B9">
            <w:pPr>
              <w:pStyle w:val="TableParagraph"/>
              <w:numPr>
                <w:ilvl w:val="0"/>
                <w:numId w:val="11"/>
              </w:numPr>
              <w:tabs>
                <w:tab w:val="left" w:pos="228"/>
                <w:tab w:val="left" w:pos="435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Свои рассуждения, изложенные в первом абзаце, автор пытается объяснить тем, что…</w:t>
            </w:r>
          </w:p>
          <w:p w14:paraId="475C0A9D" w14:textId="77777777" w:rsidR="00241D50" w:rsidRPr="00241D50" w:rsidRDefault="00241D50" w:rsidP="004E71B9">
            <w:pPr>
              <w:pStyle w:val="TableParagraph"/>
              <w:numPr>
                <w:ilvl w:val="0"/>
                <w:numId w:val="11"/>
              </w:numPr>
              <w:tabs>
                <w:tab w:val="left" w:pos="228"/>
                <w:tab w:val="left" w:pos="435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Объясняя слова своего героя, переданные в первой части, автор рассказывает о том, как….</w:t>
            </w:r>
          </w:p>
          <w:p w14:paraId="310FF743" w14:textId="77777777" w:rsidR="00241D50" w:rsidRPr="00241D50" w:rsidRDefault="00241D50" w:rsidP="004E71B9">
            <w:pPr>
              <w:pStyle w:val="TableParagraph"/>
              <w:numPr>
                <w:ilvl w:val="0"/>
                <w:numId w:val="11"/>
              </w:numPr>
              <w:tabs>
                <w:tab w:val="left" w:pos="228"/>
                <w:tab w:val="left" w:pos="435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Показывая в начале текста поступок героя…, автор объясняет его тем, что….</w:t>
            </w:r>
          </w:p>
          <w:p w14:paraId="6E0411B2" w14:textId="63DA0F4F" w:rsidR="00241D50" w:rsidRPr="004E71B9" w:rsidRDefault="00241D50" w:rsidP="004E71B9">
            <w:pPr>
              <w:pStyle w:val="TableParagraph"/>
              <w:numPr>
                <w:ilvl w:val="0"/>
                <w:numId w:val="11"/>
              </w:numPr>
              <w:tabs>
                <w:tab w:val="left" w:pos="228"/>
                <w:tab w:val="left" w:pos="435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Почему герои текста поступают именно так? Автор</w:t>
            </w:r>
            <w:r w:rsidR="004E71B9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</w:t>
            </w:r>
            <w:r w:rsidRPr="004E71B9">
              <w:rPr>
                <w:rFonts w:ascii="Arial Narrow" w:hAnsi="Arial Narrow"/>
                <w:color w:val="000000" w:themeColor="text1"/>
                <w:sz w:val="20"/>
                <w:szCs w:val="20"/>
              </w:rPr>
              <w:t>пытается объяснить читателю их поведение/ поступки/слова тем, что….</w:t>
            </w:r>
          </w:p>
          <w:p w14:paraId="2D27BA8C" w14:textId="77777777" w:rsidR="00241D50" w:rsidRPr="00241D50" w:rsidRDefault="00241D50" w:rsidP="004E71B9">
            <w:pPr>
              <w:pStyle w:val="TableParagraph"/>
              <w:numPr>
                <w:ilvl w:val="0"/>
                <w:numId w:val="11"/>
              </w:numPr>
              <w:tabs>
                <w:tab w:val="left" w:pos="228"/>
                <w:tab w:val="left" w:pos="435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Эти рассуждения (примеры) позволяют автору, а вместе с ним, и читателю, понять, почему автор текста</w:t>
            </w:r>
          </w:p>
          <w:p w14:paraId="682C6174" w14:textId="77777777" w:rsidR="00241D50" w:rsidRPr="00241D50" w:rsidRDefault="00241D50" w:rsidP="004E71B9">
            <w:pPr>
              <w:pStyle w:val="TableParagraph"/>
              <w:tabs>
                <w:tab w:val="left" w:pos="228"/>
              </w:tabs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придерживается такой позиции/ рассказчик имеет такое мнение.</w:t>
            </w:r>
          </w:p>
          <w:p w14:paraId="09A37BC1" w14:textId="77777777" w:rsidR="00241D50" w:rsidRPr="00241D50" w:rsidRDefault="00241D50" w:rsidP="004E71B9">
            <w:pPr>
              <w:pStyle w:val="TableParagraph"/>
              <w:numPr>
                <w:ilvl w:val="0"/>
                <w:numId w:val="11"/>
              </w:numPr>
              <w:tabs>
                <w:tab w:val="left" w:pos="228"/>
                <w:tab w:val="left" w:pos="435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Приём объяснения, связывающий два примера- иллюстрации, помогает читателю глубже понять характер </w:t>
            </w:r>
            <w:proofErr w:type="gramStart"/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или  поступок</w:t>
            </w:r>
            <w:proofErr w:type="gramEnd"/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героя/, помогает почувствовать эмоции/переживания/ тревогу/возмущение автора….</w:t>
            </w:r>
          </w:p>
          <w:p w14:paraId="5FCF6212" w14:textId="77777777" w:rsidR="00241D50" w:rsidRPr="00241D50" w:rsidRDefault="00241D50" w:rsidP="004E71B9">
            <w:pPr>
              <w:pStyle w:val="TableParagraph"/>
              <w:numPr>
                <w:ilvl w:val="0"/>
                <w:numId w:val="11"/>
              </w:numPr>
              <w:tabs>
                <w:tab w:val="left" w:pos="228"/>
                <w:tab w:val="left" w:pos="435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Такое расположение эпизодов помогает автору объяснить смысл происходящего/ причины поступка героя, и читатель</w:t>
            </w:r>
          </w:p>
          <w:p w14:paraId="31F226E7" w14:textId="77777777" w:rsidR="00241D50" w:rsidRPr="00241D50" w:rsidRDefault="00241D50" w:rsidP="00241D50">
            <w:pPr>
              <w:pStyle w:val="TableParagraph"/>
              <w:tabs>
                <w:tab w:val="left" w:pos="435"/>
              </w:tabs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может по-новому взглянуть на…. .</w:t>
            </w:r>
          </w:p>
        </w:tc>
      </w:tr>
      <w:tr w:rsidR="00241D50" w:rsidRPr="00241D50" w14:paraId="0BCA9CFF" w14:textId="77777777" w:rsidTr="005B6190">
        <w:trPr>
          <w:trHeight w:val="2174"/>
        </w:trPr>
        <w:tc>
          <w:tcPr>
            <w:tcW w:w="1621" w:type="pct"/>
          </w:tcPr>
          <w:p w14:paraId="5E963144" w14:textId="77777777" w:rsidR="00241D50" w:rsidRPr="00241D50" w:rsidRDefault="00241D50" w:rsidP="00241D50">
            <w:pPr>
              <w:pStyle w:val="TableParagraph"/>
              <w:shd w:val="clear" w:color="auto" w:fill="FFFF00"/>
              <w:ind w:left="0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lastRenderedPageBreak/>
              <w:t>Прием определения</w:t>
            </w:r>
          </w:p>
          <w:p w14:paraId="42ECF4EA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  <w:p w14:paraId="177C8E7A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Что означает это слово / понятие?</w:t>
            </w:r>
          </w:p>
          <w:p w14:paraId="20728D27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  <w:p w14:paraId="659DD8CC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b/>
                <w:i/>
                <w:color w:val="000000" w:themeColor="text1"/>
                <w:sz w:val="20"/>
                <w:szCs w:val="20"/>
              </w:rPr>
              <w:t xml:space="preserve">По мысли автора, </w:t>
            </w:r>
            <w:proofErr w:type="gramStart"/>
            <w:r w:rsidRPr="00241D50">
              <w:rPr>
                <w:rFonts w:ascii="Arial Narrow" w:hAnsi="Arial Narrow"/>
                <w:b/>
                <w:i/>
                <w:color w:val="000000" w:themeColor="text1"/>
                <w:sz w:val="20"/>
                <w:szCs w:val="20"/>
              </w:rPr>
              <w:t>это….</w:t>
            </w:r>
            <w:proofErr w:type="gramEnd"/>
          </w:p>
        </w:tc>
        <w:tc>
          <w:tcPr>
            <w:tcW w:w="3379" w:type="pct"/>
          </w:tcPr>
          <w:p w14:paraId="7392FCD2" w14:textId="77777777" w:rsidR="00241D50" w:rsidRPr="00241D50" w:rsidRDefault="00241D50" w:rsidP="004E71B9">
            <w:pPr>
              <w:pStyle w:val="TableParagraph"/>
              <w:numPr>
                <w:ilvl w:val="0"/>
                <w:numId w:val="10"/>
              </w:numPr>
              <w:tabs>
                <w:tab w:val="left" w:pos="276"/>
                <w:tab w:val="left" w:pos="435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Что такое…? Это слово автор понимает по-своему. Так, в первом абзаце он говорит о ….</w:t>
            </w:r>
          </w:p>
          <w:p w14:paraId="68FA0803" w14:textId="77777777" w:rsidR="00241D50" w:rsidRPr="00241D50" w:rsidRDefault="00241D50" w:rsidP="004E71B9">
            <w:pPr>
              <w:pStyle w:val="TableParagraph"/>
              <w:numPr>
                <w:ilvl w:val="0"/>
                <w:numId w:val="10"/>
              </w:numPr>
              <w:tabs>
                <w:tab w:val="left" w:pos="276"/>
                <w:tab w:val="left" w:pos="435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Давая в начале текста определение, автор далее приводит пример, иллюстрирующий это понятие.</w:t>
            </w:r>
          </w:p>
          <w:p w14:paraId="5B124184" w14:textId="77777777" w:rsidR="00241D50" w:rsidRPr="00241D50" w:rsidRDefault="00241D50" w:rsidP="004E71B9">
            <w:pPr>
              <w:pStyle w:val="TableParagraph"/>
              <w:numPr>
                <w:ilvl w:val="0"/>
                <w:numId w:val="10"/>
              </w:numPr>
              <w:tabs>
                <w:tab w:val="left" w:pos="276"/>
                <w:tab w:val="left" w:pos="435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Что обозначает это слово? Значение этого слова/ своё понимание фразы автор определяет в следующем абзаце.</w:t>
            </w:r>
          </w:p>
          <w:p w14:paraId="66684A67" w14:textId="77777777" w:rsidR="00241D50" w:rsidRPr="00241D50" w:rsidRDefault="00241D50" w:rsidP="004E71B9">
            <w:pPr>
              <w:pStyle w:val="TableParagraph"/>
              <w:numPr>
                <w:ilvl w:val="0"/>
                <w:numId w:val="10"/>
              </w:numPr>
              <w:tabs>
                <w:tab w:val="left" w:pos="276"/>
                <w:tab w:val="left" w:pos="435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Два примера-иллюстрации, в основе которых лежит приём определения, помогают понять, что именно автор вкладывает в это понятие/ фразу/ мысль.</w:t>
            </w:r>
          </w:p>
          <w:p w14:paraId="49FB4F5F" w14:textId="77777777" w:rsidR="00241D50" w:rsidRPr="00241D50" w:rsidRDefault="00241D50" w:rsidP="004E71B9">
            <w:pPr>
              <w:pStyle w:val="TableParagraph"/>
              <w:numPr>
                <w:ilvl w:val="0"/>
                <w:numId w:val="10"/>
              </w:numPr>
              <w:tabs>
                <w:tab w:val="left" w:pos="276"/>
                <w:tab w:val="left" w:pos="435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Используя приём определения в двух примерах- иллюстрациях, автор показывает, как по-разному может</w:t>
            </w:r>
          </w:p>
          <w:p w14:paraId="4920D650" w14:textId="77777777" w:rsidR="00241D50" w:rsidRPr="00241D50" w:rsidRDefault="00241D50" w:rsidP="004E71B9">
            <w:pPr>
              <w:pStyle w:val="TableParagraph"/>
              <w:tabs>
                <w:tab w:val="left" w:pos="276"/>
                <w:tab w:val="left" w:pos="435"/>
              </w:tabs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трактоваться то или иное понятие/ слово/ явление/ факт.</w:t>
            </w:r>
          </w:p>
        </w:tc>
      </w:tr>
      <w:tr w:rsidR="00241D50" w:rsidRPr="00241D50" w14:paraId="444E4B6F" w14:textId="77777777" w:rsidTr="005B6190">
        <w:trPr>
          <w:trHeight w:val="2174"/>
        </w:trPr>
        <w:tc>
          <w:tcPr>
            <w:tcW w:w="1621" w:type="pct"/>
          </w:tcPr>
          <w:p w14:paraId="76F5A59F" w14:textId="77777777" w:rsidR="00241D50" w:rsidRPr="00241D50" w:rsidRDefault="00241D50" w:rsidP="00241D50">
            <w:pPr>
              <w:pStyle w:val="TableParagraph"/>
              <w:shd w:val="clear" w:color="auto" w:fill="FFFF00"/>
              <w:ind w:left="0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Приём подтверждения</w:t>
            </w:r>
          </w:p>
          <w:p w14:paraId="48DFAD70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  <w:p w14:paraId="480D7216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В тексте приводятся факты, показывающие истинность, правдивость мыслей автора.</w:t>
            </w:r>
          </w:p>
          <w:p w14:paraId="46DE8C03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  <w:p w14:paraId="62AE16A5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Как это подтверждается автором?</w:t>
            </w:r>
          </w:p>
          <w:p w14:paraId="4BA7A3B0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  <w:p w14:paraId="793F786B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b/>
                <w:i/>
                <w:color w:val="000000" w:themeColor="text1"/>
                <w:sz w:val="20"/>
                <w:szCs w:val="20"/>
              </w:rPr>
              <w:t xml:space="preserve">И действительно, В самом </w:t>
            </w:r>
            <w:proofErr w:type="gramStart"/>
            <w:r w:rsidRPr="00241D50">
              <w:rPr>
                <w:rFonts w:ascii="Arial Narrow" w:hAnsi="Arial Narrow"/>
                <w:b/>
                <w:i/>
                <w:color w:val="000000" w:themeColor="text1"/>
                <w:sz w:val="20"/>
                <w:szCs w:val="20"/>
              </w:rPr>
              <w:t>деле, ….</w:t>
            </w:r>
            <w:proofErr w:type="gramEnd"/>
          </w:p>
        </w:tc>
        <w:tc>
          <w:tcPr>
            <w:tcW w:w="3379" w:type="pct"/>
          </w:tcPr>
          <w:p w14:paraId="12FB86C7" w14:textId="77777777" w:rsidR="00241D50" w:rsidRPr="00241D50" w:rsidRDefault="00241D50" w:rsidP="004E71B9">
            <w:pPr>
              <w:pStyle w:val="TableParagraph"/>
              <w:numPr>
                <w:ilvl w:val="0"/>
                <w:numId w:val="9"/>
              </w:numPr>
              <w:tabs>
                <w:tab w:val="left" w:pos="228"/>
                <w:tab w:val="left" w:pos="435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В подтверждение своих мыслей, высказанных в первой части текста, автор рассказывает о…. И у читателя нет повода сомневаться в ….</w:t>
            </w:r>
          </w:p>
          <w:p w14:paraId="566E34F7" w14:textId="77777777" w:rsidR="00241D50" w:rsidRPr="00241D50" w:rsidRDefault="00241D50" w:rsidP="004E71B9">
            <w:pPr>
              <w:pStyle w:val="TableParagraph"/>
              <w:numPr>
                <w:ilvl w:val="0"/>
                <w:numId w:val="9"/>
              </w:numPr>
              <w:tabs>
                <w:tab w:val="left" w:pos="228"/>
                <w:tab w:val="left" w:pos="435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Именно этот эпизод/ абзац / часть текста/ обстоятельство является прямым (косвенным) подтверждением истинности слов автора о том, что….</w:t>
            </w:r>
          </w:p>
          <w:p w14:paraId="5CF2DC2B" w14:textId="77777777" w:rsidR="00241D50" w:rsidRPr="00241D50" w:rsidRDefault="00241D50" w:rsidP="004E71B9">
            <w:pPr>
              <w:pStyle w:val="TableParagraph"/>
              <w:numPr>
                <w:ilvl w:val="0"/>
                <w:numId w:val="9"/>
              </w:numPr>
              <w:tabs>
                <w:tab w:val="left" w:pos="228"/>
                <w:tab w:val="left" w:pos="435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Подтверждением сказанному в первой части текста являются поступки героя/ рассуждения автора о…. Они позволяют окончательно удостовериться в том, что….</w:t>
            </w:r>
          </w:p>
          <w:p w14:paraId="6BF541CC" w14:textId="77777777" w:rsidR="00241D50" w:rsidRPr="00241D50" w:rsidRDefault="00241D50" w:rsidP="004E71B9">
            <w:pPr>
              <w:pStyle w:val="TableParagraph"/>
              <w:numPr>
                <w:ilvl w:val="0"/>
                <w:numId w:val="9"/>
              </w:numPr>
              <w:tabs>
                <w:tab w:val="left" w:pos="228"/>
                <w:tab w:val="left" w:pos="435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Два приведенных мною примера связаны приёмом подтверждения. Этот интересный / яркий прием позволяет</w:t>
            </w:r>
          </w:p>
          <w:p w14:paraId="3AEA29B1" w14:textId="77777777" w:rsidR="00241D50" w:rsidRPr="00241D50" w:rsidRDefault="00241D50" w:rsidP="004E71B9">
            <w:pPr>
              <w:pStyle w:val="TableParagraph"/>
              <w:tabs>
                <w:tab w:val="left" w:pos="228"/>
                <w:tab w:val="left" w:pos="435"/>
              </w:tabs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автору быть более убедительным.</w:t>
            </w:r>
          </w:p>
        </w:tc>
      </w:tr>
      <w:tr w:rsidR="00241D50" w:rsidRPr="00241D50" w14:paraId="235A86FF" w14:textId="77777777" w:rsidTr="005B6190">
        <w:trPr>
          <w:trHeight w:val="2174"/>
        </w:trPr>
        <w:tc>
          <w:tcPr>
            <w:tcW w:w="1621" w:type="pct"/>
          </w:tcPr>
          <w:p w14:paraId="0AB0BCE4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  <w:p w14:paraId="394B28F5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Приём взаимодополнения</w:t>
            </w:r>
          </w:p>
          <w:p w14:paraId="136F0657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  <w:p w14:paraId="2552E816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Автор показывает проблему с разных сторон</w:t>
            </w:r>
          </w:p>
          <w:p w14:paraId="789E5B78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  <w:p w14:paraId="6E2815BC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b/>
                <w:i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b/>
                <w:i/>
                <w:color w:val="000000" w:themeColor="text1"/>
                <w:sz w:val="20"/>
                <w:szCs w:val="20"/>
              </w:rPr>
              <w:t>К тому же… А еще….</w:t>
            </w:r>
          </w:p>
          <w:p w14:paraId="12D6B2FA" w14:textId="77777777" w:rsidR="00241D50" w:rsidRPr="00241D50" w:rsidRDefault="00241D50" w:rsidP="00241D50">
            <w:pPr>
              <w:pStyle w:val="TableParagraph"/>
              <w:ind w:left="0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b/>
                <w:i/>
                <w:color w:val="000000" w:themeColor="text1"/>
                <w:sz w:val="20"/>
                <w:szCs w:val="20"/>
              </w:rPr>
              <w:t>Не только…, но и…</w:t>
            </w:r>
          </w:p>
        </w:tc>
        <w:tc>
          <w:tcPr>
            <w:tcW w:w="3379" w:type="pct"/>
          </w:tcPr>
          <w:p w14:paraId="519CE707" w14:textId="77777777" w:rsidR="00241D50" w:rsidRPr="00241D50" w:rsidRDefault="00241D50" w:rsidP="004E71B9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Анализируя эти два примера, мы понимаем, что автор/ герой/ это обстоятельство не только…, но и…. Именно в этом, на мой взгляд, заключается дополнение первого примера- иллюстрации вторым примером.</w:t>
            </w:r>
          </w:p>
          <w:p w14:paraId="0B57D8F4" w14:textId="77777777" w:rsidR="00241D50" w:rsidRPr="00241D50" w:rsidRDefault="00241D50" w:rsidP="004E71B9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  <w:tab w:val="left" w:pos="435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Оба примера-иллюстрации, на мой взгляд, гармонично дополняют друг друга, создавая единое смысловое целое.</w:t>
            </w:r>
          </w:p>
          <w:p w14:paraId="442AC136" w14:textId="77777777" w:rsidR="00241D50" w:rsidRPr="00241D50" w:rsidRDefault="00241D50" w:rsidP="004E71B9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  <w:tab w:val="left" w:pos="435"/>
              </w:tabs>
              <w:ind w:left="0" w:firstLine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Первый пример, как мне кажется, дополняет второй. Нои смысл второго был бы непонятен без первого. Думаю, оба примера, убедительно дополняя друг друга,</w:t>
            </w:r>
          </w:p>
          <w:p w14:paraId="374313C7" w14:textId="77777777" w:rsidR="00241D50" w:rsidRPr="00241D50" w:rsidRDefault="00241D50" w:rsidP="004E71B9">
            <w:pPr>
              <w:pStyle w:val="TableParagraph"/>
              <w:tabs>
                <w:tab w:val="left" w:pos="276"/>
              </w:tabs>
              <w:ind w:left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241D50">
              <w:rPr>
                <w:rFonts w:ascii="Arial Narrow" w:hAnsi="Arial Narrow"/>
                <w:color w:val="000000" w:themeColor="text1"/>
                <w:sz w:val="20"/>
                <w:szCs w:val="20"/>
              </w:rPr>
              <w:t>помогают раскрыть авторскую точку зрения.</w:t>
            </w:r>
          </w:p>
        </w:tc>
      </w:tr>
    </w:tbl>
    <w:p w14:paraId="62F9A5F9" w14:textId="77777777" w:rsidR="00241D50" w:rsidRPr="00241D50" w:rsidRDefault="00241D50" w:rsidP="00241D50">
      <w:pPr>
        <w:pStyle w:val="ad"/>
        <w:ind w:left="0"/>
        <w:rPr>
          <w:rFonts w:ascii="Arial Narrow" w:hAnsi="Arial Narrow"/>
          <w:color w:val="000000" w:themeColor="text1"/>
          <w:sz w:val="20"/>
          <w:szCs w:val="20"/>
        </w:rPr>
      </w:pPr>
    </w:p>
    <w:p w14:paraId="7EC93F0C" w14:textId="77777777" w:rsidR="00241D50" w:rsidRPr="001D43EB" w:rsidRDefault="00241D50" w:rsidP="00241D50">
      <w:pPr>
        <w:tabs>
          <w:tab w:val="left" w:pos="142"/>
          <w:tab w:val="left" w:pos="284"/>
          <w:tab w:val="left" w:pos="426"/>
        </w:tabs>
        <w:spacing w:after="0" w:line="240" w:lineRule="auto"/>
        <w:rPr>
          <w:rFonts w:ascii="Arial Narrow" w:hAnsi="Arial Narrow"/>
          <w:color w:val="000000" w:themeColor="text1"/>
          <w:sz w:val="20"/>
          <w:szCs w:val="20"/>
        </w:rPr>
      </w:pPr>
    </w:p>
    <w:p w14:paraId="66036E84" w14:textId="77777777" w:rsidR="00910911" w:rsidRPr="00910911" w:rsidRDefault="00910911" w:rsidP="00241D50">
      <w:pPr>
        <w:tabs>
          <w:tab w:val="left" w:pos="142"/>
          <w:tab w:val="left" w:pos="284"/>
          <w:tab w:val="left" w:pos="426"/>
        </w:tabs>
        <w:spacing w:after="0" w:line="240" w:lineRule="auto"/>
        <w:rPr>
          <w:rFonts w:ascii="Arial Narrow" w:hAnsi="Arial Narrow"/>
          <w:color w:val="000000" w:themeColor="text1"/>
          <w:sz w:val="20"/>
          <w:szCs w:val="20"/>
        </w:rPr>
      </w:pPr>
    </w:p>
    <w:p w14:paraId="0CF15535" w14:textId="77777777" w:rsidR="00573554" w:rsidRPr="00241D50" w:rsidRDefault="00573554" w:rsidP="00241D50">
      <w:pPr>
        <w:tabs>
          <w:tab w:val="left" w:pos="142"/>
          <w:tab w:val="left" w:pos="284"/>
          <w:tab w:val="left" w:pos="426"/>
        </w:tabs>
        <w:spacing w:after="0" w:line="240" w:lineRule="auto"/>
        <w:rPr>
          <w:rFonts w:ascii="Arial Narrow" w:hAnsi="Arial Narrow"/>
          <w:color w:val="000000" w:themeColor="text1"/>
          <w:sz w:val="20"/>
          <w:szCs w:val="20"/>
        </w:rPr>
      </w:pPr>
    </w:p>
    <w:sectPr w:rsidR="00573554" w:rsidRPr="00241D50" w:rsidSect="008A60A0">
      <w:pgSz w:w="16840" w:h="11910" w:orient="landscape"/>
      <w:pgMar w:top="284" w:right="284" w:bottom="284" w:left="284" w:header="0" w:footer="771" w:gutter="0"/>
      <w:cols w:num="2" w:space="51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C4CB8"/>
    <w:multiLevelType w:val="hybridMultilevel"/>
    <w:tmpl w:val="B62430A2"/>
    <w:lvl w:ilvl="0" w:tplc="2C60C272">
      <w:numFmt w:val="bullet"/>
      <w:lvlText w:val=""/>
      <w:lvlJc w:val="left"/>
      <w:pPr>
        <w:ind w:left="79" w:hanging="327"/>
      </w:pPr>
      <w:rPr>
        <w:rFonts w:ascii="Wingdings" w:eastAsia="Wingdings" w:hAnsi="Wingdings" w:cs="Wingdings" w:hint="default"/>
        <w:w w:val="98"/>
        <w:sz w:val="18"/>
        <w:szCs w:val="18"/>
        <w:lang w:val="ru-RU" w:eastAsia="en-US" w:bidi="ar-SA"/>
      </w:rPr>
    </w:lvl>
    <w:lvl w:ilvl="1" w:tplc="E314F112">
      <w:numFmt w:val="bullet"/>
      <w:lvlText w:val="•"/>
      <w:lvlJc w:val="left"/>
      <w:pPr>
        <w:ind w:left="737" w:hanging="327"/>
      </w:pPr>
      <w:rPr>
        <w:rFonts w:hint="default"/>
        <w:lang w:val="ru-RU" w:eastAsia="en-US" w:bidi="ar-SA"/>
      </w:rPr>
    </w:lvl>
    <w:lvl w:ilvl="2" w:tplc="EE62E180">
      <w:numFmt w:val="bullet"/>
      <w:lvlText w:val="•"/>
      <w:lvlJc w:val="left"/>
      <w:pPr>
        <w:ind w:left="1394" w:hanging="327"/>
      </w:pPr>
      <w:rPr>
        <w:rFonts w:hint="default"/>
        <w:lang w:val="ru-RU" w:eastAsia="en-US" w:bidi="ar-SA"/>
      </w:rPr>
    </w:lvl>
    <w:lvl w:ilvl="3" w:tplc="75A8105C">
      <w:numFmt w:val="bullet"/>
      <w:lvlText w:val="•"/>
      <w:lvlJc w:val="left"/>
      <w:pPr>
        <w:ind w:left="2052" w:hanging="327"/>
      </w:pPr>
      <w:rPr>
        <w:rFonts w:hint="default"/>
        <w:lang w:val="ru-RU" w:eastAsia="en-US" w:bidi="ar-SA"/>
      </w:rPr>
    </w:lvl>
    <w:lvl w:ilvl="4" w:tplc="ED069C0E">
      <w:numFmt w:val="bullet"/>
      <w:lvlText w:val="•"/>
      <w:lvlJc w:val="left"/>
      <w:pPr>
        <w:ind w:left="2709" w:hanging="327"/>
      </w:pPr>
      <w:rPr>
        <w:rFonts w:hint="default"/>
        <w:lang w:val="ru-RU" w:eastAsia="en-US" w:bidi="ar-SA"/>
      </w:rPr>
    </w:lvl>
    <w:lvl w:ilvl="5" w:tplc="39E8E7AC">
      <w:numFmt w:val="bullet"/>
      <w:lvlText w:val="•"/>
      <w:lvlJc w:val="left"/>
      <w:pPr>
        <w:ind w:left="3367" w:hanging="327"/>
      </w:pPr>
      <w:rPr>
        <w:rFonts w:hint="default"/>
        <w:lang w:val="ru-RU" w:eastAsia="en-US" w:bidi="ar-SA"/>
      </w:rPr>
    </w:lvl>
    <w:lvl w:ilvl="6" w:tplc="5EF699D4">
      <w:numFmt w:val="bullet"/>
      <w:lvlText w:val="•"/>
      <w:lvlJc w:val="left"/>
      <w:pPr>
        <w:ind w:left="4024" w:hanging="327"/>
      </w:pPr>
      <w:rPr>
        <w:rFonts w:hint="default"/>
        <w:lang w:val="ru-RU" w:eastAsia="en-US" w:bidi="ar-SA"/>
      </w:rPr>
    </w:lvl>
    <w:lvl w:ilvl="7" w:tplc="02328AAC">
      <w:numFmt w:val="bullet"/>
      <w:lvlText w:val="•"/>
      <w:lvlJc w:val="left"/>
      <w:pPr>
        <w:ind w:left="4681" w:hanging="327"/>
      </w:pPr>
      <w:rPr>
        <w:rFonts w:hint="default"/>
        <w:lang w:val="ru-RU" w:eastAsia="en-US" w:bidi="ar-SA"/>
      </w:rPr>
    </w:lvl>
    <w:lvl w:ilvl="8" w:tplc="87508DCA">
      <w:numFmt w:val="bullet"/>
      <w:lvlText w:val="•"/>
      <w:lvlJc w:val="left"/>
      <w:pPr>
        <w:ind w:left="5339" w:hanging="327"/>
      </w:pPr>
      <w:rPr>
        <w:rFonts w:hint="default"/>
        <w:lang w:val="ru-RU" w:eastAsia="en-US" w:bidi="ar-SA"/>
      </w:rPr>
    </w:lvl>
  </w:abstractNum>
  <w:abstractNum w:abstractNumId="1" w15:restartNumberingAfterBreak="0">
    <w:nsid w:val="134A2426"/>
    <w:multiLevelType w:val="hybridMultilevel"/>
    <w:tmpl w:val="5E3EFB92"/>
    <w:lvl w:ilvl="0" w:tplc="926CB45C">
      <w:start w:val="1"/>
      <w:numFmt w:val="bullet"/>
      <w:lvlText w:val=""/>
      <w:lvlJc w:val="left"/>
      <w:pPr>
        <w:ind w:left="79" w:hanging="428"/>
      </w:pPr>
      <w:rPr>
        <w:rFonts w:ascii="Wingdings" w:hAnsi="Wingdings" w:hint="default"/>
        <w:w w:val="100"/>
        <w:sz w:val="18"/>
        <w:szCs w:val="18"/>
        <w:lang w:val="ru-RU" w:eastAsia="en-US" w:bidi="ar-SA"/>
      </w:rPr>
    </w:lvl>
    <w:lvl w:ilvl="1" w:tplc="FFFFFFFF">
      <w:numFmt w:val="bullet"/>
      <w:lvlText w:val="•"/>
      <w:lvlJc w:val="left"/>
      <w:pPr>
        <w:ind w:left="737" w:hanging="428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1394" w:hanging="428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2052" w:hanging="428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2709" w:hanging="428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3367" w:hanging="428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4024" w:hanging="428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4681" w:hanging="428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5339" w:hanging="428"/>
      </w:pPr>
      <w:rPr>
        <w:rFonts w:hint="default"/>
        <w:lang w:val="ru-RU" w:eastAsia="en-US" w:bidi="ar-SA"/>
      </w:rPr>
    </w:lvl>
  </w:abstractNum>
  <w:abstractNum w:abstractNumId="2" w15:restartNumberingAfterBreak="0">
    <w:nsid w:val="15D428BC"/>
    <w:multiLevelType w:val="multilevel"/>
    <w:tmpl w:val="DDA23F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795925"/>
    <w:multiLevelType w:val="hybridMultilevel"/>
    <w:tmpl w:val="E960C7AC"/>
    <w:lvl w:ilvl="0" w:tplc="AD866904">
      <w:numFmt w:val="bullet"/>
      <w:lvlText w:val=""/>
      <w:lvlJc w:val="left"/>
      <w:pPr>
        <w:ind w:left="79" w:hanging="327"/>
      </w:pPr>
      <w:rPr>
        <w:rFonts w:ascii="Wingdings" w:eastAsia="Wingdings" w:hAnsi="Wingdings" w:cs="Wingdings" w:hint="default"/>
        <w:w w:val="98"/>
        <w:sz w:val="18"/>
        <w:szCs w:val="18"/>
        <w:lang w:val="ru-RU" w:eastAsia="en-US" w:bidi="ar-SA"/>
      </w:rPr>
    </w:lvl>
    <w:lvl w:ilvl="1" w:tplc="D22697C0">
      <w:numFmt w:val="bullet"/>
      <w:lvlText w:val="•"/>
      <w:lvlJc w:val="left"/>
      <w:pPr>
        <w:ind w:left="737" w:hanging="327"/>
      </w:pPr>
      <w:rPr>
        <w:rFonts w:hint="default"/>
        <w:lang w:val="ru-RU" w:eastAsia="en-US" w:bidi="ar-SA"/>
      </w:rPr>
    </w:lvl>
    <w:lvl w:ilvl="2" w:tplc="0C267AAC">
      <w:numFmt w:val="bullet"/>
      <w:lvlText w:val="•"/>
      <w:lvlJc w:val="left"/>
      <w:pPr>
        <w:ind w:left="1394" w:hanging="327"/>
      </w:pPr>
      <w:rPr>
        <w:rFonts w:hint="default"/>
        <w:lang w:val="ru-RU" w:eastAsia="en-US" w:bidi="ar-SA"/>
      </w:rPr>
    </w:lvl>
    <w:lvl w:ilvl="3" w:tplc="A618931E">
      <w:numFmt w:val="bullet"/>
      <w:lvlText w:val="•"/>
      <w:lvlJc w:val="left"/>
      <w:pPr>
        <w:ind w:left="2052" w:hanging="327"/>
      </w:pPr>
      <w:rPr>
        <w:rFonts w:hint="default"/>
        <w:lang w:val="ru-RU" w:eastAsia="en-US" w:bidi="ar-SA"/>
      </w:rPr>
    </w:lvl>
    <w:lvl w:ilvl="4" w:tplc="81E24B54">
      <w:numFmt w:val="bullet"/>
      <w:lvlText w:val="•"/>
      <w:lvlJc w:val="left"/>
      <w:pPr>
        <w:ind w:left="2709" w:hanging="327"/>
      </w:pPr>
      <w:rPr>
        <w:rFonts w:hint="default"/>
        <w:lang w:val="ru-RU" w:eastAsia="en-US" w:bidi="ar-SA"/>
      </w:rPr>
    </w:lvl>
    <w:lvl w:ilvl="5" w:tplc="4F2A652C">
      <w:numFmt w:val="bullet"/>
      <w:lvlText w:val="•"/>
      <w:lvlJc w:val="left"/>
      <w:pPr>
        <w:ind w:left="3367" w:hanging="327"/>
      </w:pPr>
      <w:rPr>
        <w:rFonts w:hint="default"/>
        <w:lang w:val="ru-RU" w:eastAsia="en-US" w:bidi="ar-SA"/>
      </w:rPr>
    </w:lvl>
    <w:lvl w:ilvl="6" w:tplc="E384F838">
      <w:numFmt w:val="bullet"/>
      <w:lvlText w:val="•"/>
      <w:lvlJc w:val="left"/>
      <w:pPr>
        <w:ind w:left="4024" w:hanging="327"/>
      </w:pPr>
      <w:rPr>
        <w:rFonts w:hint="default"/>
        <w:lang w:val="ru-RU" w:eastAsia="en-US" w:bidi="ar-SA"/>
      </w:rPr>
    </w:lvl>
    <w:lvl w:ilvl="7" w:tplc="24F06216">
      <w:numFmt w:val="bullet"/>
      <w:lvlText w:val="•"/>
      <w:lvlJc w:val="left"/>
      <w:pPr>
        <w:ind w:left="4681" w:hanging="327"/>
      </w:pPr>
      <w:rPr>
        <w:rFonts w:hint="default"/>
        <w:lang w:val="ru-RU" w:eastAsia="en-US" w:bidi="ar-SA"/>
      </w:rPr>
    </w:lvl>
    <w:lvl w:ilvl="8" w:tplc="3BDA83B2">
      <w:numFmt w:val="bullet"/>
      <w:lvlText w:val="•"/>
      <w:lvlJc w:val="left"/>
      <w:pPr>
        <w:ind w:left="5339" w:hanging="327"/>
      </w:pPr>
      <w:rPr>
        <w:rFonts w:hint="default"/>
        <w:lang w:val="ru-RU" w:eastAsia="en-US" w:bidi="ar-SA"/>
      </w:rPr>
    </w:lvl>
  </w:abstractNum>
  <w:abstractNum w:abstractNumId="4" w15:restartNumberingAfterBreak="0">
    <w:nsid w:val="1C4419C1"/>
    <w:multiLevelType w:val="multilevel"/>
    <w:tmpl w:val="7C9860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1CDB27DE"/>
    <w:multiLevelType w:val="hybridMultilevel"/>
    <w:tmpl w:val="346216C2"/>
    <w:lvl w:ilvl="0" w:tplc="7FDEF0C4">
      <w:numFmt w:val="bullet"/>
      <w:lvlText w:val=""/>
      <w:lvlJc w:val="left"/>
      <w:pPr>
        <w:ind w:left="79" w:hanging="327"/>
      </w:pPr>
      <w:rPr>
        <w:rFonts w:ascii="Wingdings" w:eastAsia="Wingdings" w:hAnsi="Wingdings" w:cs="Wingdings" w:hint="default"/>
        <w:w w:val="98"/>
        <w:sz w:val="18"/>
        <w:szCs w:val="18"/>
        <w:lang w:val="ru-RU" w:eastAsia="en-US" w:bidi="ar-SA"/>
      </w:rPr>
    </w:lvl>
    <w:lvl w:ilvl="1" w:tplc="B0C4BDEA">
      <w:numFmt w:val="bullet"/>
      <w:lvlText w:val="•"/>
      <w:lvlJc w:val="left"/>
      <w:pPr>
        <w:ind w:left="737" w:hanging="327"/>
      </w:pPr>
      <w:rPr>
        <w:rFonts w:hint="default"/>
        <w:lang w:val="ru-RU" w:eastAsia="en-US" w:bidi="ar-SA"/>
      </w:rPr>
    </w:lvl>
    <w:lvl w:ilvl="2" w:tplc="483CADDA">
      <w:numFmt w:val="bullet"/>
      <w:lvlText w:val="•"/>
      <w:lvlJc w:val="left"/>
      <w:pPr>
        <w:ind w:left="1394" w:hanging="327"/>
      </w:pPr>
      <w:rPr>
        <w:rFonts w:hint="default"/>
        <w:lang w:val="ru-RU" w:eastAsia="en-US" w:bidi="ar-SA"/>
      </w:rPr>
    </w:lvl>
    <w:lvl w:ilvl="3" w:tplc="13D41496">
      <w:numFmt w:val="bullet"/>
      <w:lvlText w:val="•"/>
      <w:lvlJc w:val="left"/>
      <w:pPr>
        <w:ind w:left="2052" w:hanging="327"/>
      </w:pPr>
      <w:rPr>
        <w:rFonts w:hint="default"/>
        <w:lang w:val="ru-RU" w:eastAsia="en-US" w:bidi="ar-SA"/>
      </w:rPr>
    </w:lvl>
    <w:lvl w:ilvl="4" w:tplc="3D2E6E06">
      <w:numFmt w:val="bullet"/>
      <w:lvlText w:val="•"/>
      <w:lvlJc w:val="left"/>
      <w:pPr>
        <w:ind w:left="2709" w:hanging="327"/>
      </w:pPr>
      <w:rPr>
        <w:rFonts w:hint="default"/>
        <w:lang w:val="ru-RU" w:eastAsia="en-US" w:bidi="ar-SA"/>
      </w:rPr>
    </w:lvl>
    <w:lvl w:ilvl="5" w:tplc="3DB0D8A2">
      <w:numFmt w:val="bullet"/>
      <w:lvlText w:val="•"/>
      <w:lvlJc w:val="left"/>
      <w:pPr>
        <w:ind w:left="3367" w:hanging="327"/>
      </w:pPr>
      <w:rPr>
        <w:rFonts w:hint="default"/>
        <w:lang w:val="ru-RU" w:eastAsia="en-US" w:bidi="ar-SA"/>
      </w:rPr>
    </w:lvl>
    <w:lvl w:ilvl="6" w:tplc="574ED132">
      <w:numFmt w:val="bullet"/>
      <w:lvlText w:val="•"/>
      <w:lvlJc w:val="left"/>
      <w:pPr>
        <w:ind w:left="4024" w:hanging="327"/>
      </w:pPr>
      <w:rPr>
        <w:rFonts w:hint="default"/>
        <w:lang w:val="ru-RU" w:eastAsia="en-US" w:bidi="ar-SA"/>
      </w:rPr>
    </w:lvl>
    <w:lvl w:ilvl="7" w:tplc="E578F3DC">
      <w:numFmt w:val="bullet"/>
      <w:lvlText w:val="•"/>
      <w:lvlJc w:val="left"/>
      <w:pPr>
        <w:ind w:left="4681" w:hanging="327"/>
      </w:pPr>
      <w:rPr>
        <w:rFonts w:hint="default"/>
        <w:lang w:val="ru-RU" w:eastAsia="en-US" w:bidi="ar-SA"/>
      </w:rPr>
    </w:lvl>
    <w:lvl w:ilvl="8" w:tplc="EAA2F1E6">
      <w:numFmt w:val="bullet"/>
      <w:lvlText w:val="•"/>
      <w:lvlJc w:val="left"/>
      <w:pPr>
        <w:ind w:left="5339" w:hanging="327"/>
      </w:pPr>
      <w:rPr>
        <w:rFonts w:hint="default"/>
        <w:lang w:val="ru-RU" w:eastAsia="en-US" w:bidi="ar-SA"/>
      </w:rPr>
    </w:lvl>
  </w:abstractNum>
  <w:abstractNum w:abstractNumId="6" w15:restartNumberingAfterBreak="0">
    <w:nsid w:val="24185CED"/>
    <w:multiLevelType w:val="hybridMultilevel"/>
    <w:tmpl w:val="343A0B5C"/>
    <w:lvl w:ilvl="0" w:tplc="395035DC">
      <w:numFmt w:val="bullet"/>
      <w:lvlText w:val=""/>
      <w:lvlJc w:val="left"/>
      <w:pPr>
        <w:ind w:left="79" w:hanging="327"/>
      </w:pPr>
      <w:rPr>
        <w:rFonts w:ascii="Wingdings" w:eastAsia="Wingdings" w:hAnsi="Wingdings" w:cs="Wingdings" w:hint="default"/>
        <w:w w:val="98"/>
        <w:sz w:val="18"/>
        <w:szCs w:val="18"/>
        <w:lang w:val="ru-RU" w:eastAsia="en-US" w:bidi="ar-SA"/>
      </w:rPr>
    </w:lvl>
    <w:lvl w:ilvl="1" w:tplc="CEC2843C">
      <w:numFmt w:val="bullet"/>
      <w:lvlText w:val="•"/>
      <w:lvlJc w:val="left"/>
      <w:pPr>
        <w:ind w:left="737" w:hanging="327"/>
      </w:pPr>
      <w:rPr>
        <w:rFonts w:hint="default"/>
        <w:lang w:val="ru-RU" w:eastAsia="en-US" w:bidi="ar-SA"/>
      </w:rPr>
    </w:lvl>
    <w:lvl w:ilvl="2" w:tplc="6A9685F2">
      <w:numFmt w:val="bullet"/>
      <w:lvlText w:val="•"/>
      <w:lvlJc w:val="left"/>
      <w:pPr>
        <w:ind w:left="1394" w:hanging="327"/>
      </w:pPr>
      <w:rPr>
        <w:rFonts w:hint="default"/>
        <w:lang w:val="ru-RU" w:eastAsia="en-US" w:bidi="ar-SA"/>
      </w:rPr>
    </w:lvl>
    <w:lvl w:ilvl="3" w:tplc="35C8B806">
      <w:numFmt w:val="bullet"/>
      <w:lvlText w:val="•"/>
      <w:lvlJc w:val="left"/>
      <w:pPr>
        <w:ind w:left="2052" w:hanging="327"/>
      </w:pPr>
      <w:rPr>
        <w:rFonts w:hint="default"/>
        <w:lang w:val="ru-RU" w:eastAsia="en-US" w:bidi="ar-SA"/>
      </w:rPr>
    </w:lvl>
    <w:lvl w:ilvl="4" w:tplc="43B25FB6">
      <w:numFmt w:val="bullet"/>
      <w:lvlText w:val="•"/>
      <w:lvlJc w:val="left"/>
      <w:pPr>
        <w:ind w:left="2709" w:hanging="327"/>
      </w:pPr>
      <w:rPr>
        <w:rFonts w:hint="default"/>
        <w:lang w:val="ru-RU" w:eastAsia="en-US" w:bidi="ar-SA"/>
      </w:rPr>
    </w:lvl>
    <w:lvl w:ilvl="5" w:tplc="6066B6CC">
      <w:numFmt w:val="bullet"/>
      <w:lvlText w:val="•"/>
      <w:lvlJc w:val="left"/>
      <w:pPr>
        <w:ind w:left="3367" w:hanging="327"/>
      </w:pPr>
      <w:rPr>
        <w:rFonts w:hint="default"/>
        <w:lang w:val="ru-RU" w:eastAsia="en-US" w:bidi="ar-SA"/>
      </w:rPr>
    </w:lvl>
    <w:lvl w:ilvl="6" w:tplc="31D2940E">
      <w:numFmt w:val="bullet"/>
      <w:lvlText w:val="•"/>
      <w:lvlJc w:val="left"/>
      <w:pPr>
        <w:ind w:left="4024" w:hanging="327"/>
      </w:pPr>
      <w:rPr>
        <w:rFonts w:hint="default"/>
        <w:lang w:val="ru-RU" w:eastAsia="en-US" w:bidi="ar-SA"/>
      </w:rPr>
    </w:lvl>
    <w:lvl w:ilvl="7" w:tplc="4328D3DC">
      <w:numFmt w:val="bullet"/>
      <w:lvlText w:val="•"/>
      <w:lvlJc w:val="left"/>
      <w:pPr>
        <w:ind w:left="4681" w:hanging="327"/>
      </w:pPr>
      <w:rPr>
        <w:rFonts w:hint="default"/>
        <w:lang w:val="ru-RU" w:eastAsia="en-US" w:bidi="ar-SA"/>
      </w:rPr>
    </w:lvl>
    <w:lvl w:ilvl="8" w:tplc="184A2384">
      <w:numFmt w:val="bullet"/>
      <w:lvlText w:val="•"/>
      <w:lvlJc w:val="left"/>
      <w:pPr>
        <w:ind w:left="5339" w:hanging="327"/>
      </w:pPr>
      <w:rPr>
        <w:rFonts w:hint="default"/>
        <w:lang w:val="ru-RU" w:eastAsia="en-US" w:bidi="ar-SA"/>
      </w:rPr>
    </w:lvl>
  </w:abstractNum>
  <w:abstractNum w:abstractNumId="7" w15:restartNumberingAfterBreak="0">
    <w:nsid w:val="2484110D"/>
    <w:multiLevelType w:val="hybridMultilevel"/>
    <w:tmpl w:val="EC32CEC4"/>
    <w:lvl w:ilvl="0" w:tplc="AFDAE22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8E22434"/>
    <w:multiLevelType w:val="hybridMultilevel"/>
    <w:tmpl w:val="3C224D64"/>
    <w:lvl w:ilvl="0" w:tplc="74EE6BBC">
      <w:numFmt w:val="bullet"/>
      <w:lvlText w:val=""/>
      <w:lvlJc w:val="left"/>
      <w:pPr>
        <w:ind w:left="79" w:hanging="327"/>
      </w:pPr>
      <w:rPr>
        <w:rFonts w:ascii="Wingdings" w:eastAsia="Wingdings" w:hAnsi="Wingdings" w:cs="Wingdings" w:hint="default"/>
        <w:w w:val="98"/>
        <w:sz w:val="18"/>
        <w:szCs w:val="18"/>
        <w:lang w:val="ru-RU" w:eastAsia="en-US" w:bidi="ar-SA"/>
      </w:rPr>
    </w:lvl>
    <w:lvl w:ilvl="1" w:tplc="867A5618">
      <w:numFmt w:val="bullet"/>
      <w:lvlText w:val="•"/>
      <w:lvlJc w:val="left"/>
      <w:pPr>
        <w:ind w:left="737" w:hanging="327"/>
      </w:pPr>
      <w:rPr>
        <w:rFonts w:hint="default"/>
        <w:lang w:val="ru-RU" w:eastAsia="en-US" w:bidi="ar-SA"/>
      </w:rPr>
    </w:lvl>
    <w:lvl w:ilvl="2" w:tplc="343C5C56">
      <w:numFmt w:val="bullet"/>
      <w:lvlText w:val="•"/>
      <w:lvlJc w:val="left"/>
      <w:pPr>
        <w:ind w:left="1394" w:hanging="327"/>
      </w:pPr>
      <w:rPr>
        <w:rFonts w:hint="default"/>
        <w:lang w:val="ru-RU" w:eastAsia="en-US" w:bidi="ar-SA"/>
      </w:rPr>
    </w:lvl>
    <w:lvl w:ilvl="3" w:tplc="DFA09230">
      <w:numFmt w:val="bullet"/>
      <w:lvlText w:val="•"/>
      <w:lvlJc w:val="left"/>
      <w:pPr>
        <w:ind w:left="2052" w:hanging="327"/>
      </w:pPr>
      <w:rPr>
        <w:rFonts w:hint="default"/>
        <w:lang w:val="ru-RU" w:eastAsia="en-US" w:bidi="ar-SA"/>
      </w:rPr>
    </w:lvl>
    <w:lvl w:ilvl="4" w:tplc="DB00099A">
      <w:numFmt w:val="bullet"/>
      <w:lvlText w:val="•"/>
      <w:lvlJc w:val="left"/>
      <w:pPr>
        <w:ind w:left="2709" w:hanging="327"/>
      </w:pPr>
      <w:rPr>
        <w:rFonts w:hint="default"/>
        <w:lang w:val="ru-RU" w:eastAsia="en-US" w:bidi="ar-SA"/>
      </w:rPr>
    </w:lvl>
    <w:lvl w:ilvl="5" w:tplc="D11A6690">
      <w:numFmt w:val="bullet"/>
      <w:lvlText w:val="•"/>
      <w:lvlJc w:val="left"/>
      <w:pPr>
        <w:ind w:left="3367" w:hanging="327"/>
      </w:pPr>
      <w:rPr>
        <w:rFonts w:hint="default"/>
        <w:lang w:val="ru-RU" w:eastAsia="en-US" w:bidi="ar-SA"/>
      </w:rPr>
    </w:lvl>
    <w:lvl w:ilvl="6" w:tplc="0EB0F040">
      <w:numFmt w:val="bullet"/>
      <w:lvlText w:val="•"/>
      <w:lvlJc w:val="left"/>
      <w:pPr>
        <w:ind w:left="4024" w:hanging="327"/>
      </w:pPr>
      <w:rPr>
        <w:rFonts w:hint="default"/>
        <w:lang w:val="ru-RU" w:eastAsia="en-US" w:bidi="ar-SA"/>
      </w:rPr>
    </w:lvl>
    <w:lvl w:ilvl="7" w:tplc="8A6CB924">
      <w:numFmt w:val="bullet"/>
      <w:lvlText w:val="•"/>
      <w:lvlJc w:val="left"/>
      <w:pPr>
        <w:ind w:left="4681" w:hanging="327"/>
      </w:pPr>
      <w:rPr>
        <w:rFonts w:hint="default"/>
        <w:lang w:val="ru-RU" w:eastAsia="en-US" w:bidi="ar-SA"/>
      </w:rPr>
    </w:lvl>
    <w:lvl w:ilvl="8" w:tplc="2BE0A624">
      <w:numFmt w:val="bullet"/>
      <w:lvlText w:val="•"/>
      <w:lvlJc w:val="left"/>
      <w:pPr>
        <w:ind w:left="5339" w:hanging="327"/>
      </w:pPr>
      <w:rPr>
        <w:rFonts w:hint="default"/>
        <w:lang w:val="ru-RU" w:eastAsia="en-US" w:bidi="ar-SA"/>
      </w:rPr>
    </w:lvl>
  </w:abstractNum>
  <w:abstractNum w:abstractNumId="9" w15:restartNumberingAfterBreak="0">
    <w:nsid w:val="4B5F38E9"/>
    <w:multiLevelType w:val="multilevel"/>
    <w:tmpl w:val="03E0F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61482F"/>
    <w:multiLevelType w:val="hybridMultilevel"/>
    <w:tmpl w:val="AB243020"/>
    <w:lvl w:ilvl="0" w:tplc="80720E16">
      <w:numFmt w:val="bullet"/>
      <w:lvlText w:val=""/>
      <w:lvlJc w:val="left"/>
      <w:pPr>
        <w:ind w:left="79" w:hanging="728"/>
      </w:pPr>
      <w:rPr>
        <w:rFonts w:ascii="Wingdings" w:eastAsia="Wingdings" w:hAnsi="Wingdings" w:cs="Wingdings" w:hint="default"/>
        <w:w w:val="98"/>
        <w:sz w:val="18"/>
        <w:szCs w:val="18"/>
        <w:lang w:val="ru-RU" w:eastAsia="en-US" w:bidi="ar-SA"/>
      </w:rPr>
    </w:lvl>
    <w:lvl w:ilvl="1" w:tplc="4DA07E32">
      <w:numFmt w:val="bullet"/>
      <w:lvlText w:val="•"/>
      <w:lvlJc w:val="left"/>
      <w:pPr>
        <w:ind w:left="737" w:hanging="728"/>
      </w:pPr>
      <w:rPr>
        <w:rFonts w:hint="default"/>
        <w:lang w:val="ru-RU" w:eastAsia="en-US" w:bidi="ar-SA"/>
      </w:rPr>
    </w:lvl>
    <w:lvl w:ilvl="2" w:tplc="A6081350">
      <w:numFmt w:val="bullet"/>
      <w:lvlText w:val="•"/>
      <w:lvlJc w:val="left"/>
      <w:pPr>
        <w:ind w:left="1394" w:hanging="728"/>
      </w:pPr>
      <w:rPr>
        <w:rFonts w:hint="default"/>
        <w:lang w:val="ru-RU" w:eastAsia="en-US" w:bidi="ar-SA"/>
      </w:rPr>
    </w:lvl>
    <w:lvl w:ilvl="3" w:tplc="4AECCC9E">
      <w:numFmt w:val="bullet"/>
      <w:lvlText w:val="•"/>
      <w:lvlJc w:val="left"/>
      <w:pPr>
        <w:ind w:left="2052" w:hanging="728"/>
      </w:pPr>
      <w:rPr>
        <w:rFonts w:hint="default"/>
        <w:lang w:val="ru-RU" w:eastAsia="en-US" w:bidi="ar-SA"/>
      </w:rPr>
    </w:lvl>
    <w:lvl w:ilvl="4" w:tplc="7A28ACCE">
      <w:numFmt w:val="bullet"/>
      <w:lvlText w:val="•"/>
      <w:lvlJc w:val="left"/>
      <w:pPr>
        <w:ind w:left="2709" w:hanging="728"/>
      </w:pPr>
      <w:rPr>
        <w:rFonts w:hint="default"/>
        <w:lang w:val="ru-RU" w:eastAsia="en-US" w:bidi="ar-SA"/>
      </w:rPr>
    </w:lvl>
    <w:lvl w:ilvl="5" w:tplc="F10841CE">
      <w:numFmt w:val="bullet"/>
      <w:lvlText w:val="•"/>
      <w:lvlJc w:val="left"/>
      <w:pPr>
        <w:ind w:left="3367" w:hanging="728"/>
      </w:pPr>
      <w:rPr>
        <w:rFonts w:hint="default"/>
        <w:lang w:val="ru-RU" w:eastAsia="en-US" w:bidi="ar-SA"/>
      </w:rPr>
    </w:lvl>
    <w:lvl w:ilvl="6" w:tplc="DB62ED76">
      <w:numFmt w:val="bullet"/>
      <w:lvlText w:val="•"/>
      <w:lvlJc w:val="left"/>
      <w:pPr>
        <w:ind w:left="4024" w:hanging="728"/>
      </w:pPr>
      <w:rPr>
        <w:rFonts w:hint="default"/>
        <w:lang w:val="ru-RU" w:eastAsia="en-US" w:bidi="ar-SA"/>
      </w:rPr>
    </w:lvl>
    <w:lvl w:ilvl="7" w:tplc="705CF8D2">
      <w:numFmt w:val="bullet"/>
      <w:lvlText w:val="•"/>
      <w:lvlJc w:val="left"/>
      <w:pPr>
        <w:ind w:left="4681" w:hanging="728"/>
      </w:pPr>
      <w:rPr>
        <w:rFonts w:hint="default"/>
        <w:lang w:val="ru-RU" w:eastAsia="en-US" w:bidi="ar-SA"/>
      </w:rPr>
    </w:lvl>
    <w:lvl w:ilvl="8" w:tplc="34ECB824">
      <w:numFmt w:val="bullet"/>
      <w:lvlText w:val="•"/>
      <w:lvlJc w:val="left"/>
      <w:pPr>
        <w:ind w:left="5339" w:hanging="728"/>
      </w:pPr>
      <w:rPr>
        <w:rFonts w:hint="default"/>
        <w:lang w:val="ru-RU" w:eastAsia="en-US" w:bidi="ar-SA"/>
      </w:rPr>
    </w:lvl>
  </w:abstractNum>
  <w:abstractNum w:abstractNumId="11" w15:restartNumberingAfterBreak="0">
    <w:nsid w:val="5DDD3DB3"/>
    <w:multiLevelType w:val="multilevel"/>
    <w:tmpl w:val="6BB0A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003FFF"/>
    <w:multiLevelType w:val="multilevel"/>
    <w:tmpl w:val="A468C9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317B6B"/>
    <w:multiLevelType w:val="hybridMultilevel"/>
    <w:tmpl w:val="6236463E"/>
    <w:lvl w:ilvl="0" w:tplc="206E8F70">
      <w:numFmt w:val="bullet"/>
      <w:lvlText w:val=""/>
      <w:lvlJc w:val="left"/>
      <w:pPr>
        <w:ind w:left="79" w:hanging="327"/>
      </w:pPr>
      <w:rPr>
        <w:rFonts w:ascii="Wingdings" w:eastAsia="Wingdings" w:hAnsi="Wingdings" w:cs="Wingdings" w:hint="default"/>
        <w:w w:val="98"/>
        <w:sz w:val="18"/>
        <w:szCs w:val="18"/>
        <w:lang w:val="ru-RU" w:eastAsia="en-US" w:bidi="ar-SA"/>
      </w:rPr>
    </w:lvl>
    <w:lvl w:ilvl="1" w:tplc="77CE9DD4">
      <w:numFmt w:val="bullet"/>
      <w:lvlText w:val="•"/>
      <w:lvlJc w:val="left"/>
      <w:pPr>
        <w:ind w:left="737" w:hanging="327"/>
      </w:pPr>
      <w:rPr>
        <w:rFonts w:hint="default"/>
        <w:lang w:val="ru-RU" w:eastAsia="en-US" w:bidi="ar-SA"/>
      </w:rPr>
    </w:lvl>
    <w:lvl w:ilvl="2" w:tplc="4DFAE19A">
      <w:numFmt w:val="bullet"/>
      <w:lvlText w:val="•"/>
      <w:lvlJc w:val="left"/>
      <w:pPr>
        <w:ind w:left="1394" w:hanging="327"/>
      </w:pPr>
      <w:rPr>
        <w:rFonts w:hint="default"/>
        <w:lang w:val="ru-RU" w:eastAsia="en-US" w:bidi="ar-SA"/>
      </w:rPr>
    </w:lvl>
    <w:lvl w:ilvl="3" w:tplc="6D80581C">
      <w:numFmt w:val="bullet"/>
      <w:lvlText w:val="•"/>
      <w:lvlJc w:val="left"/>
      <w:pPr>
        <w:ind w:left="2052" w:hanging="327"/>
      </w:pPr>
      <w:rPr>
        <w:rFonts w:hint="default"/>
        <w:lang w:val="ru-RU" w:eastAsia="en-US" w:bidi="ar-SA"/>
      </w:rPr>
    </w:lvl>
    <w:lvl w:ilvl="4" w:tplc="C01A3F62">
      <w:numFmt w:val="bullet"/>
      <w:lvlText w:val="•"/>
      <w:lvlJc w:val="left"/>
      <w:pPr>
        <w:ind w:left="2709" w:hanging="327"/>
      </w:pPr>
      <w:rPr>
        <w:rFonts w:hint="default"/>
        <w:lang w:val="ru-RU" w:eastAsia="en-US" w:bidi="ar-SA"/>
      </w:rPr>
    </w:lvl>
    <w:lvl w:ilvl="5" w:tplc="E9F29B5A">
      <w:numFmt w:val="bullet"/>
      <w:lvlText w:val="•"/>
      <w:lvlJc w:val="left"/>
      <w:pPr>
        <w:ind w:left="3367" w:hanging="327"/>
      </w:pPr>
      <w:rPr>
        <w:rFonts w:hint="default"/>
        <w:lang w:val="ru-RU" w:eastAsia="en-US" w:bidi="ar-SA"/>
      </w:rPr>
    </w:lvl>
    <w:lvl w:ilvl="6" w:tplc="7B107E4A">
      <w:numFmt w:val="bullet"/>
      <w:lvlText w:val="•"/>
      <w:lvlJc w:val="left"/>
      <w:pPr>
        <w:ind w:left="4024" w:hanging="327"/>
      </w:pPr>
      <w:rPr>
        <w:rFonts w:hint="default"/>
        <w:lang w:val="ru-RU" w:eastAsia="en-US" w:bidi="ar-SA"/>
      </w:rPr>
    </w:lvl>
    <w:lvl w:ilvl="7" w:tplc="6422DD4C">
      <w:numFmt w:val="bullet"/>
      <w:lvlText w:val="•"/>
      <w:lvlJc w:val="left"/>
      <w:pPr>
        <w:ind w:left="4681" w:hanging="327"/>
      </w:pPr>
      <w:rPr>
        <w:rFonts w:hint="default"/>
        <w:lang w:val="ru-RU" w:eastAsia="en-US" w:bidi="ar-SA"/>
      </w:rPr>
    </w:lvl>
    <w:lvl w:ilvl="8" w:tplc="5F6E5A4E">
      <w:numFmt w:val="bullet"/>
      <w:lvlText w:val="•"/>
      <w:lvlJc w:val="left"/>
      <w:pPr>
        <w:ind w:left="5339" w:hanging="327"/>
      </w:pPr>
      <w:rPr>
        <w:rFonts w:hint="default"/>
        <w:lang w:val="ru-RU" w:eastAsia="en-US" w:bidi="ar-SA"/>
      </w:rPr>
    </w:lvl>
  </w:abstractNum>
  <w:abstractNum w:abstractNumId="14" w15:restartNumberingAfterBreak="0">
    <w:nsid w:val="6FAD01B7"/>
    <w:multiLevelType w:val="hybridMultilevel"/>
    <w:tmpl w:val="C2B4E7CA"/>
    <w:lvl w:ilvl="0" w:tplc="C7188B32">
      <w:numFmt w:val="bullet"/>
      <w:lvlText w:val=""/>
      <w:lvlJc w:val="left"/>
      <w:pPr>
        <w:ind w:left="79" w:hanging="327"/>
      </w:pPr>
      <w:rPr>
        <w:rFonts w:ascii="Wingdings" w:eastAsia="Wingdings" w:hAnsi="Wingdings" w:cs="Wingdings" w:hint="default"/>
        <w:w w:val="98"/>
        <w:sz w:val="18"/>
        <w:szCs w:val="18"/>
        <w:lang w:val="ru-RU" w:eastAsia="en-US" w:bidi="ar-SA"/>
      </w:rPr>
    </w:lvl>
    <w:lvl w:ilvl="1" w:tplc="7772BD62">
      <w:numFmt w:val="bullet"/>
      <w:lvlText w:val="•"/>
      <w:lvlJc w:val="left"/>
      <w:pPr>
        <w:ind w:left="737" w:hanging="327"/>
      </w:pPr>
      <w:rPr>
        <w:rFonts w:hint="default"/>
        <w:lang w:val="ru-RU" w:eastAsia="en-US" w:bidi="ar-SA"/>
      </w:rPr>
    </w:lvl>
    <w:lvl w:ilvl="2" w:tplc="F12CE996">
      <w:numFmt w:val="bullet"/>
      <w:lvlText w:val="•"/>
      <w:lvlJc w:val="left"/>
      <w:pPr>
        <w:ind w:left="1394" w:hanging="327"/>
      </w:pPr>
      <w:rPr>
        <w:rFonts w:hint="default"/>
        <w:lang w:val="ru-RU" w:eastAsia="en-US" w:bidi="ar-SA"/>
      </w:rPr>
    </w:lvl>
    <w:lvl w:ilvl="3" w:tplc="B296B9D2">
      <w:numFmt w:val="bullet"/>
      <w:lvlText w:val="•"/>
      <w:lvlJc w:val="left"/>
      <w:pPr>
        <w:ind w:left="2052" w:hanging="327"/>
      </w:pPr>
      <w:rPr>
        <w:rFonts w:hint="default"/>
        <w:lang w:val="ru-RU" w:eastAsia="en-US" w:bidi="ar-SA"/>
      </w:rPr>
    </w:lvl>
    <w:lvl w:ilvl="4" w:tplc="2C2CE286">
      <w:numFmt w:val="bullet"/>
      <w:lvlText w:val="•"/>
      <w:lvlJc w:val="left"/>
      <w:pPr>
        <w:ind w:left="2709" w:hanging="327"/>
      </w:pPr>
      <w:rPr>
        <w:rFonts w:hint="default"/>
        <w:lang w:val="ru-RU" w:eastAsia="en-US" w:bidi="ar-SA"/>
      </w:rPr>
    </w:lvl>
    <w:lvl w:ilvl="5" w:tplc="F010573E">
      <w:numFmt w:val="bullet"/>
      <w:lvlText w:val="•"/>
      <w:lvlJc w:val="left"/>
      <w:pPr>
        <w:ind w:left="3367" w:hanging="327"/>
      </w:pPr>
      <w:rPr>
        <w:rFonts w:hint="default"/>
        <w:lang w:val="ru-RU" w:eastAsia="en-US" w:bidi="ar-SA"/>
      </w:rPr>
    </w:lvl>
    <w:lvl w:ilvl="6" w:tplc="800CCB9C">
      <w:numFmt w:val="bullet"/>
      <w:lvlText w:val="•"/>
      <w:lvlJc w:val="left"/>
      <w:pPr>
        <w:ind w:left="4024" w:hanging="327"/>
      </w:pPr>
      <w:rPr>
        <w:rFonts w:hint="default"/>
        <w:lang w:val="ru-RU" w:eastAsia="en-US" w:bidi="ar-SA"/>
      </w:rPr>
    </w:lvl>
    <w:lvl w:ilvl="7" w:tplc="CAA4A78C">
      <w:numFmt w:val="bullet"/>
      <w:lvlText w:val="•"/>
      <w:lvlJc w:val="left"/>
      <w:pPr>
        <w:ind w:left="4681" w:hanging="327"/>
      </w:pPr>
      <w:rPr>
        <w:rFonts w:hint="default"/>
        <w:lang w:val="ru-RU" w:eastAsia="en-US" w:bidi="ar-SA"/>
      </w:rPr>
    </w:lvl>
    <w:lvl w:ilvl="8" w:tplc="21F62438">
      <w:numFmt w:val="bullet"/>
      <w:lvlText w:val="•"/>
      <w:lvlJc w:val="left"/>
      <w:pPr>
        <w:ind w:left="5339" w:hanging="327"/>
      </w:pPr>
      <w:rPr>
        <w:rFonts w:hint="default"/>
        <w:lang w:val="ru-RU" w:eastAsia="en-US" w:bidi="ar-SA"/>
      </w:rPr>
    </w:lvl>
  </w:abstractNum>
  <w:abstractNum w:abstractNumId="15" w15:restartNumberingAfterBreak="0">
    <w:nsid w:val="720A41BB"/>
    <w:multiLevelType w:val="hybridMultilevel"/>
    <w:tmpl w:val="D7568F46"/>
    <w:lvl w:ilvl="0" w:tplc="17EAEEAC">
      <w:numFmt w:val="bullet"/>
      <w:lvlText w:val=""/>
      <w:lvlJc w:val="left"/>
      <w:pPr>
        <w:ind w:left="79" w:hanging="327"/>
      </w:pPr>
      <w:rPr>
        <w:rFonts w:ascii="Wingdings" w:eastAsia="Wingdings" w:hAnsi="Wingdings" w:cs="Wingdings" w:hint="default"/>
        <w:w w:val="98"/>
        <w:sz w:val="18"/>
        <w:szCs w:val="18"/>
        <w:lang w:val="ru-RU" w:eastAsia="en-US" w:bidi="ar-SA"/>
      </w:rPr>
    </w:lvl>
    <w:lvl w:ilvl="1" w:tplc="7A2C7760">
      <w:numFmt w:val="bullet"/>
      <w:lvlText w:val="•"/>
      <w:lvlJc w:val="left"/>
      <w:pPr>
        <w:ind w:left="737" w:hanging="327"/>
      </w:pPr>
      <w:rPr>
        <w:rFonts w:hint="default"/>
        <w:lang w:val="ru-RU" w:eastAsia="en-US" w:bidi="ar-SA"/>
      </w:rPr>
    </w:lvl>
    <w:lvl w:ilvl="2" w:tplc="F814A40E">
      <w:numFmt w:val="bullet"/>
      <w:lvlText w:val="•"/>
      <w:lvlJc w:val="left"/>
      <w:pPr>
        <w:ind w:left="1394" w:hanging="327"/>
      </w:pPr>
      <w:rPr>
        <w:rFonts w:hint="default"/>
        <w:lang w:val="ru-RU" w:eastAsia="en-US" w:bidi="ar-SA"/>
      </w:rPr>
    </w:lvl>
    <w:lvl w:ilvl="3" w:tplc="238273A4">
      <w:numFmt w:val="bullet"/>
      <w:lvlText w:val="•"/>
      <w:lvlJc w:val="left"/>
      <w:pPr>
        <w:ind w:left="2052" w:hanging="327"/>
      </w:pPr>
      <w:rPr>
        <w:rFonts w:hint="default"/>
        <w:lang w:val="ru-RU" w:eastAsia="en-US" w:bidi="ar-SA"/>
      </w:rPr>
    </w:lvl>
    <w:lvl w:ilvl="4" w:tplc="C95C623C">
      <w:numFmt w:val="bullet"/>
      <w:lvlText w:val="•"/>
      <w:lvlJc w:val="left"/>
      <w:pPr>
        <w:ind w:left="2709" w:hanging="327"/>
      </w:pPr>
      <w:rPr>
        <w:rFonts w:hint="default"/>
        <w:lang w:val="ru-RU" w:eastAsia="en-US" w:bidi="ar-SA"/>
      </w:rPr>
    </w:lvl>
    <w:lvl w:ilvl="5" w:tplc="007001A4">
      <w:numFmt w:val="bullet"/>
      <w:lvlText w:val="•"/>
      <w:lvlJc w:val="left"/>
      <w:pPr>
        <w:ind w:left="3367" w:hanging="327"/>
      </w:pPr>
      <w:rPr>
        <w:rFonts w:hint="default"/>
        <w:lang w:val="ru-RU" w:eastAsia="en-US" w:bidi="ar-SA"/>
      </w:rPr>
    </w:lvl>
    <w:lvl w:ilvl="6" w:tplc="2D3261E0">
      <w:numFmt w:val="bullet"/>
      <w:lvlText w:val="•"/>
      <w:lvlJc w:val="left"/>
      <w:pPr>
        <w:ind w:left="4024" w:hanging="327"/>
      </w:pPr>
      <w:rPr>
        <w:rFonts w:hint="default"/>
        <w:lang w:val="ru-RU" w:eastAsia="en-US" w:bidi="ar-SA"/>
      </w:rPr>
    </w:lvl>
    <w:lvl w:ilvl="7" w:tplc="53EAC86E">
      <w:numFmt w:val="bullet"/>
      <w:lvlText w:val="•"/>
      <w:lvlJc w:val="left"/>
      <w:pPr>
        <w:ind w:left="4681" w:hanging="327"/>
      </w:pPr>
      <w:rPr>
        <w:rFonts w:hint="default"/>
        <w:lang w:val="ru-RU" w:eastAsia="en-US" w:bidi="ar-SA"/>
      </w:rPr>
    </w:lvl>
    <w:lvl w:ilvl="8" w:tplc="B3184922">
      <w:numFmt w:val="bullet"/>
      <w:lvlText w:val="•"/>
      <w:lvlJc w:val="left"/>
      <w:pPr>
        <w:ind w:left="5339" w:hanging="327"/>
      </w:pPr>
      <w:rPr>
        <w:rFonts w:hint="default"/>
        <w:lang w:val="ru-RU" w:eastAsia="en-US" w:bidi="ar-SA"/>
      </w:rPr>
    </w:lvl>
  </w:abstractNum>
  <w:abstractNum w:abstractNumId="16" w15:restartNumberingAfterBreak="0">
    <w:nsid w:val="72FD195C"/>
    <w:multiLevelType w:val="hybridMultilevel"/>
    <w:tmpl w:val="50AC4932"/>
    <w:lvl w:ilvl="0" w:tplc="7D383830">
      <w:numFmt w:val="bullet"/>
      <w:lvlText w:val=""/>
      <w:lvlJc w:val="left"/>
      <w:pPr>
        <w:ind w:left="79" w:hanging="327"/>
      </w:pPr>
      <w:rPr>
        <w:rFonts w:ascii="Wingdings" w:eastAsia="Wingdings" w:hAnsi="Wingdings" w:cs="Wingdings" w:hint="default"/>
        <w:w w:val="98"/>
        <w:sz w:val="18"/>
        <w:szCs w:val="18"/>
        <w:lang w:val="ru-RU" w:eastAsia="en-US" w:bidi="ar-SA"/>
      </w:rPr>
    </w:lvl>
    <w:lvl w:ilvl="1" w:tplc="DBE46B52">
      <w:numFmt w:val="bullet"/>
      <w:lvlText w:val="•"/>
      <w:lvlJc w:val="left"/>
      <w:pPr>
        <w:ind w:left="737" w:hanging="327"/>
      </w:pPr>
      <w:rPr>
        <w:rFonts w:hint="default"/>
        <w:lang w:val="ru-RU" w:eastAsia="en-US" w:bidi="ar-SA"/>
      </w:rPr>
    </w:lvl>
    <w:lvl w:ilvl="2" w:tplc="92B6BC1E">
      <w:numFmt w:val="bullet"/>
      <w:lvlText w:val="•"/>
      <w:lvlJc w:val="left"/>
      <w:pPr>
        <w:ind w:left="1394" w:hanging="327"/>
      </w:pPr>
      <w:rPr>
        <w:rFonts w:hint="default"/>
        <w:lang w:val="ru-RU" w:eastAsia="en-US" w:bidi="ar-SA"/>
      </w:rPr>
    </w:lvl>
    <w:lvl w:ilvl="3" w:tplc="6A5CB938">
      <w:numFmt w:val="bullet"/>
      <w:lvlText w:val="•"/>
      <w:lvlJc w:val="left"/>
      <w:pPr>
        <w:ind w:left="2052" w:hanging="327"/>
      </w:pPr>
      <w:rPr>
        <w:rFonts w:hint="default"/>
        <w:lang w:val="ru-RU" w:eastAsia="en-US" w:bidi="ar-SA"/>
      </w:rPr>
    </w:lvl>
    <w:lvl w:ilvl="4" w:tplc="0FAA4346">
      <w:numFmt w:val="bullet"/>
      <w:lvlText w:val="•"/>
      <w:lvlJc w:val="left"/>
      <w:pPr>
        <w:ind w:left="2709" w:hanging="327"/>
      </w:pPr>
      <w:rPr>
        <w:rFonts w:hint="default"/>
        <w:lang w:val="ru-RU" w:eastAsia="en-US" w:bidi="ar-SA"/>
      </w:rPr>
    </w:lvl>
    <w:lvl w:ilvl="5" w:tplc="66C0573C">
      <w:numFmt w:val="bullet"/>
      <w:lvlText w:val="•"/>
      <w:lvlJc w:val="left"/>
      <w:pPr>
        <w:ind w:left="3367" w:hanging="327"/>
      </w:pPr>
      <w:rPr>
        <w:rFonts w:hint="default"/>
        <w:lang w:val="ru-RU" w:eastAsia="en-US" w:bidi="ar-SA"/>
      </w:rPr>
    </w:lvl>
    <w:lvl w:ilvl="6" w:tplc="19924508">
      <w:numFmt w:val="bullet"/>
      <w:lvlText w:val="•"/>
      <w:lvlJc w:val="left"/>
      <w:pPr>
        <w:ind w:left="4024" w:hanging="327"/>
      </w:pPr>
      <w:rPr>
        <w:rFonts w:hint="default"/>
        <w:lang w:val="ru-RU" w:eastAsia="en-US" w:bidi="ar-SA"/>
      </w:rPr>
    </w:lvl>
    <w:lvl w:ilvl="7" w:tplc="9F921D04">
      <w:numFmt w:val="bullet"/>
      <w:lvlText w:val="•"/>
      <w:lvlJc w:val="left"/>
      <w:pPr>
        <w:ind w:left="4681" w:hanging="327"/>
      </w:pPr>
      <w:rPr>
        <w:rFonts w:hint="default"/>
        <w:lang w:val="ru-RU" w:eastAsia="en-US" w:bidi="ar-SA"/>
      </w:rPr>
    </w:lvl>
    <w:lvl w:ilvl="8" w:tplc="93DA78EE">
      <w:numFmt w:val="bullet"/>
      <w:lvlText w:val="•"/>
      <w:lvlJc w:val="left"/>
      <w:pPr>
        <w:ind w:left="5339" w:hanging="327"/>
      </w:pPr>
      <w:rPr>
        <w:rFonts w:hint="default"/>
        <w:lang w:val="ru-RU" w:eastAsia="en-US" w:bidi="ar-SA"/>
      </w:rPr>
    </w:lvl>
  </w:abstractNum>
  <w:abstractNum w:abstractNumId="17" w15:restartNumberingAfterBreak="0">
    <w:nsid w:val="7F246016"/>
    <w:multiLevelType w:val="multilevel"/>
    <w:tmpl w:val="0EFE7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3538918">
    <w:abstractNumId w:val="12"/>
  </w:num>
  <w:num w:numId="2" w16cid:durableId="2103449392">
    <w:abstractNumId w:val="17"/>
  </w:num>
  <w:num w:numId="3" w16cid:durableId="1730423866">
    <w:abstractNumId w:val="4"/>
  </w:num>
  <w:num w:numId="4" w16cid:durableId="1479151668">
    <w:abstractNumId w:val="11"/>
  </w:num>
  <w:num w:numId="5" w16cid:durableId="1375227564">
    <w:abstractNumId w:val="2"/>
  </w:num>
  <w:num w:numId="6" w16cid:durableId="557322175">
    <w:abstractNumId w:val="9"/>
  </w:num>
  <w:num w:numId="7" w16cid:durableId="1103914312">
    <w:abstractNumId w:val="0"/>
  </w:num>
  <w:num w:numId="8" w16cid:durableId="1918980992">
    <w:abstractNumId w:val="8"/>
  </w:num>
  <w:num w:numId="9" w16cid:durableId="663322111">
    <w:abstractNumId w:val="6"/>
  </w:num>
  <w:num w:numId="10" w16cid:durableId="1438216757">
    <w:abstractNumId w:val="13"/>
  </w:num>
  <w:num w:numId="11" w16cid:durableId="1195146855">
    <w:abstractNumId w:val="15"/>
  </w:num>
  <w:num w:numId="12" w16cid:durableId="1862280179">
    <w:abstractNumId w:val="3"/>
  </w:num>
  <w:num w:numId="13" w16cid:durableId="1143622927">
    <w:abstractNumId w:val="16"/>
  </w:num>
  <w:num w:numId="14" w16cid:durableId="994721365">
    <w:abstractNumId w:val="5"/>
  </w:num>
  <w:num w:numId="15" w16cid:durableId="1413237377">
    <w:abstractNumId w:val="10"/>
  </w:num>
  <w:num w:numId="16" w16cid:durableId="719938660">
    <w:abstractNumId w:val="14"/>
  </w:num>
  <w:num w:numId="17" w16cid:durableId="247036968">
    <w:abstractNumId w:val="1"/>
  </w:num>
  <w:num w:numId="18" w16cid:durableId="1007594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911"/>
    <w:rsid w:val="00241D50"/>
    <w:rsid w:val="002D6741"/>
    <w:rsid w:val="00472B6A"/>
    <w:rsid w:val="00477A0F"/>
    <w:rsid w:val="004E71B9"/>
    <w:rsid w:val="00573554"/>
    <w:rsid w:val="00712B73"/>
    <w:rsid w:val="007451E8"/>
    <w:rsid w:val="008A60A0"/>
    <w:rsid w:val="00910911"/>
    <w:rsid w:val="00A80284"/>
    <w:rsid w:val="00C961D8"/>
    <w:rsid w:val="00DF323F"/>
    <w:rsid w:val="00F06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E6EA2"/>
  <w15:chartTrackingRefBased/>
  <w15:docId w15:val="{26A8E6CE-9F96-4461-BF58-2F53C3BC5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109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09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09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09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09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09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09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09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09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09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09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09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091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091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09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091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09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09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09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10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09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109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109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1091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1091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1091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109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1091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10911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10911"/>
    <w:rPr>
      <w:color w:val="0563C1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241D50"/>
    <w:pPr>
      <w:widowControl w:val="0"/>
      <w:autoSpaceDE w:val="0"/>
      <w:autoSpaceDN w:val="0"/>
      <w:spacing w:after="0" w:line="240" w:lineRule="auto"/>
      <w:ind w:left="79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d">
    <w:name w:val="Body Text"/>
    <w:basedOn w:val="a"/>
    <w:link w:val="ae"/>
    <w:uiPriority w:val="1"/>
    <w:qFormat/>
    <w:rsid w:val="00241D50"/>
    <w:pPr>
      <w:widowControl w:val="0"/>
      <w:autoSpaceDE w:val="0"/>
      <w:autoSpaceDN w:val="0"/>
      <w:spacing w:after="0" w:line="240" w:lineRule="auto"/>
      <w:ind w:left="220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e">
    <w:name w:val="Основной текст Знак"/>
    <w:basedOn w:val="a0"/>
    <w:link w:val="ad"/>
    <w:uiPriority w:val="1"/>
    <w:rsid w:val="00241D50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af">
    <w:name w:val="Table Grid"/>
    <w:basedOn w:val="a1"/>
    <w:uiPriority w:val="39"/>
    <w:rsid w:val="00241D5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2053</Words>
  <Characters>11703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Анжела Авдеенкова</dc:creator>
  <cp:keywords/>
  <dc:description/>
  <cp:lastModifiedBy>Анжела Авдеенкова</cp:lastModifiedBy>
  <cp:revision>2</cp:revision>
  <dcterms:created xsi:type="dcterms:W3CDTF">2026-09-29T17:53:00Z</dcterms:created>
  <dcterms:modified xsi:type="dcterms:W3CDTF">2026-09-29T18:23:00Z</dcterms:modified>
</cp:coreProperties>
</file>