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0478F" w14:textId="77777777" w:rsidR="00810C11" w:rsidRPr="00810C11" w:rsidRDefault="00810C11" w:rsidP="00810C11">
      <w:pPr>
        <w:pStyle w:val="2"/>
        <w:shd w:val="clear" w:color="auto" w:fill="FFFFFF"/>
        <w:spacing w:before="0" w:beforeAutospacing="0" w:after="0" w:afterAutospacing="0"/>
        <w:ind w:firstLine="709"/>
        <w:jc w:val="both"/>
        <w:rPr>
          <w:color w:val="0F1115"/>
          <w:sz w:val="28"/>
          <w:szCs w:val="28"/>
        </w:rPr>
      </w:pPr>
      <w:r w:rsidRPr="00810C11">
        <w:rPr>
          <w:color w:val="0F1115"/>
          <w:sz w:val="28"/>
          <w:szCs w:val="28"/>
        </w:rPr>
        <w:t>Групповые нормы</w:t>
      </w:r>
    </w:p>
    <w:p w14:paraId="6F561BED" w14:textId="77777777" w:rsidR="00810C11" w:rsidRPr="00810C11" w:rsidRDefault="00810C11" w:rsidP="00810C11">
      <w:pPr>
        <w:pStyle w:val="ds-markdown-paragraph"/>
        <w:shd w:val="clear" w:color="auto" w:fill="FFFFFF"/>
        <w:spacing w:before="0" w:beforeAutospacing="0" w:after="0" w:afterAutospacing="0"/>
        <w:ind w:firstLine="709"/>
        <w:jc w:val="both"/>
        <w:rPr>
          <w:color w:val="0F1115"/>
          <w:sz w:val="28"/>
          <w:szCs w:val="28"/>
        </w:rPr>
      </w:pPr>
      <w:r w:rsidRPr="00810C11">
        <w:rPr>
          <w:rStyle w:val="a3"/>
          <w:rFonts w:eastAsiaTheme="majorEastAsia"/>
          <w:b w:val="0"/>
          <w:bCs w:val="0"/>
          <w:color w:val="0F1115"/>
          <w:sz w:val="28"/>
          <w:szCs w:val="28"/>
        </w:rPr>
        <w:t>Групповая норма</w:t>
      </w:r>
      <w:r w:rsidRPr="00810C11">
        <w:rPr>
          <w:color w:val="0F1115"/>
          <w:sz w:val="28"/>
          <w:szCs w:val="28"/>
        </w:rPr>
        <w:t> — это разделяемое большинством участников правило, регулирующее поведение, установки и эмоциональные реакции в группе. Нормы — это «неписаный устав» группы.</w:t>
      </w:r>
    </w:p>
    <w:p w14:paraId="5D5490D0" w14:textId="0056EE26" w:rsidR="00810C11" w:rsidRPr="00810C11" w:rsidRDefault="00810C11" w:rsidP="00810C11">
      <w:pPr>
        <w:pStyle w:val="3"/>
        <w:shd w:val="clear" w:color="auto" w:fill="FFFFFF"/>
        <w:spacing w:before="0" w:line="240" w:lineRule="auto"/>
        <w:ind w:firstLine="709"/>
        <w:jc w:val="both"/>
        <w:rPr>
          <w:rFonts w:ascii="Times New Roman" w:hAnsi="Times New Roman" w:cs="Times New Roman"/>
          <w:color w:val="0F1115"/>
          <w:sz w:val="28"/>
          <w:szCs w:val="28"/>
        </w:rPr>
      </w:pPr>
      <w:r w:rsidRPr="00810C11">
        <w:rPr>
          <w:rFonts w:ascii="Times New Roman" w:hAnsi="Times New Roman" w:cs="Times New Roman"/>
          <w:color w:val="0F1115"/>
          <w:sz w:val="28"/>
          <w:szCs w:val="28"/>
        </w:rPr>
        <w:t xml:space="preserve">Функции норм: </w:t>
      </w:r>
      <w:r w:rsidRPr="00810C11">
        <w:rPr>
          <w:rStyle w:val="a3"/>
          <w:rFonts w:ascii="Times New Roman" w:hAnsi="Times New Roman" w:cs="Times New Roman"/>
          <w:b w:val="0"/>
          <w:bCs w:val="0"/>
          <w:color w:val="0F1115"/>
          <w:sz w:val="28"/>
          <w:szCs w:val="28"/>
        </w:rPr>
        <w:t>Регулятивная</w:t>
      </w:r>
      <w:r w:rsidRPr="00810C11">
        <w:rPr>
          <w:rFonts w:ascii="Times New Roman" w:hAnsi="Times New Roman" w:cs="Times New Roman"/>
          <w:color w:val="0F1115"/>
          <w:sz w:val="28"/>
          <w:szCs w:val="28"/>
        </w:rPr>
        <w:t xml:space="preserve"> — обеспечивают предсказуемость. </w:t>
      </w:r>
      <w:r w:rsidRPr="00810C11">
        <w:rPr>
          <w:rStyle w:val="a3"/>
          <w:rFonts w:ascii="Times New Roman" w:hAnsi="Times New Roman" w:cs="Times New Roman"/>
          <w:b w:val="0"/>
          <w:bCs w:val="0"/>
          <w:color w:val="0F1115"/>
          <w:sz w:val="28"/>
          <w:szCs w:val="28"/>
        </w:rPr>
        <w:t>Стабилизирующая</w:t>
      </w:r>
      <w:r w:rsidRPr="00810C11">
        <w:rPr>
          <w:rFonts w:ascii="Times New Roman" w:hAnsi="Times New Roman" w:cs="Times New Roman"/>
          <w:color w:val="0F1115"/>
          <w:sz w:val="28"/>
          <w:szCs w:val="28"/>
        </w:rPr>
        <w:t xml:space="preserve"> — снижают тревогу и неопределённость. </w:t>
      </w:r>
      <w:r w:rsidRPr="00810C11">
        <w:rPr>
          <w:rStyle w:val="a3"/>
          <w:rFonts w:ascii="Times New Roman" w:hAnsi="Times New Roman" w:cs="Times New Roman"/>
          <w:b w:val="0"/>
          <w:bCs w:val="0"/>
          <w:color w:val="0F1115"/>
          <w:sz w:val="28"/>
          <w:szCs w:val="28"/>
        </w:rPr>
        <w:t>Социализирующая</w:t>
      </w:r>
      <w:r w:rsidRPr="00810C11">
        <w:rPr>
          <w:rFonts w:ascii="Times New Roman" w:hAnsi="Times New Roman" w:cs="Times New Roman"/>
          <w:color w:val="0F1115"/>
          <w:sz w:val="28"/>
          <w:szCs w:val="28"/>
        </w:rPr>
        <w:t xml:space="preserve"> — передают ценности и способы поведения новичкам. </w:t>
      </w:r>
      <w:r w:rsidRPr="00810C11">
        <w:rPr>
          <w:rStyle w:val="a3"/>
          <w:rFonts w:ascii="Times New Roman" w:hAnsi="Times New Roman" w:cs="Times New Roman"/>
          <w:b w:val="0"/>
          <w:bCs w:val="0"/>
          <w:color w:val="0F1115"/>
          <w:sz w:val="28"/>
          <w:szCs w:val="28"/>
        </w:rPr>
        <w:t>Оценочная</w:t>
      </w:r>
      <w:r w:rsidRPr="00810C11">
        <w:rPr>
          <w:rFonts w:ascii="Times New Roman" w:hAnsi="Times New Roman" w:cs="Times New Roman"/>
          <w:color w:val="0F1115"/>
          <w:sz w:val="28"/>
          <w:szCs w:val="28"/>
        </w:rPr>
        <w:t xml:space="preserve"> — позволяют оценивать поступки «правильно/неправильно». </w:t>
      </w:r>
      <w:r w:rsidRPr="00810C11">
        <w:rPr>
          <w:rStyle w:val="a3"/>
          <w:rFonts w:ascii="Times New Roman" w:hAnsi="Times New Roman" w:cs="Times New Roman"/>
          <w:b w:val="0"/>
          <w:bCs w:val="0"/>
          <w:color w:val="0F1115"/>
          <w:sz w:val="28"/>
          <w:szCs w:val="28"/>
        </w:rPr>
        <w:t>Защитная</w:t>
      </w:r>
      <w:r w:rsidRPr="00810C11">
        <w:rPr>
          <w:rFonts w:ascii="Times New Roman" w:hAnsi="Times New Roman" w:cs="Times New Roman"/>
          <w:color w:val="0F1115"/>
          <w:sz w:val="28"/>
          <w:szCs w:val="28"/>
        </w:rPr>
        <w:t> — оберегают группу от разрушительных конфликтов.</w:t>
      </w:r>
    </w:p>
    <w:p w14:paraId="772F286F" w14:textId="6CCE1CF0" w:rsidR="00810C11" w:rsidRPr="00810C11" w:rsidRDefault="00810C11" w:rsidP="00810C11">
      <w:pPr>
        <w:pStyle w:val="3"/>
        <w:shd w:val="clear" w:color="auto" w:fill="FFFFFF"/>
        <w:spacing w:before="0" w:line="240" w:lineRule="auto"/>
        <w:ind w:firstLine="709"/>
        <w:jc w:val="both"/>
        <w:rPr>
          <w:rFonts w:ascii="Times New Roman" w:hAnsi="Times New Roman" w:cs="Times New Roman"/>
          <w:color w:val="0F1115"/>
          <w:sz w:val="28"/>
          <w:szCs w:val="28"/>
        </w:rPr>
      </w:pPr>
      <w:r w:rsidRPr="00810C11">
        <w:rPr>
          <w:rFonts w:ascii="Times New Roman" w:hAnsi="Times New Roman" w:cs="Times New Roman"/>
          <w:color w:val="0F1115"/>
          <w:sz w:val="28"/>
          <w:szCs w:val="28"/>
        </w:rPr>
        <w:t xml:space="preserve">Виды норм: </w:t>
      </w:r>
      <w:r w:rsidRPr="00810C11">
        <w:rPr>
          <w:rStyle w:val="a3"/>
          <w:rFonts w:ascii="Times New Roman" w:hAnsi="Times New Roman" w:cs="Times New Roman"/>
          <w:b w:val="0"/>
          <w:bCs w:val="0"/>
          <w:color w:val="0F1115"/>
          <w:sz w:val="28"/>
          <w:szCs w:val="28"/>
        </w:rPr>
        <w:t>Формальные</w:t>
      </w:r>
      <w:r w:rsidRPr="00810C11">
        <w:rPr>
          <w:rFonts w:ascii="Times New Roman" w:hAnsi="Times New Roman" w:cs="Times New Roman"/>
          <w:color w:val="0F1115"/>
          <w:sz w:val="28"/>
          <w:szCs w:val="28"/>
        </w:rPr>
        <w:t> (записанные) и </w:t>
      </w:r>
      <w:r w:rsidRPr="00810C11">
        <w:rPr>
          <w:rStyle w:val="a3"/>
          <w:rFonts w:ascii="Times New Roman" w:hAnsi="Times New Roman" w:cs="Times New Roman"/>
          <w:b w:val="0"/>
          <w:bCs w:val="0"/>
          <w:color w:val="0F1115"/>
          <w:sz w:val="28"/>
          <w:szCs w:val="28"/>
        </w:rPr>
        <w:t>неформальные</w:t>
      </w:r>
      <w:r w:rsidRPr="00810C11">
        <w:rPr>
          <w:rFonts w:ascii="Times New Roman" w:hAnsi="Times New Roman" w:cs="Times New Roman"/>
          <w:color w:val="0F1115"/>
          <w:sz w:val="28"/>
          <w:szCs w:val="28"/>
        </w:rPr>
        <w:t xml:space="preserve"> (латентные). </w:t>
      </w:r>
      <w:r w:rsidRPr="00810C11">
        <w:rPr>
          <w:rStyle w:val="a3"/>
          <w:rFonts w:ascii="Times New Roman" w:hAnsi="Times New Roman" w:cs="Times New Roman"/>
          <w:b w:val="0"/>
          <w:bCs w:val="0"/>
          <w:color w:val="0F1115"/>
          <w:sz w:val="28"/>
          <w:szCs w:val="28"/>
        </w:rPr>
        <w:t>Явные</w:t>
      </w:r>
      <w:r w:rsidRPr="00810C11">
        <w:rPr>
          <w:rFonts w:ascii="Times New Roman" w:hAnsi="Times New Roman" w:cs="Times New Roman"/>
          <w:color w:val="0F1115"/>
          <w:sz w:val="28"/>
          <w:szCs w:val="28"/>
        </w:rPr>
        <w:t> (проговариваемые) и </w:t>
      </w:r>
      <w:r w:rsidRPr="00810C11">
        <w:rPr>
          <w:rStyle w:val="a3"/>
          <w:rFonts w:ascii="Times New Roman" w:hAnsi="Times New Roman" w:cs="Times New Roman"/>
          <w:b w:val="0"/>
          <w:bCs w:val="0"/>
          <w:color w:val="0F1115"/>
          <w:sz w:val="28"/>
          <w:szCs w:val="28"/>
        </w:rPr>
        <w:t>скрытые</w:t>
      </w:r>
      <w:r w:rsidRPr="00810C11">
        <w:rPr>
          <w:rFonts w:ascii="Times New Roman" w:hAnsi="Times New Roman" w:cs="Times New Roman"/>
          <w:color w:val="0F1115"/>
          <w:sz w:val="28"/>
          <w:szCs w:val="28"/>
        </w:rPr>
        <w:t xml:space="preserve"> (подразумеваемые). </w:t>
      </w:r>
      <w:r w:rsidRPr="00810C11">
        <w:rPr>
          <w:rStyle w:val="a3"/>
          <w:rFonts w:ascii="Times New Roman" w:hAnsi="Times New Roman" w:cs="Times New Roman"/>
          <w:b w:val="0"/>
          <w:bCs w:val="0"/>
          <w:color w:val="0F1115"/>
          <w:sz w:val="28"/>
          <w:szCs w:val="28"/>
        </w:rPr>
        <w:t>Продуктивные</w:t>
      </w:r>
      <w:r w:rsidRPr="00810C11">
        <w:rPr>
          <w:rFonts w:ascii="Times New Roman" w:hAnsi="Times New Roman" w:cs="Times New Roman"/>
          <w:color w:val="0F1115"/>
          <w:sz w:val="28"/>
          <w:szCs w:val="28"/>
        </w:rPr>
        <w:t> (поддерживают работу) и </w:t>
      </w:r>
      <w:proofErr w:type="spellStart"/>
      <w:r w:rsidRPr="00810C11">
        <w:rPr>
          <w:rStyle w:val="a3"/>
          <w:rFonts w:ascii="Times New Roman" w:hAnsi="Times New Roman" w:cs="Times New Roman"/>
          <w:b w:val="0"/>
          <w:bCs w:val="0"/>
          <w:color w:val="0F1115"/>
          <w:sz w:val="28"/>
          <w:szCs w:val="28"/>
        </w:rPr>
        <w:t>дисфункциональные</w:t>
      </w:r>
      <w:proofErr w:type="spellEnd"/>
      <w:r w:rsidRPr="00810C11">
        <w:rPr>
          <w:rFonts w:ascii="Times New Roman" w:hAnsi="Times New Roman" w:cs="Times New Roman"/>
          <w:color w:val="0F1115"/>
          <w:sz w:val="28"/>
          <w:szCs w:val="28"/>
        </w:rPr>
        <w:t> (например, «не выносить сор из избы»).</w:t>
      </w:r>
    </w:p>
    <w:p w14:paraId="37545379" w14:textId="2A76AFE8" w:rsidR="00810C11" w:rsidRPr="00810C11" w:rsidRDefault="00810C11" w:rsidP="00810C11">
      <w:pPr>
        <w:pStyle w:val="3"/>
        <w:shd w:val="clear" w:color="auto" w:fill="FFFFFF"/>
        <w:spacing w:before="0" w:line="240" w:lineRule="auto"/>
        <w:ind w:firstLine="709"/>
        <w:jc w:val="both"/>
        <w:rPr>
          <w:rFonts w:ascii="Times New Roman" w:hAnsi="Times New Roman" w:cs="Times New Roman"/>
          <w:color w:val="0F1115"/>
          <w:sz w:val="28"/>
          <w:szCs w:val="28"/>
        </w:rPr>
      </w:pPr>
      <w:r w:rsidRPr="00810C11">
        <w:rPr>
          <w:rFonts w:ascii="Times New Roman" w:hAnsi="Times New Roman" w:cs="Times New Roman"/>
          <w:color w:val="0F1115"/>
          <w:sz w:val="28"/>
          <w:szCs w:val="28"/>
        </w:rPr>
        <w:t xml:space="preserve">Формирование и поддержание норм. Классические эксперименты </w:t>
      </w:r>
      <w:proofErr w:type="spellStart"/>
      <w:r w:rsidRPr="00810C11">
        <w:rPr>
          <w:rFonts w:ascii="Times New Roman" w:hAnsi="Times New Roman" w:cs="Times New Roman"/>
          <w:color w:val="0F1115"/>
          <w:sz w:val="28"/>
          <w:szCs w:val="28"/>
        </w:rPr>
        <w:t>Музафера</w:t>
      </w:r>
      <w:proofErr w:type="spellEnd"/>
      <w:r w:rsidRPr="00810C11">
        <w:rPr>
          <w:rFonts w:ascii="Times New Roman" w:hAnsi="Times New Roman" w:cs="Times New Roman"/>
          <w:color w:val="0F1115"/>
          <w:sz w:val="28"/>
          <w:szCs w:val="28"/>
        </w:rPr>
        <w:t xml:space="preserve"> Шерифа (</w:t>
      </w:r>
      <w:proofErr w:type="spellStart"/>
      <w:r w:rsidRPr="00810C11">
        <w:rPr>
          <w:rFonts w:ascii="Times New Roman" w:hAnsi="Times New Roman" w:cs="Times New Roman"/>
          <w:color w:val="0F1115"/>
          <w:sz w:val="28"/>
          <w:szCs w:val="28"/>
        </w:rPr>
        <w:t>автокинетический</w:t>
      </w:r>
      <w:proofErr w:type="spellEnd"/>
      <w:r w:rsidRPr="00810C11">
        <w:rPr>
          <w:rFonts w:ascii="Times New Roman" w:hAnsi="Times New Roman" w:cs="Times New Roman"/>
          <w:color w:val="0F1115"/>
          <w:sz w:val="28"/>
          <w:szCs w:val="28"/>
        </w:rPr>
        <w:t xml:space="preserve"> эффект) и Соломона Аша (эксперименты с линиями) показали, что нормы возникают даже в неопределённых ситуациях и что группа способна оказывать мощное давление на индивидуальное суждение. Конформность — не патология, а механизм поддержания норм. Отклонение от норм влечёт </w:t>
      </w:r>
      <w:r w:rsidRPr="00810C11">
        <w:rPr>
          <w:rStyle w:val="a3"/>
          <w:rFonts w:ascii="Times New Roman" w:hAnsi="Times New Roman" w:cs="Times New Roman"/>
          <w:b w:val="0"/>
          <w:bCs w:val="0"/>
          <w:color w:val="0F1115"/>
          <w:sz w:val="28"/>
          <w:szCs w:val="28"/>
        </w:rPr>
        <w:t>санкции</w:t>
      </w:r>
      <w:r w:rsidRPr="00810C11">
        <w:rPr>
          <w:rFonts w:ascii="Times New Roman" w:hAnsi="Times New Roman" w:cs="Times New Roman"/>
          <w:color w:val="0F1115"/>
          <w:sz w:val="28"/>
          <w:szCs w:val="28"/>
        </w:rPr>
        <w:t>: от мягкого осуждения до изоляции. Задача ведущего — легализовать конструктивное отклонение и следить, чтобы нормы не превращались в инструмент подавления.</w:t>
      </w:r>
    </w:p>
    <w:p w14:paraId="10CA6B40" w14:textId="77777777" w:rsidR="00810C11" w:rsidRDefault="00810C11" w:rsidP="00810C11">
      <w:pPr>
        <w:pStyle w:val="2"/>
        <w:shd w:val="clear" w:color="auto" w:fill="FFFFFF"/>
        <w:spacing w:before="0" w:beforeAutospacing="0" w:after="0" w:afterAutospacing="0"/>
        <w:ind w:firstLine="709"/>
        <w:jc w:val="both"/>
        <w:rPr>
          <w:b w:val="0"/>
          <w:bCs w:val="0"/>
          <w:color w:val="0F1115"/>
          <w:sz w:val="28"/>
          <w:szCs w:val="28"/>
        </w:rPr>
      </w:pPr>
    </w:p>
    <w:p w14:paraId="39130892" w14:textId="419721D5" w:rsidR="00810C11" w:rsidRPr="00810C11" w:rsidRDefault="00810C11" w:rsidP="00810C11">
      <w:pPr>
        <w:pStyle w:val="2"/>
        <w:shd w:val="clear" w:color="auto" w:fill="FFFFFF"/>
        <w:spacing w:before="0" w:beforeAutospacing="0" w:after="0" w:afterAutospacing="0"/>
        <w:ind w:firstLine="709"/>
        <w:jc w:val="both"/>
        <w:rPr>
          <w:color w:val="0F1115"/>
          <w:sz w:val="28"/>
          <w:szCs w:val="28"/>
        </w:rPr>
      </w:pPr>
      <w:r w:rsidRPr="00810C11">
        <w:rPr>
          <w:color w:val="0F1115"/>
          <w:sz w:val="28"/>
          <w:szCs w:val="28"/>
        </w:rPr>
        <w:t>Групповая сплочённость</w:t>
      </w:r>
    </w:p>
    <w:p w14:paraId="2A3CAB0C" w14:textId="77777777" w:rsidR="00810C11" w:rsidRPr="00810C11" w:rsidRDefault="00810C11" w:rsidP="00810C11">
      <w:pPr>
        <w:pStyle w:val="ds-markdown-paragraph"/>
        <w:shd w:val="clear" w:color="auto" w:fill="FFFFFF"/>
        <w:spacing w:before="0" w:beforeAutospacing="0" w:after="0" w:afterAutospacing="0"/>
        <w:ind w:firstLine="709"/>
        <w:jc w:val="both"/>
        <w:rPr>
          <w:color w:val="0F1115"/>
          <w:sz w:val="28"/>
          <w:szCs w:val="28"/>
        </w:rPr>
      </w:pPr>
      <w:r w:rsidRPr="00810C11">
        <w:rPr>
          <w:rStyle w:val="a3"/>
          <w:rFonts w:eastAsiaTheme="majorEastAsia"/>
          <w:b w:val="0"/>
          <w:bCs w:val="0"/>
          <w:color w:val="0F1115"/>
          <w:sz w:val="28"/>
          <w:szCs w:val="28"/>
        </w:rPr>
        <w:t>Сплочённость</w:t>
      </w:r>
      <w:r w:rsidRPr="00810C11">
        <w:rPr>
          <w:color w:val="0F1115"/>
          <w:sz w:val="28"/>
          <w:szCs w:val="28"/>
        </w:rPr>
        <w:t xml:space="preserve"> — это сила привлекательности группы для её членов и степень их мотивации оставаться в ней. Леон </w:t>
      </w:r>
      <w:proofErr w:type="spellStart"/>
      <w:r w:rsidRPr="00810C11">
        <w:rPr>
          <w:color w:val="0F1115"/>
          <w:sz w:val="28"/>
          <w:szCs w:val="28"/>
        </w:rPr>
        <w:t>Фестингер</w:t>
      </w:r>
      <w:proofErr w:type="spellEnd"/>
      <w:r w:rsidRPr="00810C11">
        <w:rPr>
          <w:color w:val="0F1115"/>
          <w:sz w:val="28"/>
          <w:szCs w:val="28"/>
        </w:rPr>
        <w:t xml:space="preserve"> (1950) определял сплочённость как сумму сил, действующих на человека с целью остаться в группе. </w:t>
      </w:r>
      <w:proofErr w:type="spellStart"/>
      <w:r w:rsidRPr="00810C11">
        <w:rPr>
          <w:color w:val="0F1115"/>
          <w:sz w:val="28"/>
          <w:szCs w:val="28"/>
        </w:rPr>
        <w:t>Дорвин</w:t>
      </w:r>
      <w:proofErr w:type="spellEnd"/>
      <w:r w:rsidRPr="00810C11">
        <w:rPr>
          <w:color w:val="0F1115"/>
          <w:sz w:val="28"/>
          <w:szCs w:val="28"/>
        </w:rPr>
        <w:t xml:space="preserve"> </w:t>
      </w:r>
      <w:proofErr w:type="spellStart"/>
      <w:r w:rsidRPr="00810C11">
        <w:rPr>
          <w:color w:val="0F1115"/>
          <w:sz w:val="28"/>
          <w:szCs w:val="28"/>
        </w:rPr>
        <w:t>Картрайт</w:t>
      </w:r>
      <w:proofErr w:type="spellEnd"/>
      <w:r w:rsidRPr="00810C11">
        <w:rPr>
          <w:color w:val="0F1115"/>
          <w:sz w:val="28"/>
          <w:szCs w:val="28"/>
        </w:rPr>
        <w:t xml:space="preserve"> подчёркивал, что сплочённость — это характеристика группы, а не просто сумма индивидуальных предпочтений.</w:t>
      </w:r>
    </w:p>
    <w:p w14:paraId="772E69B4" w14:textId="699DE849" w:rsidR="00810C11" w:rsidRPr="00810C11" w:rsidRDefault="00810C11" w:rsidP="00810C11">
      <w:pPr>
        <w:pStyle w:val="3"/>
        <w:shd w:val="clear" w:color="auto" w:fill="FFFFFF"/>
        <w:spacing w:before="0" w:line="240" w:lineRule="auto"/>
        <w:ind w:firstLine="709"/>
        <w:jc w:val="both"/>
        <w:rPr>
          <w:rFonts w:ascii="Times New Roman" w:hAnsi="Times New Roman" w:cs="Times New Roman"/>
          <w:color w:val="0F1115"/>
          <w:sz w:val="28"/>
          <w:szCs w:val="28"/>
        </w:rPr>
      </w:pPr>
      <w:r w:rsidRPr="00810C11">
        <w:rPr>
          <w:rFonts w:ascii="Times New Roman" w:hAnsi="Times New Roman" w:cs="Times New Roman"/>
          <w:color w:val="0F1115"/>
          <w:sz w:val="28"/>
          <w:szCs w:val="28"/>
        </w:rPr>
        <w:t>Факторы сплочённости: Сходство ценностей и установок. Частота и качество взаимодействия. Совместный успех и переживание общей угрозы. Наличие внешнего «врага» (эффект «мы против них»). Размер группы (оптимум 5–12 человек). История группы и удовлетворённость участием. Стиль руководства: демократический повышает сплочённость, авторитарный может её подавлять.</w:t>
      </w:r>
    </w:p>
    <w:p w14:paraId="4A9A04AB" w14:textId="25D95945" w:rsidR="00810C11" w:rsidRPr="00810C11" w:rsidRDefault="00810C11" w:rsidP="00810C11">
      <w:pPr>
        <w:pStyle w:val="3"/>
        <w:shd w:val="clear" w:color="auto" w:fill="FFFFFF"/>
        <w:spacing w:before="0" w:line="240" w:lineRule="auto"/>
        <w:ind w:firstLine="709"/>
        <w:jc w:val="both"/>
        <w:rPr>
          <w:rFonts w:ascii="Times New Roman" w:hAnsi="Times New Roman" w:cs="Times New Roman"/>
          <w:color w:val="0F1115"/>
          <w:sz w:val="28"/>
          <w:szCs w:val="28"/>
        </w:rPr>
      </w:pPr>
      <w:r w:rsidRPr="00810C11">
        <w:rPr>
          <w:rFonts w:ascii="Times New Roman" w:hAnsi="Times New Roman" w:cs="Times New Roman"/>
          <w:color w:val="0F1115"/>
          <w:sz w:val="28"/>
          <w:szCs w:val="28"/>
        </w:rPr>
        <w:t>Последствия сплочённости</w:t>
      </w:r>
    </w:p>
    <w:p w14:paraId="11B1EBB7" w14:textId="478EC4D8" w:rsidR="00810C11" w:rsidRPr="00810C11" w:rsidRDefault="00810C11" w:rsidP="00810C11">
      <w:pPr>
        <w:pStyle w:val="ds-markdown-paragraph"/>
        <w:shd w:val="clear" w:color="auto" w:fill="FFFFFF"/>
        <w:spacing w:before="0" w:beforeAutospacing="0" w:after="0" w:afterAutospacing="0"/>
        <w:ind w:firstLine="709"/>
        <w:jc w:val="both"/>
        <w:rPr>
          <w:color w:val="0F1115"/>
          <w:sz w:val="28"/>
          <w:szCs w:val="28"/>
        </w:rPr>
      </w:pPr>
      <w:r w:rsidRPr="00810C11">
        <w:rPr>
          <w:color w:val="0F1115"/>
          <w:sz w:val="28"/>
          <w:szCs w:val="28"/>
        </w:rPr>
        <w:t>Позитивные: рост удовлетворённости, поддержки, кооперации, снижение текучести. Негативные: </w:t>
      </w:r>
      <w:r w:rsidRPr="00810C11">
        <w:rPr>
          <w:rStyle w:val="a3"/>
          <w:rFonts w:eastAsiaTheme="majorEastAsia"/>
          <w:b w:val="0"/>
          <w:bCs w:val="0"/>
          <w:color w:val="0F1115"/>
          <w:sz w:val="28"/>
          <w:szCs w:val="28"/>
        </w:rPr>
        <w:t>групповое мышление</w:t>
      </w:r>
      <w:r w:rsidRPr="00810C11">
        <w:rPr>
          <w:color w:val="0F1115"/>
          <w:sz w:val="28"/>
          <w:szCs w:val="28"/>
        </w:rPr>
        <w:t> (</w:t>
      </w:r>
      <w:proofErr w:type="spellStart"/>
      <w:r w:rsidRPr="00810C11">
        <w:rPr>
          <w:color w:val="0F1115"/>
          <w:sz w:val="28"/>
          <w:szCs w:val="28"/>
        </w:rPr>
        <w:t>Ирвинг</w:t>
      </w:r>
      <w:proofErr w:type="spellEnd"/>
      <w:r w:rsidRPr="00810C11">
        <w:rPr>
          <w:color w:val="0F1115"/>
          <w:sz w:val="28"/>
          <w:szCs w:val="28"/>
        </w:rPr>
        <w:t xml:space="preserve"> </w:t>
      </w:r>
      <w:proofErr w:type="spellStart"/>
      <w:r w:rsidRPr="00810C11">
        <w:rPr>
          <w:color w:val="0F1115"/>
          <w:sz w:val="28"/>
          <w:szCs w:val="28"/>
        </w:rPr>
        <w:t>Джейнис</w:t>
      </w:r>
      <w:proofErr w:type="spellEnd"/>
      <w:r w:rsidRPr="00810C11">
        <w:rPr>
          <w:color w:val="0F1115"/>
          <w:sz w:val="28"/>
          <w:szCs w:val="28"/>
        </w:rPr>
        <w:t>), конформность, подавление инакомыслия, изоляция от внешней реальности.</w:t>
      </w:r>
    </w:p>
    <w:p w14:paraId="0380984E" w14:textId="10BE7D3E" w:rsidR="00810C11" w:rsidRPr="00810C11" w:rsidRDefault="00810C11" w:rsidP="00810C11">
      <w:pPr>
        <w:pStyle w:val="3"/>
        <w:shd w:val="clear" w:color="auto" w:fill="FFFFFF"/>
        <w:spacing w:before="0" w:line="240" w:lineRule="auto"/>
        <w:ind w:firstLine="709"/>
        <w:jc w:val="both"/>
        <w:rPr>
          <w:rFonts w:ascii="Times New Roman" w:hAnsi="Times New Roman" w:cs="Times New Roman"/>
          <w:color w:val="0F1115"/>
          <w:sz w:val="28"/>
          <w:szCs w:val="28"/>
        </w:rPr>
      </w:pPr>
      <w:r w:rsidRPr="00810C11">
        <w:rPr>
          <w:rFonts w:ascii="Times New Roman" w:hAnsi="Times New Roman" w:cs="Times New Roman"/>
          <w:color w:val="0F1115"/>
          <w:sz w:val="28"/>
          <w:szCs w:val="28"/>
        </w:rPr>
        <w:t>Сплочённость и продуктивность. Связь не линейна. Сплочённая группа может быть продуктивной, если нормы ориентированы на высокие стандарты. Если же нормы поддерживают «халяву», сплочённость снижает продуктивность. Поэтому ведущему важно работать не только над сплочённостью, но и над содержанием норм.</w:t>
      </w:r>
    </w:p>
    <w:p w14:paraId="3F0A8E85" w14:textId="77777777" w:rsidR="00810C11" w:rsidRDefault="00810C11" w:rsidP="00810C11">
      <w:pPr>
        <w:pStyle w:val="2"/>
        <w:shd w:val="clear" w:color="auto" w:fill="FFFFFF"/>
        <w:spacing w:before="0" w:beforeAutospacing="0" w:after="0" w:afterAutospacing="0"/>
        <w:ind w:firstLine="709"/>
        <w:jc w:val="both"/>
        <w:rPr>
          <w:b w:val="0"/>
          <w:bCs w:val="0"/>
          <w:color w:val="0F1115"/>
          <w:sz w:val="28"/>
          <w:szCs w:val="28"/>
        </w:rPr>
      </w:pPr>
    </w:p>
    <w:p w14:paraId="775FAB65" w14:textId="1DEC4CC7" w:rsidR="00810C11" w:rsidRPr="00810C11" w:rsidRDefault="00810C11" w:rsidP="00810C11">
      <w:pPr>
        <w:pStyle w:val="2"/>
        <w:shd w:val="clear" w:color="auto" w:fill="FFFFFF"/>
        <w:spacing w:before="0" w:beforeAutospacing="0" w:after="0" w:afterAutospacing="0"/>
        <w:ind w:firstLine="709"/>
        <w:jc w:val="both"/>
        <w:rPr>
          <w:color w:val="0F1115"/>
          <w:sz w:val="28"/>
          <w:szCs w:val="28"/>
        </w:rPr>
      </w:pPr>
      <w:r w:rsidRPr="00810C11">
        <w:rPr>
          <w:color w:val="0F1115"/>
          <w:sz w:val="28"/>
          <w:szCs w:val="28"/>
        </w:rPr>
        <w:t>Групповая напряжённость</w:t>
      </w:r>
    </w:p>
    <w:p w14:paraId="2C3F3156" w14:textId="77777777" w:rsidR="00810C11" w:rsidRPr="00810C11" w:rsidRDefault="00810C11" w:rsidP="00810C11">
      <w:pPr>
        <w:pStyle w:val="ds-markdown-paragraph"/>
        <w:shd w:val="clear" w:color="auto" w:fill="FFFFFF"/>
        <w:spacing w:before="0" w:beforeAutospacing="0" w:after="0" w:afterAutospacing="0"/>
        <w:ind w:firstLine="709"/>
        <w:jc w:val="both"/>
        <w:rPr>
          <w:color w:val="0F1115"/>
          <w:sz w:val="28"/>
          <w:szCs w:val="28"/>
        </w:rPr>
      </w:pPr>
      <w:r w:rsidRPr="00810C11">
        <w:rPr>
          <w:rStyle w:val="a3"/>
          <w:rFonts w:eastAsiaTheme="majorEastAsia"/>
          <w:b w:val="0"/>
          <w:bCs w:val="0"/>
          <w:color w:val="0F1115"/>
          <w:sz w:val="28"/>
          <w:szCs w:val="28"/>
        </w:rPr>
        <w:t>Напряжённость</w:t>
      </w:r>
      <w:r w:rsidRPr="00810C11">
        <w:rPr>
          <w:color w:val="0F1115"/>
          <w:sz w:val="28"/>
          <w:szCs w:val="28"/>
        </w:rPr>
        <w:t> — это состояние эмоционального дискомфорта, вызванное неудовлетворёнными потребностями, неопределённостью, конфликтом ролей или угрозой целям группы.</w:t>
      </w:r>
    </w:p>
    <w:p w14:paraId="52F6660B" w14:textId="72FD25CF" w:rsidR="00810C11" w:rsidRPr="00810C11" w:rsidRDefault="00810C11" w:rsidP="00810C11">
      <w:pPr>
        <w:pStyle w:val="3"/>
        <w:shd w:val="clear" w:color="auto" w:fill="FFFFFF"/>
        <w:spacing w:before="0" w:line="240" w:lineRule="auto"/>
        <w:ind w:firstLine="709"/>
        <w:jc w:val="both"/>
        <w:rPr>
          <w:rFonts w:ascii="Times New Roman" w:hAnsi="Times New Roman" w:cs="Times New Roman"/>
          <w:color w:val="0F1115"/>
          <w:sz w:val="28"/>
          <w:szCs w:val="28"/>
        </w:rPr>
      </w:pPr>
      <w:r w:rsidRPr="00810C11">
        <w:rPr>
          <w:rFonts w:ascii="Times New Roman" w:hAnsi="Times New Roman" w:cs="Times New Roman"/>
          <w:color w:val="0F1115"/>
          <w:sz w:val="28"/>
          <w:szCs w:val="28"/>
        </w:rPr>
        <w:lastRenderedPageBreak/>
        <w:t>Источники напряжённости: Неопределённость целей и норм. Ролевой конфликт и ролевая неопределённость. Борьба за власть и влияние.  Фрустрация базовых потребностей (в безопасности, признании, контроле). Внешняя угроза или давление сроков. Несоответствие декларируемых и реальных норм. Скрытые конфликты и «невысказанные» чувства.</w:t>
      </w:r>
    </w:p>
    <w:p w14:paraId="3C526893" w14:textId="384EB934" w:rsidR="00810C11" w:rsidRPr="00810C11" w:rsidRDefault="00810C11" w:rsidP="00810C11">
      <w:pPr>
        <w:pStyle w:val="3"/>
        <w:shd w:val="clear" w:color="auto" w:fill="FFFFFF"/>
        <w:spacing w:before="0" w:line="240" w:lineRule="auto"/>
        <w:ind w:firstLine="709"/>
        <w:jc w:val="both"/>
        <w:rPr>
          <w:rFonts w:ascii="Times New Roman" w:hAnsi="Times New Roman" w:cs="Times New Roman"/>
          <w:color w:val="0F1115"/>
          <w:sz w:val="28"/>
          <w:szCs w:val="28"/>
        </w:rPr>
      </w:pPr>
      <w:r w:rsidRPr="00810C11">
        <w:rPr>
          <w:rFonts w:ascii="Times New Roman" w:hAnsi="Times New Roman" w:cs="Times New Roman"/>
          <w:color w:val="0F1115"/>
          <w:sz w:val="28"/>
          <w:szCs w:val="28"/>
        </w:rPr>
        <w:t>Проявления напряжённости: Вербальная агрессия, ирония, обесценивание. Апатия, уход, опоздания, пропуски. Образование подгрупп, шёпот в углу. Психосоматические реакции (головная боль, тошнота). Регресс на предыдущие стадии развития.</w:t>
      </w:r>
    </w:p>
    <w:p w14:paraId="4082A75E" w14:textId="708C7280" w:rsidR="00810C11" w:rsidRPr="00810C11" w:rsidRDefault="00810C11" w:rsidP="00810C11">
      <w:pPr>
        <w:pStyle w:val="3"/>
        <w:shd w:val="clear" w:color="auto" w:fill="FFFFFF"/>
        <w:spacing w:before="0" w:line="240" w:lineRule="auto"/>
        <w:ind w:firstLine="709"/>
        <w:jc w:val="both"/>
        <w:rPr>
          <w:rFonts w:ascii="Times New Roman" w:hAnsi="Times New Roman" w:cs="Times New Roman"/>
          <w:color w:val="0F1115"/>
          <w:sz w:val="28"/>
          <w:szCs w:val="28"/>
        </w:rPr>
      </w:pPr>
      <w:r w:rsidRPr="00810C11">
        <w:rPr>
          <w:rFonts w:ascii="Times New Roman" w:hAnsi="Times New Roman" w:cs="Times New Roman"/>
          <w:color w:val="0F1115"/>
          <w:sz w:val="28"/>
          <w:szCs w:val="28"/>
        </w:rPr>
        <w:t>Управление напряжённостью</w:t>
      </w:r>
    </w:p>
    <w:p w14:paraId="6F5BA46D" w14:textId="77777777" w:rsidR="00810C11" w:rsidRPr="00810C11" w:rsidRDefault="00810C11" w:rsidP="00810C11">
      <w:pPr>
        <w:pStyle w:val="ds-markdown-paragraph"/>
        <w:shd w:val="clear" w:color="auto" w:fill="FFFFFF"/>
        <w:spacing w:before="0" w:beforeAutospacing="0" w:after="0" w:afterAutospacing="0"/>
        <w:ind w:left="709"/>
        <w:jc w:val="both"/>
        <w:rPr>
          <w:color w:val="0F1115"/>
          <w:sz w:val="28"/>
          <w:szCs w:val="28"/>
        </w:rPr>
      </w:pPr>
      <w:r w:rsidRPr="00810C11">
        <w:rPr>
          <w:rStyle w:val="a3"/>
          <w:rFonts w:eastAsiaTheme="majorEastAsia"/>
          <w:b w:val="0"/>
          <w:bCs w:val="0"/>
          <w:color w:val="0F1115"/>
          <w:sz w:val="28"/>
          <w:szCs w:val="28"/>
        </w:rPr>
        <w:t>Диагностика</w:t>
      </w:r>
      <w:r w:rsidRPr="00810C11">
        <w:rPr>
          <w:color w:val="0F1115"/>
          <w:sz w:val="28"/>
          <w:szCs w:val="28"/>
        </w:rPr>
        <w:t>: наблюдение, вопросы, метафоры.</w:t>
      </w:r>
    </w:p>
    <w:p w14:paraId="29BFDD4A" w14:textId="77777777" w:rsidR="00810C11" w:rsidRPr="00810C11" w:rsidRDefault="00810C11" w:rsidP="00810C11">
      <w:pPr>
        <w:pStyle w:val="ds-markdown-paragraph"/>
        <w:shd w:val="clear" w:color="auto" w:fill="FFFFFF"/>
        <w:spacing w:before="0" w:beforeAutospacing="0" w:after="0" w:afterAutospacing="0"/>
        <w:ind w:left="709"/>
        <w:jc w:val="both"/>
        <w:rPr>
          <w:color w:val="0F1115"/>
          <w:sz w:val="28"/>
          <w:szCs w:val="28"/>
        </w:rPr>
      </w:pPr>
      <w:r w:rsidRPr="00810C11">
        <w:rPr>
          <w:rStyle w:val="a3"/>
          <w:rFonts w:eastAsiaTheme="majorEastAsia"/>
          <w:b w:val="0"/>
          <w:bCs w:val="0"/>
          <w:color w:val="0F1115"/>
          <w:sz w:val="28"/>
          <w:szCs w:val="28"/>
        </w:rPr>
        <w:t>Легализация</w:t>
      </w:r>
      <w:r w:rsidRPr="00810C11">
        <w:rPr>
          <w:color w:val="0F1115"/>
          <w:sz w:val="28"/>
          <w:szCs w:val="28"/>
        </w:rPr>
        <w:t>: «Напряжение — нормальная часть группового процесса».</w:t>
      </w:r>
    </w:p>
    <w:p w14:paraId="409924BE" w14:textId="77777777" w:rsidR="00810C11" w:rsidRPr="00810C11" w:rsidRDefault="00810C11" w:rsidP="00810C11">
      <w:pPr>
        <w:pStyle w:val="ds-markdown-paragraph"/>
        <w:shd w:val="clear" w:color="auto" w:fill="FFFFFF"/>
        <w:spacing w:before="0" w:beforeAutospacing="0" w:after="0" w:afterAutospacing="0"/>
        <w:ind w:left="709"/>
        <w:jc w:val="both"/>
        <w:rPr>
          <w:color w:val="0F1115"/>
          <w:sz w:val="28"/>
          <w:szCs w:val="28"/>
        </w:rPr>
      </w:pPr>
      <w:r w:rsidRPr="00810C11">
        <w:rPr>
          <w:rStyle w:val="a3"/>
          <w:rFonts w:eastAsiaTheme="majorEastAsia"/>
          <w:b w:val="0"/>
          <w:bCs w:val="0"/>
          <w:color w:val="0F1115"/>
          <w:sz w:val="28"/>
          <w:szCs w:val="28"/>
        </w:rPr>
        <w:t>Фасилитация</w:t>
      </w:r>
      <w:r w:rsidRPr="00810C11">
        <w:rPr>
          <w:color w:val="0F1115"/>
          <w:sz w:val="28"/>
          <w:szCs w:val="28"/>
        </w:rPr>
        <w:t>: помощь в выражении чувств и прояснении ожиданий.</w:t>
      </w:r>
    </w:p>
    <w:p w14:paraId="4E236417" w14:textId="77777777" w:rsidR="00810C11" w:rsidRPr="00810C11" w:rsidRDefault="00810C11" w:rsidP="00810C11">
      <w:pPr>
        <w:pStyle w:val="ds-markdown-paragraph"/>
        <w:shd w:val="clear" w:color="auto" w:fill="FFFFFF"/>
        <w:spacing w:before="0" w:beforeAutospacing="0" w:after="0" w:afterAutospacing="0"/>
        <w:ind w:left="709"/>
        <w:jc w:val="both"/>
        <w:rPr>
          <w:color w:val="0F1115"/>
          <w:sz w:val="28"/>
          <w:szCs w:val="28"/>
        </w:rPr>
      </w:pPr>
      <w:r w:rsidRPr="00810C11">
        <w:rPr>
          <w:rStyle w:val="a3"/>
          <w:rFonts w:eastAsiaTheme="majorEastAsia"/>
          <w:b w:val="0"/>
          <w:bCs w:val="0"/>
          <w:color w:val="0F1115"/>
          <w:sz w:val="28"/>
          <w:szCs w:val="28"/>
        </w:rPr>
        <w:t>Нормирование</w:t>
      </w:r>
      <w:r w:rsidRPr="00810C11">
        <w:rPr>
          <w:color w:val="0F1115"/>
          <w:sz w:val="28"/>
          <w:szCs w:val="28"/>
        </w:rPr>
        <w:t>: выработка правил конструктивного взаимодействия.</w:t>
      </w:r>
    </w:p>
    <w:p w14:paraId="3EC3A2BE" w14:textId="77777777" w:rsidR="00810C11" w:rsidRPr="00810C11" w:rsidRDefault="00810C11" w:rsidP="00810C11">
      <w:pPr>
        <w:pStyle w:val="ds-markdown-paragraph"/>
        <w:shd w:val="clear" w:color="auto" w:fill="FFFFFF"/>
        <w:spacing w:before="0" w:beforeAutospacing="0" w:after="0" w:afterAutospacing="0"/>
        <w:ind w:left="709"/>
        <w:jc w:val="both"/>
        <w:rPr>
          <w:color w:val="0F1115"/>
          <w:sz w:val="28"/>
          <w:szCs w:val="28"/>
        </w:rPr>
      </w:pPr>
      <w:proofErr w:type="spellStart"/>
      <w:r w:rsidRPr="00810C11">
        <w:rPr>
          <w:rStyle w:val="a3"/>
          <w:rFonts w:eastAsiaTheme="majorEastAsia"/>
          <w:b w:val="0"/>
          <w:bCs w:val="0"/>
          <w:color w:val="0F1115"/>
          <w:sz w:val="28"/>
          <w:szCs w:val="28"/>
        </w:rPr>
        <w:t>Контейнирование</w:t>
      </w:r>
      <w:proofErr w:type="spellEnd"/>
      <w:r w:rsidRPr="00810C11">
        <w:rPr>
          <w:color w:val="0F1115"/>
          <w:sz w:val="28"/>
          <w:szCs w:val="28"/>
        </w:rPr>
        <w:t>: ведущий выдерживает эмоции, не разрушаясь и не наказывая.</w:t>
      </w:r>
    </w:p>
    <w:p w14:paraId="72472B70" w14:textId="77777777" w:rsidR="00810C11" w:rsidRPr="00810C11" w:rsidRDefault="00810C11" w:rsidP="00810C11">
      <w:pPr>
        <w:pStyle w:val="ds-markdown-paragraph"/>
        <w:shd w:val="clear" w:color="auto" w:fill="FFFFFF"/>
        <w:spacing w:before="0" w:beforeAutospacing="0" w:after="0" w:afterAutospacing="0"/>
        <w:ind w:firstLine="709"/>
        <w:jc w:val="both"/>
        <w:rPr>
          <w:color w:val="0F1115"/>
          <w:sz w:val="28"/>
          <w:szCs w:val="28"/>
        </w:rPr>
      </w:pPr>
      <w:r w:rsidRPr="00810C11">
        <w:rPr>
          <w:color w:val="0F1115"/>
          <w:sz w:val="28"/>
          <w:szCs w:val="28"/>
        </w:rPr>
        <w:t>Напряжённость не всегда деструктивна. Умеренный уровень мобилизует группу. Задача — не устранить напряжение, а сделать его рабочим материалом.</w:t>
      </w:r>
    </w:p>
    <w:p w14:paraId="1026EC65" w14:textId="77777777" w:rsidR="00810C11" w:rsidRDefault="00810C11" w:rsidP="00810C11">
      <w:pPr>
        <w:pStyle w:val="2"/>
        <w:shd w:val="clear" w:color="auto" w:fill="FFFFFF"/>
        <w:spacing w:before="0" w:beforeAutospacing="0" w:after="0" w:afterAutospacing="0"/>
        <w:ind w:firstLine="709"/>
        <w:jc w:val="both"/>
        <w:rPr>
          <w:b w:val="0"/>
          <w:bCs w:val="0"/>
          <w:color w:val="0F1115"/>
          <w:sz w:val="28"/>
          <w:szCs w:val="28"/>
        </w:rPr>
      </w:pPr>
    </w:p>
    <w:p w14:paraId="429051F4" w14:textId="30D62F6E" w:rsidR="0039152D" w:rsidRPr="00B1096B" w:rsidRDefault="0039152D" w:rsidP="00810C11">
      <w:pPr>
        <w:pStyle w:val="2"/>
        <w:shd w:val="clear" w:color="auto" w:fill="FFFFFF"/>
        <w:spacing w:before="0" w:beforeAutospacing="0" w:after="0" w:afterAutospacing="0"/>
        <w:ind w:firstLine="709"/>
        <w:jc w:val="both"/>
        <w:rPr>
          <w:color w:val="0F1115"/>
          <w:sz w:val="28"/>
          <w:szCs w:val="28"/>
        </w:rPr>
      </w:pPr>
      <w:r w:rsidRPr="00B1096B">
        <w:rPr>
          <w:color w:val="0F1115"/>
          <w:sz w:val="28"/>
          <w:szCs w:val="28"/>
        </w:rPr>
        <w:t>Групповые роли</w:t>
      </w:r>
    </w:p>
    <w:p w14:paraId="5E8EDD7E" w14:textId="69CF59F7" w:rsidR="0039152D" w:rsidRPr="00B1096B" w:rsidRDefault="0039152D" w:rsidP="00B1096B">
      <w:pPr>
        <w:pStyle w:val="ds-markdown-paragraph"/>
        <w:shd w:val="clear" w:color="auto" w:fill="FFFFFF"/>
        <w:spacing w:before="0" w:beforeAutospacing="0" w:after="0" w:afterAutospacing="0"/>
        <w:ind w:firstLine="709"/>
        <w:jc w:val="both"/>
        <w:rPr>
          <w:color w:val="0F1115"/>
          <w:sz w:val="28"/>
          <w:szCs w:val="28"/>
        </w:rPr>
      </w:pPr>
      <w:r w:rsidRPr="00B1096B">
        <w:rPr>
          <w:rStyle w:val="a3"/>
          <w:rFonts w:eastAsiaTheme="majorEastAsia"/>
          <w:b w:val="0"/>
          <w:bCs w:val="0"/>
          <w:color w:val="0F1115"/>
          <w:sz w:val="28"/>
          <w:szCs w:val="28"/>
        </w:rPr>
        <w:t>Групповая роль</w:t>
      </w:r>
      <w:r w:rsidRPr="00B1096B">
        <w:rPr>
          <w:color w:val="0F1115"/>
          <w:sz w:val="28"/>
          <w:szCs w:val="28"/>
        </w:rPr>
        <w:t> — это совокупность ожиданий, которые группа предъявляет к поведению её участника, и одновременно — модель поведения, которую человек реализует в группе. Роли возникают в процессе взаимодействия и закрепляются, когда группа начинает считать их уместными для решения своих задач.</w:t>
      </w:r>
      <w:r w:rsidR="00B1096B">
        <w:rPr>
          <w:color w:val="0F1115"/>
          <w:sz w:val="28"/>
          <w:szCs w:val="28"/>
        </w:rPr>
        <w:t xml:space="preserve"> </w:t>
      </w:r>
      <w:r w:rsidRPr="00B1096B">
        <w:rPr>
          <w:color w:val="0F1115"/>
          <w:sz w:val="28"/>
          <w:szCs w:val="28"/>
        </w:rPr>
        <w:t>Формальные и неформальные роли</w:t>
      </w:r>
      <w:r w:rsidRPr="00B1096B">
        <w:rPr>
          <w:color w:val="0F1115"/>
          <w:sz w:val="28"/>
          <w:szCs w:val="28"/>
        </w:rPr>
        <w:t xml:space="preserve">. </w:t>
      </w:r>
      <w:r w:rsidRPr="00B1096B">
        <w:rPr>
          <w:color w:val="0F1115"/>
          <w:sz w:val="28"/>
          <w:szCs w:val="28"/>
        </w:rPr>
        <w:t>Формальные роли заданы извне: руководитель, секретарь, наблюдатель, тайм-</w:t>
      </w:r>
      <w:proofErr w:type="spellStart"/>
      <w:r w:rsidRPr="00B1096B">
        <w:rPr>
          <w:color w:val="0F1115"/>
          <w:sz w:val="28"/>
          <w:szCs w:val="28"/>
        </w:rPr>
        <w:t>кипер</w:t>
      </w:r>
      <w:proofErr w:type="spellEnd"/>
      <w:r w:rsidRPr="00B1096B">
        <w:rPr>
          <w:color w:val="0F1115"/>
          <w:sz w:val="28"/>
          <w:szCs w:val="28"/>
        </w:rPr>
        <w:t>. В тренинговой группе формальные роли часто распределяет ведущий (например, «хранитель времени», «секретарь»). Неформальные роли возникают спонтанно: лидер, эксперт, скептик, миротворец, клоун, козёл отпущения, «адвокат дьявола», «мамочка», «бунтарь».</w:t>
      </w:r>
      <w:r w:rsidR="00B1096B">
        <w:rPr>
          <w:color w:val="0F1115"/>
          <w:sz w:val="28"/>
          <w:szCs w:val="28"/>
        </w:rPr>
        <w:t xml:space="preserve"> </w:t>
      </w:r>
      <w:r w:rsidRPr="00B1096B">
        <w:rPr>
          <w:color w:val="0F1115"/>
          <w:sz w:val="28"/>
          <w:szCs w:val="28"/>
        </w:rPr>
        <w:t xml:space="preserve"> Классификация </w:t>
      </w:r>
      <w:proofErr w:type="spellStart"/>
      <w:r w:rsidRPr="00B1096B">
        <w:rPr>
          <w:color w:val="0F1115"/>
          <w:sz w:val="28"/>
          <w:szCs w:val="28"/>
        </w:rPr>
        <w:t>Бенне</w:t>
      </w:r>
      <w:proofErr w:type="spellEnd"/>
      <w:r w:rsidRPr="00B1096B">
        <w:rPr>
          <w:color w:val="0F1115"/>
          <w:sz w:val="28"/>
          <w:szCs w:val="28"/>
        </w:rPr>
        <w:t xml:space="preserve"> и </w:t>
      </w:r>
      <w:proofErr w:type="spellStart"/>
      <w:r w:rsidRPr="00B1096B">
        <w:rPr>
          <w:color w:val="0F1115"/>
          <w:sz w:val="28"/>
          <w:szCs w:val="28"/>
        </w:rPr>
        <w:t>Шитса</w:t>
      </w:r>
      <w:proofErr w:type="spellEnd"/>
      <w:r w:rsidRPr="00B1096B">
        <w:rPr>
          <w:color w:val="0F1115"/>
          <w:sz w:val="28"/>
          <w:szCs w:val="28"/>
        </w:rPr>
        <w:t xml:space="preserve">. </w:t>
      </w:r>
      <w:r w:rsidRPr="00B1096B">
        <w:rPr>
          <w:color w:val="0F1115"/>
          <w:sz w:val="28"/>
          <w:szCs w:val="28"/>
        </w:rPr>
        <w:t xml:space="preserve">Кеннет </w:t>
      </w:r>
      <w:proofErr w:type="spellStart"/>
      <w:r w:rsidRPr="00B1096B">
        <w:rPr>
          <w:color w:val="0F1115"/>
          <w:sz w:val="28"/>
          <w:szCs w:val="28"/>
        </w:rPr>
        <w:t>Бенне</w:t>
      </w:r>
      <w:proofErr w:type="spellEnd"/>
      <w:r w:rsidRPr="00B1096B">
        <w:rPr>
          <w:color w:val="0F1115"/>
          <w:sz w:val="28"/>
          <w:szCs w:val="28"/>
        </w:rPr>
        <w:t xml:space="preserve"> и Пол </w:t>
      </w:r>
      <w:proofErr w:type="spellStart"/>
      <w:r w:rsidRPr="00B1096B">
        <w:rPr>
          <w:color w:val="0F1115"/>
          <w:sz w:val="28"/>
          <w:szCs w:val="28"/>
        </w:rPr>
        <w:t>Шитс</w:t>
      </w:r>
      <w:proofErr w:type="spellEnd"/>
      <w:r w:rsidRPr="00B1096B">
        <w:rPr>
          <w:color w:val="0F1115"/>
          <w:sz w:val="28"/>
          <w:szCs w:val="28"/>
        </w:rPr>
        <w:t xml:space="preserve"> в 1948 году описали три категории ролей:</w:t>
      </w:r>
      <w:r w:rsidRPr="00B1096B">
        <w:rPr>
          <w:color w:val="0F1115"/>
          <w:sz w:val="28"/>
          <w:szCs w:val="28"/>
        </w:rPr>
        <w:t xml:space="preserve"> </w:t>
      </w:r>
      <w:r w:rsidRPr="00B1096B">
        <w:rPr>
          <w:rStyle w:val="a3"/>
          <w:rFonts w:eastAsiaTheme="majorEastAsia"/>
          <w:b w:val="0"/>
          <w:bCs w:val="0"/>
          <w:color w:val="0F1115"/>
          <w:sz w:val="28"/>
          <w:szCs w:val="28"/>
        </w:rPr>
        <w:t>Задачные роли</w:t>
      </w:r>
      <w:r w:rsidRPr="00B1096B">
        <w:rPr>
          <w:color w:val="0F1115"/>
          <w:sz w:val="28"/>
          <w:szCs w:val="28"/>
        </w:rPr>
        <w:t> — ориентированы на выполнение задачи: инициатор, информатор, координатор, критик, протоколист, исполнитель.</w:t>
      </w:r>
      <w:r w:rsidRPr="00B1096B">
        <w:rPr>
          <w:color w:val="0F1115"/>
          <w:sz w:val="28"/>
          <w:szCs w:val="28"/>
        </w:rPr>
        <w:t xml:space="preserve"> </w:t>
      </w:r>
      <w:r w:rsidRPr="00B1096B">
        <w:rPr>
          <w:rStyle w:val="a3"/>
          <w:rFonts w:eastAsiaTheme="majorEastAsia"/>
          <w:b w:val="0"/>
          <w:bCs w:val="0"/>
          <w:color w:val="0F1115"/>
          <w:sz w:val="28"/>
          <w:szCs w:val="28"/>
        </w:rPr>
        <w:t>Поддерживающие роли</w:t>
      </w:r>
      <w:r w:rsidRPr="00B1096B">
        <w:rPr>
          <w:color w:val="0F1115"/>
          <w:sz w:val="28"/>
          <w:szCs w:val="28"/>
        </w:rPr>
        <w:t xml:space="preserve"> — поддерживают эмоциональный климат: поощряющий, </w:t>
      </w:r>
      <w:proofErr w:type="spellStart"/>
      <w:r w:rsidRPr="00B1096B">
        <w:rPr>
          <w:color w:val="0F1115"/>
          <w:sz w:val="28"/>
          <w:szCs w:val="28"/>
        </w:rPr>
        <w:t>гармонизатор</w:t>
      </w:r>
      <w:proofErr w:type="spellEnd"/>
      <w:r w:rsidRPr="00B1096B">
        <w:rPr>
          <w:color w:val="0F1115"/>
          <w:sz w:val="28"/>
          <w:szCs w:val="28"/>
        </w:rPr>
        <w:t xml:space="preserve">, </w:t>
      </w:r>
      <w:proofErr w:type="spellStart"/>
      <w:r w:rsidRPr="00B1096B">
        <w:rPr>
          <w:color w:val="0F1115"/>
          <w:sz w:val="28"/>
          <w:szCs w:val="28"/>
        </w:rPr>
        <w:t>компромиссёр</w:t>
      </w:r>
      <w:proofErr w:type="spellEnd"/>
      <w:r w:rsidRPr="00B1096B">
        <w:rPr>
          <w:color w:val="0F1115"/>
          <w:sz w:val="28"/>
          <w:szCs w:val="28"/>
        </w:rPr>
        <w:t>, «сторож тишины», последователь.</w:t>
      </w:r>
      <w:r w:rsidRPr="00B1096B">
        <w:rPr>
          <w:color w:val="0F1115"/>
          <w:sz w:val="28"/>
          <w:szCs w:val="28"/>
        </w:rPr>
        <w:t xml:space="preserve"> </w:t>
      </w:r>
      <w:r w:rsidRPr="00B1096B">
        <w:rPr>
          <w:rStyle w:val="a3"/>
          <w:rFonts w:eastAsiaTheme="majorEastAsia"/>
          <w:b w:val="0"/>
          <w:bCs w:val="0"/>
          <w:color w:val="0F1115"/>
          <w:sz w:val="28"/>
          <w:szCs w:val="28"/>
        </w:rPr>
        <w:t>Индивидуальные (</w:t>
      </w:r>
      <w:proofErr w:type="spellStart"/>
      <w:r w:rsidRPr="00B1096B">
        <w:rPr>
          <w:rStyle w:val="a3"/>
          <w:rFonts w:eastAsiaTheme="majorEastAsia"/>
          <w:b w:val="0"/>
          <w:bCs w:val="0"/>
          <w:color w:val="0F1115"/>
          <w:sz w:val="28"/>
          <w:szCs w:val="28"/>
        </w:rPr>
        <w:t>дисфункциональные</w:t>
      </w:r>
      <w:proofErr w:type="spellEnd"/>
      <w:r w:rsidRPr="00B1096B">
        <w:rPr>
          <w:rStyle w:val="a3"/>
          <w:rFonts w:eastAsiaTheme="majorEastAsia"/>
          <w:b w:val="0"/>
          <w:bCs w:val="0"/>
          <w:color w:val="0F1115"/>
          <w:sz w:val="28"/>
          <w:szCs w:val="28"/>
        </w:rPr>
        <w:t>) роли</w:t>
      </w:r>
      <w:r w:rsidRPr="00B1096B">
        <w:rPr>
          <w:color w:val="0F1115"/>
          <w:sz w:val="28"/>
          <w:szCs w:val="28"/>
        </w:rPr>
        <w:t> — удовлетворяют личные потребности в ущерб группе: агрессор, блокировщик, доминирующий, «искатель признания», «шут гороховый».</w:t>
      </w:r>
      <w:r w:rsidRPr="00B1096B">
        <w:rPr>
          <w:color w:val="0F1115"/>
          <w:sz w:val="28"/>
          <w:szCs w:val="28"/>
        </w:rPr>
        <w:t xml:space="preserve"> </w:t>
      </w:r>
      <w:r w:rsidRPr="00B1096B">
        <w:rPr>
          <w:color w:val="0F1115"/>
          <w:sz w:val="28"/>
          <w:szCs w:val="28"/>
        </w:rPr>
        <w:t>Важно: одна и та же роль может быть продуктивной на одной стадии и мешать на другой. Например, критик на стадии знакомства разрушает атмосферу, а на стадии работоспособности — необходим.</w:t>
      </w:r>
    </w:p>
    <w:p w14:paraId="744A88CB" w14:textId="77777777" w:rsidR="00B1096B" w:rsidRDefault="00B1096B" w:rsidP="0039152D">
      <w:pPr>
        <w:pStyle w:val="ds-markdown-paragraph"/>
        <w:shd w:val="clear" w:color="auto" w:fill="FFFFFF"/>
        <w:spacing w:before="0" w:beforeAutospacing="0" w:after="0" w:afterAutospacing="0"/>
        <w:ind w:firstLine="709"/>
        <w:jc w:val="both"/>
        <w:rPr>
          <w:rStyle w:val="a3"/>
          <w:rFonts w:eastAsiaTheme="majorEastAsia"/>
          <w:b w:val="0"/>
          <w:bCs w:val="0"/>
          <w:color w:val="0F1115"/>
          <w:sz w:val="28"/>
          <w:szCs w:val="28"/>
        </w:rPr>
      </w:pPr>
    </w:p>
    <w:p w14:paraId="495F6310" w14:textId="52BB3E1C" w:rsidR="0039152D" w:rsidRPr="00B1096B" w:rsidRDefault="0039152D" w:rsidP="0039152D">
      <w:pPr>
        <w:pStyle w:val="ds-markdown-paragraph"/>
        <w:shd w:val="clear" w:color="auto" w:fill="FFFFFF"/>
        <w:spacing w:before="0" w:beforeAutospacing="0" w:after="0" w:afterAutospacing="0"/>
        <w:ind w:firstLine="709"/>
        <w:jc w:val="both"/>
        <w:rPr>
          <w:color w:val="0F1115"/>
          <w:sz w:val="28"/>
          <w:szCs w:val="28"/>
        </w:rPr>
      </w:pPr>
      <w:r w:rsidRPr="00B1096B">
        <w:rPr>
          <w:rStyle w:val="a3"/>
          <w:rFonts w:eastAsiaTheme="majorEastAsia"/>
          <w:color w:val="0F1115"/>
          <w:sz w:val="28"/>
          <w:szCs w:val="28"/>
        </w:rPr>
        <w:t>Командные роли по М</w:t>
      </w:r>
      <w:r w:rsidRPr="00B1096B">
        <w:rPr>
          <w:rStyle w:val="a3"/>
          <w:rFonts w:eastAsiaTheme="majorEastAsia"/>
          <w:color w:val="0F1115"/>
          <w:sz w:val="28"/>
          <w:szCs w:val="28"/>
        </w:rPr>
        <w:t xml:space="preserve">. </w:t>
      </w:r>
      <w:proofErr w:type="spellStart"/>
      <w:r w:rsidRPr="00B1096B">
        <w:rPr>
          <w:rStyle w:val="a3"/>
          <w:rFonts w:eastAsiaTheme="majorEastAsia"/>
          <w:color w:val="0F1115"/>
          <w:sz w:val="28"/>
          <w:szCs w:val="28"/>
        </w:rPr>
        <w:t>Белбину</w:t>
      </w:r>
      <w:proofErr w:type="spellEnd"/>
    </w:p>
    <w:p w14:paraId="6B6845EF" w14:textId="1DABFDD2" w:rsidR="0039152D" w:rsidRPr="00B1096B" w:rsidRDefault="0039152D" w:rsidP="0039152D">
      <w:pPr>
        <w:pStyle w:val="2"/>
        <w:shd w:val="clear" w:color="auto" w:fill="FFFFFF"/>
        <w:spacing w:before="0" w:beforeAutospacing="0" w:after="0" w:afterAutospacing="0"/>
        <w:ind w:firstLine="709"/>
        <w:jc w:val="both"/>
        <w:rPr>
          <w:b w:val="0"/>
          <w:bCs w:val="0"/>
          <w:color w:val="0F1115"/>
          <w:sz w:val="28"/>
          <w:szCs w:val="28"/>
        </w:rPr>
      </w:pPr>
      <w:r w:rsidRPr="00B1096B">
        <w:rPr>
          <w:b w:val="0"/>
          <w:bCs w:val="0"/>
          <w:color w:val="0F1115"/>
          <w:sz w:val="28"/>
          <w:szCs w:val="28"/>
        </w:rPr>
        <w:t>Исторический контекст и определение</w:t>
      </w:r>
    </w:p>
    <w:p w14:paraId="1A4FDBF6" w14:textId="77777777" w:rsidR="0039152D" w:rsidRPr="00B1096B" w:rsidRDefault="0039152D" w:rsidP="0039152D">
      <w:pPr>
        <w:pStyle w:val="ds-markdown-paragraph"/>
        <w:shd w:val="clear" w:color="auto" w:fill="FFFFFF"/>
        <w:spacing w:before="0" w:beforeAutospacing="0" w:after="0" w:afterAutospacing="0"/>
        <w:ind w:firstLine="709"/>
        <w:jc w:val="both"/>
        <w:rPr>
          <w:color w:val="0F1115"/>
          <w:sz w:val="28"/>
          <w:szCs w:val="28"/>
        </w:rPr>
      </w:pPr>
      <w:r w:rsidRPr="00B1096B">
        <w:rPr>
          <w:color w:val="0F1115"/>
          <w:sz w:val="28"/>
          <w:szCs w:val="28"/>
        </w:rPr>
        <w:t xml:space="preserve">Мередит </w:t>
      </w:r>
      <w:proofErr w:type="spellStart"/>
      <w:r w:rsidRPr="00B1096B">
        <w:rPr>
          <w:color w:val="0F1115"/>
          <w:sz w:val="28"/>
          <w:szCs w:val="28"/>
        </w:rPr>
        <w:t>Белбин</w:t>
      </w:r>
      <w:proofErr w:type="spellEnd"/>
      <w:r w:rsidRPr="00B1096B">
        <w:rPr>
          <w:color w:val="0F1115"/>
          <w:sz w:val="28"/>
          <w:szCs w:val="28"/>
        </w:rPr>
        <w:t xml:space="preserve"> — британский исследователь и консультант, который в 1970–1980-х годах провёл масштабное исследование в Колледже менеджмента </w:t>
      </w:r>
      <w:proofErr w:type="spellStart"/>
      <w:r w:rsidRPr="00B1096B">
        <w:rPr>
          <w:color w:val="0F1115"/>
          <w:sz w:val="28"/>
          <w:szCs w:val="28"/>
        </w:rPr>
        <w:t>Хенли</w:t>
      </w:r>
      <w:proofErr w:type="spellEnd"/>
      <w:r w:rsidRPr="00B1096B">
        <w:rPr>
          <w:color w:val="0F1115"/>
          <w:sz w:val="28"/>
          <w:szCs w:val="28"/>
        </w:rPr>
        <w:t>. В течение примерно девяти лет он изучал, как команды менеджеров справляются с управленческими симуляциями. Его центральное открытие оказалось неожиданным: успех команды зависит не от индивидуального интеллекта её участников, а от </w:t>
      </w:r>
      <w:r w:rsidRPr="00B1096B">
        <w:rPr>
          <w:rStyle w:val="a3"/>
          <w:rFonts w:eastAsiaTheme="majorEastAsia"/>
          <w:b w:val="0"/>
          <w:bCs w:val="0"/>
          <w:color w:val="0F1115"/>
          <w:sz w:val="28"/>
          <w:szCs w:val="28"/>
        </w:rPr>
        <w:t>баланса взаимодополняющих ролей</w:t>
      </w:r>
      <w:r w:rsidRPr="00B1096B">
        <w:rPr>
          <w:color w:val="0F1115"/>
          <w:sz w:val="28"/>
          <w:szCs w:val="28"/>
        </w:rPr>
        <w:t>.</w:t>
      </w:r>
    </w:p>
    <w:p w14:paraId="04B622D8" w14:textId="77777777" w:rsidR="0039152D" w:rsidRPr="00B1096B" w:rsidRDefault="0039152D" w:rsidP="0039152D">
      <w:pPr>
        <w:pStyle w:val="ds-markdown-paragraph"/>
        <w:shd w:val="clear" w:color="auto" w:fill="FFFFFF"/>
        <w:spacing w:before="0" w:beforeAutospacing="0" w:after="0" w:afterAutospacing="0"/>
        <w:ind w:firstLine="709"/>
        <w:jc w:val="both"/>
        <w:rPr>
          <w:color w:val="0F1115"/>
          <w:sz w:val="28"/>
          <w:szCs w:val="28"/>
        </w:rPr>
      </w:pPr>
      <w:proofErr w:type="spellStart"/>
      <w:r w:rsidRPr="00B1096B">
        <w:rPr>
          <w:color w:val="0F1115"/>
          <w:sz w:val="28"/>
          <w:szCs w:val="28"/>
        </w:rPr>
        <w:lastRenderedPageBreak/>
        <w:t>Белбин</w:t>
      </w:r>
      <w:proofErr w:type="spellEnd"/>
      <w:r w:rsidRPr="00B1096B">
        <w:rPr>
          <w:color w:val="0F1115"/>
          <w:sz w:val="28"/>
          <w:szCs w:val="28"/>
        </w:rPr>
        <w:t xml:space="preserve"> определил командную роль как </w:t>
      </w:r>
      <w:r w:rsidRPr="00B1096B">
        <w:rPr>
          <w:rStyle w:val="a3"/>
          <w:rFonts w:eastAsiaTheme="majorEastAsia"/>
          <w:b w:val="0"/>
          <w:bCs w:val="0"/>
          <w:color w:val="0F1115"/>
          <w:sz w:val="28"/>
          <w:szCs w:val="28"/>
        </w:rPr>
        <w:t>«кластер поведенческих атрибутов»</w:t>
      </w:r>
      <w:r w:rsidRPr="00B1096B">
        <w:rPr>
          <w:color w:val="0F1115"/>
          <w:sz w:val="28"/>
          <w:szCs w:val="28"/>
        </w:rPr>
        <w:t>, а не как черту личности или должность. Это принципиально важно: командная роль — это не то, кто вы есть, а то, </w:t>
      </w:r>
      <w:r w:rsidRPr="00B1096B">
        <w:rPr>
          <w:rStyle w:val="a3"/>
          <w:rFonts w:eastAsiaTheme="majorEastAsia"/>
          <w:b w:val="0"/>
          <w:bCs w:val="0"/>
          <w:color w:val="0F1115"/>
          <w:sz w:val="28"/>
          <w:szCs w:val="28"/>
        </w:rPr>
        <w:t>как вы ведёте себя в группе</w:t>
      </w:r>
      <w:r w:rsidRPr="00B1096B">
        <w:rPr>
          <w:color w:val="0F1115"/>
          <w:sz w:val="28"/>
          <w:szCs w:val="28"/>
        </w:rPr>
        <w:t> в данный момент. Поведение может меняться в зависимости от контекста, задачи и состава команды.</w:t>
      </w:r>
    </w:p>
    <w:p w14:paraId="01F1AAAC" w14:textId="567F5B51" w:rsidR="0039152D" w:rsidRPr="00B1096B" w:rsidRDefault="0039152D" w:rsidP="0039152D">
      <w:pPr>
        <w:pStyle w:val="ds-markdown-paragraph"/>
        <w:shd w:val="clear" w:color="auto" w:fill="FFFFFF"/>
        <w:spacing w:before="0" w:beforeAutospacing="0" w:after="0" w:afterAutospacing="0"/>
        <w:ind w:firstLine="709"/>
        <w:jc w:val="both"/>
        <w:rPr>
          <w:color w:val="0F1115"/>
          <w:sz w:val="28"/>
          <w:szCs w:val="28"/>
        </w:rPr>
      </w:pPr>
      <w:r w:rsidRPr="00B1096B">
        <w:rPr>
          <w:color w:val="0F1115"/>
          <w:sz w:val="28"/>
          <w:szCs w:val="28"/>
        </w:rPr>
        <w:t xml:space="preserve">Девять командных ролей </w:t>
      </w:r>
      <w:proofErr w:type="spellStart"/>
      <w:r w:rsidRPr="00B1096B">
        <w:rPr>
          <w:color w:val="0F1115"/>
          <w:sz w:val="28"/>
          <w:szCs w:val="28"/>
        </w:rPr>
        <w:t>Белбин</w:t>
      </w:r>
      <w:proofErr w:type="spellEnd"/>
      <w:r w:rsidRPr="00B1096B">
        <w:rPr>
          <w:color w:val="0F1115"/>
          <w:sz w:val="28"/>
          <w:szCs w:val="28"/>
        </w:rPr>
        <w:t xml:space="preserve"> разделил на три категории:</w:t>
      </w:r>
      <w:r w:rsidRPr="00B1096B">
        <w:rPr>
          <w:color w:val="0F1115"/>
          <w:sz w:val="28"/>
          <w:szCs w:val="28"/>
        </w:rPr>
        <w:t xml:space="preserve"> </w:t>
      </w:r>
      <w:r w:rsidRPr="00B1096B">
        <w:rPr>
          <w:rStyle w:val="a3"/>
          <w:rFonts w:eastAsiaTheme="majorEastAsia"/>
          <w:b w:val="0"/>
          <w:bCs w:val="0"/>
          <w:color w:val="0F1115"/>
          <w:sz w:val="28"/>
          <w:szCs w:val="28"/>
        </w:rPr>
        <w:t>Социальные роли</w:t>
      </w:r>
      <w:r w:rsidRPr="00B1096B">
        <w:rPr>
          <w:color w:val="0F1115"/>
          <w:sz w:val="28"/>
          <w:szCs w:val="28"/>
        </w:rPr>
        <w:t> (ориентированы на людей и коммуникацию)</w:t>
      </w:r>
      <w:r w:rsidRPr="00B1096B">
        <w:rPr>
          <w:color w:val="0F1115"/>
          <w:sz w:val="28"/>
          <w:szCs w:val="28"/>
        </w:rPr>
        <w:t xml:space="preserve">; </w:t>
      </w:r>
      <w:r w:rsidRPr="00B1096B">
        <w:rPr>
          <w:rStyle w:val="a3"/>
          <w:rFonts w:eastAsiaTheme="majorEastAsia"/>
          <w:b w:val="0"/>
          <w:bCs w:val="0"/>
          <w:color w:val="0F1115"/>
          <w:sz w:val="28"/>
          <w:szCs w:val="28"/>
        </w:rPr>
        <w:t>Интеллектуальные роли</w:t>
      </w:r>
      <w:r w:rsidRPr="00B1096B">
        <w:rPr>
          <w:color w:val="0F1115"/>
          <w:sz w:val="28"/>
          <w:szCs w:val="28"/>
        </w:rPr>
        <w:t> (ориентированы на мышление и анализ)</w:t>
      </w:r>
      <w:r w:rsidRPr="00B1096B">
        <w:rPr>
          <w:color w:val="0F1115"/>
          <w:sz w:val="28"/>
          <w:szCs w:val="28"/>
        </w:rPr>
        <w:t xml:space="preserve">; </w:t>
      </w:r>
      <w:r w:rsidRPr="00B1096B">
        <w:rPr>
          <w:rStyle w:val="a3"/>
          <w:rFonts w:eastAsiaTheme="majorEastAsia"/>
          <w:b w:val="0"/>
          <w:bCs w:val="0"/>
          <w:color w:val="0F1115"/>
          <w:sz w:val="28"/>
          <w:szCs w:val="28"/>
        </w:rPr>
        <w:t>Роли действия</w:t>
      </w:r>
      <w:r w:rsidRPr="00B1096B">
        <w:rPr>
          <w:color w:val="0F1115"/>
          <w:sz w:val="28"/>
          <w:szCs w:val="28"/>
        </w:rPr>
        <w:t> (ориентированы на выполнение задачи)</w:t>
      </w:r>
      <w:r w:rsidRPr="00B1096B">
        <w:rPr>
          <w:color w:val="0F1115"/>
          <w:sz w:val="28"/>
          <w:szCs w:val="28"/>
        </w:rPr>
        <w:t xml:space="preserve">. </w:t>
      </w:r>
    </w:p>
    <w:p w14:paraId="749BC6F6" w14:textId="1FD716B1" w:rsidR="0039152D" w:rsidRPr="00B1096B" w:rsidRDefault="0039152D" w:rsidP="0039152D">
      <w:pPr>
        <w:pStyle w:val="2"/>
        <w:shd w:val="clear" w:color="auto" w:fill="FFFFFF"/>
        <w:spacing w:before="0" w:beforeAutospacing="0" w:after="0" w:afterAutospacing="0"/>
        <w:ind w:firstLine="709"/>
        <w:jc w:val="both"/>
        <w:rPr>
          <w:b w:val="0"/>
          <w:bCs w:val="0"/>
          <w:color w:val="0F1115"/>
          <w:sz w:val="28"/>
          <w:szCs w:val="28"/>
        </w:rPr>
      </w:pPr>
      <w:r w:rsidRPr="00B1096B">
        <w:rPr>
          <w:b w:val="0"/>
          <w:bCs w:val="0"/>
          <w:color w:val="0F1115"/>
          <w:sz w:val="28"/>
          <w:szCs w:val="28"/>
        </w:rPr>
        <w:t>Социальные роли</w:t>
      </w:r>
    </w:p>
    <w:p w14:paraId="58B3AF57" w14:textId="27920907" w:rsidR="0039152D" w:rsidRPr="00B1096B" w:rsidRDefault="0039152D" w:rsidP="0039152D">
      <w:pPr>
        <w:pStyle w:val="3"/>
        <w:shd w:val="clear" w:color="auto" w:fill="FFFFFF"/>
        <w:spacing w:before="0" w:line="240" w:lineRule="auto"/>
        <w:jc w:val="both"/>
        <w:rPr>
          <w:rFonts w:ascii="Times New Roman" w:hAnsi="Times New Roman" w:cs="Times New Roman"/>
          <w:color w:val="0F1115"/>
          <w:sz w:val="28"/>
          <w:szCs w:val="28"/>
        </w:rPr>
      </w:pPr>
      <w:r w:rsidRPr="00B1096B">
        <w:rPr>
          <w:rFonts w:ascii="Times New Roman" w:hAnsi="Times New Roman" w:cs="Times New Roman"/>
          <w:color w:val="0F1115"/>
          <w:sz w:val="28"/>
          <w:szCs w:val="28"/>
        </w:rPr>
        <w:t xml:space="preserve">Resource </w:t>
      </w:r>
      <w:proofErr w:type="spellStart"/>
      <w:r w:rsidRPr="00B1096B">
        <w:rPr>
          <w:rFonts w:ascii="Times New Roman" w:hAnsi="Times New Roman" w:cs="Times New Roman"/>
          <w:color w:val="0F1115"/>
          <w:sz w:val="28"/>
          <w:szCs w:val="28"/>
        </w:rPr>
        <w:t>Investigator</w:t>
      </w:r>
      <w:proofErr w:type="spellEnd"/>
      <w:r w:rsidRPr="00B1096B">
        <w:rPr>
          <w:rFonts w:ascii="Times New Roman" w:hAnsi="Times New Roman" w:cs="Times New Roman"/>
          <w:color w:val="0F1115"/>
          <w:sz w:val="28"/>
          <w:szCs w:val="28"/>
        </w:rPr>
        <w:t xml:space="preserve"> (Исследователь ресурсов)</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Сильные стороны:</w:t>
      </w:r>
      <w:r w:rsidRPr="00B1096B">
        <w:rPr>
          <w:rFonts w:ascii="Times New Roman" w:hAnsi="Times New Roman" w:cs="Times New Roman"/>
          <w:color w:val="0F1115"/>
          <w:sz w:val="28"/>
          <w:szCs w:val="28"/>
        </w:rPr>
        <w:t> коммуникабельный, энтузиаст, исследует возможности, развивает контакты.</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Допустимые слабости:</w:t>
      </w:r>
      <w:r w:rsidRPr="00B1096B">
        <w:rPr>
          <w:rFonts w:ascii="Times New Roman" w:hAnsi="Times New Roman" w:cs="Times New Roman"/>
          <w:color w:val="0F1115"/>
          <w:sz w:val="28"/>
          <w:szCs w:val="28"/>
        </w:rPr>
        <w:t> может быть чрезмерно оптимистичным, теряет интерес, когда первоначальный энтузиазм угасает; может забыть довести дело до конца.</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Вклад в команду:</w:t>
      </w:r>
      <w:r w:rsidRPr="00B1096B">
        <w:rPr>
          <w:rFonts w:ascii="Times New Roman" w:hAnsi="Times New Roman" w:cs="Times New Roman"/>
          <w:color w:val="0F1115"/>
          <w:sz w:val="28"/>
          <w:szCs w:val="28"/>
        </w:rPr>
        <w:t> приносит внешние идеи, находит ресурсы и связи за пределами группы. Это «разведчик», который не даёт команде замкнуться в себе.</w:t>
      </w:r>
    </w:p>
    <w:p w14:paraId="3983BCEC" w14:textId="7814DA54" w:rsidR="0039152D" w:rsidRPr="00B1096B" w:rsidRDefault="0039152D" w:rsidP="0039152D">
      <w:pPr>
        <w:pStyle w:val="3"/>
        <w:shd w:val="clear" w:color="auto" w:fill="FFFFFF"/>
        <w:spacing w:before="0" w:line="240" w:lineRule="auto"/>
        <w:jc w:val="both"/>
        <w:rPr>
          <w:rFonts w:ascii="Times New Roman" w:hAnsi="Times New Roman" w:cs="Times New Roman"/>
          <w:color w:val="0F1115"/>
          <w:sz w:val="28"/>
          <w:szCs w:val="28"/>
        </w:rPr>
      </w:pPr>
      <w:r w:rsidRPr="00B1096B">
        <w:rPr>
          <w:rFonts w:ascii="Times New Roman" w:hAnsi="Times New Roman" w:cs="Times New Roman"/>
          <w:color w:val="0F1115"/>
          <w:sz w:val="28"/>
          <w:szCs w:val="28"/>
        </w:rPr>
        <w:t xml:space="preserve"> </w:t>
      </w:r>
      <w:proofErr w:type="spellStart"/>
      <w:r w:rsidRPr="00B1096B">
        <w:rPr>
          <w:rFonts w:ascii="Times New Roman" w:hAnsi="Times New Roman" w:cs="Times New Roman"/>
          <w:color w:val="0F1115"/>
          <w:sz w:val="28"/>
          <w:szCs w:val="28"/>
        </w:rPr>
        <w:t>Teamworker</w:t>
      </w:r>
      <w:proofErr w:type="spellEnd"/>
      <w:r w:rsidRPr="00B1096B">
        <w:rPr>
          <w:rFonts w:ascii="Times New Roman" w:hAnsi="Times New Roman" w:cs="Times New Roman"/>
          <w:color w:val="0F1115"/>
          <w:sz w:val="28"/>
          <w:szCs w:val="28"/>
        </w:rPr>
        <w:t xml:space="preserve"> (Душа команды / Коллективист)</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Сильные стороны:</w:t>
      </w:r>
      <w:r w:rsidRPr="00B1096B">
        <w:rPr>
          <w:rFonts w:ascii="Times New Roman" w:hAnsi="Times New Roman" w:cs="Times New Roman"/>
          <w:color w:val="0F1115"/>
          <w:sz w:val="28"/>
          <w:szCs w:val="28"/>
        </w:rPr>
        <w:t> кооперативный, проницательный, дипломатичный; слушает, предотвращает трения.</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Допустимые слабости:</w:t>
      </w:r>
      <w:r w:rsidRPr="00B1096B">
        <w:rPr>
          <w:rFonts w:ascii="Times New Roman" w:hAnsi="Times New Roman" w:cs="Times New Roman"/>
          <w:color w:val="0F1115"/>
          <w:sz w:val="28"/>
          <w:szCs w:val="28"/>
        </w:rPr>
        <w:t> может быть нерешительным в критических ситуациях, избегает конфронтации.</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Вклад в команду:</w:t>
      </w:r>
      <w:r w:rsidRPr="00B1096B">
        <w:rPr>
          <w:rFonts w:ascii="Times New Roman" w:hAnsi="Times New Roman" w:cs="Times New Roman"/>
          <w:color w:val="0F1115"/>
          <w:sz w:val="28"/>
          <w:szCs w:val="28"/>
        </w:rPr>
        <w:t> помогает группе «сработаться», сглаживает конфликты, поддерживает климат. Это «социальный клей» команды.</w:t>
      </w:r>
    </w:p>
    <w:p w14:paraId="36AFD54E" w14:textId="3274AE57" w:rsidR="0039152D" w:rsidRPr="00B1096B" w:rsidRDefault="0039152D" w:rsidP="0039152D">
      <w:pPr>
        <w:pStyle w:val="3"/>
        <w:shd w:val="clear" w:color="auto" w:fill="FFFFFF"/>
        <w:spacing w:before="0" w:line="240" w:lineRule="auto"/>
        <w:jc w:val="both"/>
        <w:rPr>
          <w:rFonts w:ascii="Times New Roman" w:hAnsi="Times New Roman" w:cs="Times New Roman"/>
          <w:color w:val="0F1115"/>
          <w:sz w:val="28"/>
          <w:szCs w:val="28"/>
        </w:rPr>
      </w:pPr>
      <w:r w:rsidRPr="00B1096B">
        <w:rPr>
          <w:rFonts w:ascii="Times New Roman" w:hAnsi="Times New Roman" w:cs="Times New Roman"/>
          <w:color w:val="0F1115"/>
          <w:sz w:val="28"/>
          <w:szCs w:val="28"/>
        </w:rPr>
        <w:t>Co-</w:t>
      </w:r>
      <w:proofErr w:type="spellStart"/>
      <w:r w:rsidRPr="00B1096B">
        <w:rPr>
          <w:rFonts w:ascii="Times New Roman" w:hAnsi="Times New Roman" w:cs="Times New Roman"/>
          <w:color w:val="0F1115"/>
          <w:sz w:val="28"/>
          <w:szCs w:val="28"/>
        </w:rPr>
        <w:t>ordinator</w:t>
      </w:r>
      <w:proofErr w:type="spellEnd"/>
      <w:r w:rsidRPr="00B1096B">
        <w:rPr>
          <w:rFonts w:ascii="Times New Roman" w:hAnsi="Times New Roman" w:cs="Times New Roman"/>
          <w:color w:val="0F1115"/>
          <w:sz w:val="28"/>
          <w:szCs w:val="28"/>
        </w:rPr>
        <w:t xml:space="preserve"> (Координатор)</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Сильные стороны:</w:t>
      </w:r>
      <w:r w:rsidRPr="00B1096B">
        <w:rPr>
          <w:rFonts w:ascii="Times New Roman" w:hAnsi="Times New Roman" w:cs="Times New Roman"/>
          <w:color w:val="0F1115"/>
          <w:sz w:val="28"/>
          <w:szCs w:val="28"/>
        </w:rPr>
        <w:t> зрелый, уверенный, умеет выявлять таланты, проясняет цели, делегирует.</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Допустимые слабости:</w:t>
      </w:r>
      <w:r w:rsidRPr="00B1096B">
        <w:rPr>
          <w:rFonts w:ascii="Times New Roman" w:hAnsi="Times New Roman" w:cs="Times New Roman"/>
          <w:color w:val="0F1115"/>
          <w:sz w:val="28"/>
          <w:szCs w:val="28"/>
        </w:rPr>
        <w:t> может восприниматься как манипулятивный; склонен перекладывать свою долю работы на других.</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Вклад в команду:</w:t>
      </w:r>
      <w:r w:rsidRPr="00B1096B">
        <w:rPr>
          <w:rFonts w:ascii="Times New Roman" w:hAnsi="Times New Roman" w:cs="Times New Roman"/>
          <w:color w:val="0F1115"/>
          <w:sz w:val="28"/>
          <w:szCs w:val="28"/>
        </w:rPr>
        <w:t> фокусирует группу на целях, помогает распределить роли и обязанности. Это «дирижёр», который не играет сам, но обеспечивает слаженность.</w:t>
      </w:r>
    </w:p>
    <w:p w14:paraId="539B7212" w14:textId="77777777" w:rsidR="0039152D" w:rsidRPr="00B1096B" w:rsidRDefault="0039152D" w:rsidP="0039152D">
      <w:pPr>
        <w:pStyle w:val="2"/>
        <w:shd w:val="clear" w:color="auto" w:fill="FFFFFF"/>
        <w:spacing w:before="0" w:beforeAutospacing="0" w:after="0" w:afterAutospacing="0"/>
        <w:ind w:firstLine="709"/>
        <w:jc w:val="both"/>
        <w:rPr>
          <w:b w:val="0"/>
          <w:bCs w:val="0"/>
          <w:color w:val="0F1115"/>
          <w:sz w:val="28"/>
          <w:szCs w:val="28"/>
        </w:rPr>
      </w:pPr>
      <w:r w:rsidRPr="00B1096B">
        <w:rPr>
          <w:b w:val="0"/>
          <w:bCs w:val="0"/>
          <w:color w:val="0F1115"/>
          <w:sz w:val="28"/>
          <w:szCs w:val="28"/>
        </w:rPr>
        <w:t>Интеллектуальные роли</w:t>
      </w:r>
    </w:p>
    <w:p w14:paraId="0120A8B3" w14:textId="77777777" w:rsidR="0039152D" w:rsidRPr="00B1096B" w:rsidRDefault="0039152D" w:rsidP="0039152D">
      <w:pPr>
        <w:pStyle w:val="2"/>
        <w:shd w:val="clear" w:color="auto" w:fill="FFFFFF"/>
        <w:spacing w:before="0" w:beforeAutospacing="0" w:after="0" w:afterAutospacing="0"/>
        <w:jc w:val="both"/>
        <w:rPr>
          <w:b w:val="0"/>
          <w:bCs w:val="0"/>
          <w:color w:val="0F1115"/>
          <w:sz w:val="28"/>
          <w:szCs w:val="28"/>
        </w:rPr>
      </w:pPr>
      <w:proofErr w:type="spellStart"/>
      <w:r w:rsidRPr="00B1096B">
        <w:rPr>
          <w:b w:val="0"/>
          <w:bCs w:val="0"/>
          <w:color w:val="0F1115"/>
          <w:sz w:val="28"/>
          <w:szCs w:val="28"/>
        </w:rPr>
        <w:t>Plant</w:t>
      </w:r>
      <w:proofErr w:type="spellEnd"/>
      <w:r w:rsidRPr="00B1096B">
        <w:rPr>
          <w:b w:val="0"/>
          <w:bCs w:val="0"/>
          <w:color w:val="0F1115"/>
          <w:sz w:val="28"/>
          <w:szCs w:val="28"/>
        </w:rPr>
        <w:t xml:space="preserve"> (Генератор идей</w:t>
      </w:r>
      <w:r w:rsidRPr="00B1096B">
        <w:rPr>
          <w:b w:val="0"/>
          <w:bCs w:val="0"/>
          <w:color w:val="0F1115"/>
          <w:sz w:val="28"/>
          <w:szCs w:val="28"/>
        </w:rPr>
        <w:t xml:space="preserve">) </w:t>
      </w:r>
      <w:r w:rsidRPr="00B1096B">
        <w:rPr>
          <w:rStyle w:val="a3"/>
          <w:rFonts w:eastAsiaTheme="majorEastAsia"/>
          <w:color w:val="0F1115"/>
          <w:sz w:val="28"/>
          <w:szCs w:val="28"/>
        </w:rPr>
        <w:t>Сильные стороны:</w:t>
      </w:r>
      <w:r w:rsidRPr="00B1096B">
        <w:rPr>
          <w:b w:val="0"/>
          <w:bCs w:val="0"/>
          <w:color w:val="0F1115"/>
          <w:sz w:val="28"/>
          <w:szCs w:val="28"/>
        </w:rPr>
        <w:t> креативный, свободомыслящий; генерирует идеи и решает сложные проблемы.</w:t>
      </w:r>
      <w:r w:rsidRPr="00B1096B">
        <w:rPr>
          <w:b w:val="0"/>
          <w:bCs w:val="0"/>
          <w:color w:val="0F1115"/>
          <w:sz w:val="28"/>
          <w:szCs w:val="28"/>
        </w:rPr>
        <w:t xml:space="preserve"> </w:t>
      </w:r>
      <w:r w:rsidRPr="00B1096B">
        <w:rPr>
          <w:rStyle w:val="a3"/>
          <w:rFonts w:eastAsiaTheme="majorEastAsia"/>
          <w:color w:val="0F1115"/>
          <w:sz w:val="28"/>
          <w:szCs w:val="28"/>
        </w:rPr>
        <w:t>Допустимые слабости:</w:t>
      </w:r>
      <w:r w:rsidRPr="00B1096B">
        <w:rPr>
          <w:b w:val="0"/>
          <w:bCs w:val="0"/>
          <w:color w:val="0F1115"/>
          <w:sz w:val="28"/>
          <w:szCs w:val="28"/>
        </w:rPr>
        <w:t> может игнорировать детали, быть слишком поглощённым, чтобы эффективно общаться.</w:t>
      </w:r>
      <w:r w:rsidRPr="00B1096B">
        <w:rPr>
          <w:b w:val="0"/>
          <w:bCs w:val="0"/>
          <w:color w:val="0F1115"/>
          <w:sz w:val="28"/>
          <w:szCs w:val="28"/>
        </w:rPr>
        <w:t xml:space="preserve"> </w:t>
      </w:r>
      <w:r w:rsidRPr="00B1096B">
        <w:rPr>
          <w:rStyle w:val="a3"/>
          <w:rFonts w:eastAsiaTheme="majorEastAsia"/>
          <w:color w:val="0F1115"/>
          <w:sz w:val="28"/>
          <w:szCs w:val="28"/>
        </w:rPr>
        <w:t>Вклад в команду:</w:t>
      </w:r>
      <w:r w:rsidRPr="00B1096B">
        <w:rPr>
          <w:b w:val="0"/>
          <w:bCs w:val="0"/>
          <w:color w:val="0F1115"/>
          <w:sz w:val="28"/>
          <w:szCs w:val="28"/>
        </w:rPr>
        <w:t> источник инноваций и нестандартных решений. Это «мозг» команды, который, однако, нуждается в «переводчике» для трансляции идей.</w:t>
      </w:r>
    </w:p>
    <w:p w14:paraId="2D73A175" w14:textId="77777777" w:rsidR="0039152D" w:rsidRPr="00B1096B" w:rsidRDefault="0039152D" w:rsidP="0039152D">
      <w:pPr>
        <w:pStyle w:val="2"/>
        <w:shd w:val="clear" w:color="auto" w:fill="FFFFFF"/>
        <w:spacing w:before="0" w:beforeAutospacing="0" w:after="0" w:afterAutospacing="0"/>
        <w:jc w:val="both"/>
        <w:rPr>
          <w:b w:val="0"/>
          <w:bCs w:val="0"/>
          <w:color w:val="0F1115"/>
          <w:sz w:val="28"/>
          <w:szCs w:val="28"/>
        </w:rPr>
      </w:pPr>
      <w:r w:rsidRPr="00B1096B">
        <w:rPr>
          <w:b w:val="0"/>
          <w:bCs w:val="0"/>
          <w:color w:val="0F1115"/>
          <w:sz w:val="28"/>
          <w:szCs w:val="28"/>
        </w:rPr>
        <w:t xml:space="preserve">Monitor </w:t>
      </w:r>
      <w:proofErr w:type="spellStart"/>
      <w:r w:rsidRPr="00B1096B">
        <w:rPr>
          <w:b w:val="0"/>
          <w:bCs w:val="0"/>
          <w:color w:val="0F1115"/>
          <w:sz w:val="28"/>
          <w:szCs w:val="28"/>
        </w:rPr>
        <w:t>Evaluator</w:t>
      </w:r>
      <w:proofErr w:type="spellEnd"/>
      <w:r w:rsidRPr="00B1096B">
        <w:rPr>
          <w:b w:val="0"/>
          <w:bCs w:val="0"/>
          <w:color w:val="0F1115"/>
          <w:sz w:val="28"/>
          <w:szCs w:val="28"/>
        </w:rPr>
        <w:t xml:space="preserve"> (Аналитик / Оценщик</w:t>
      </w:r>
      <w:proofErr w:type="gramStart"/>
      <w:r w:rsidRPr="00B1096B">
        <w:rPr>
          <w:b w:val="0"/>
          <w:bCs w:val="0"/>
          <w:color w:val="0F1115"/>
          <w:sz w:val="28"/>
          <w:szCs w:val="28"/>
        </w:rPr>
        <w:t>)</w:t>
      </w:r>
      <w:r w:rsidRPr="00B1096B">
        <w:rPr>
          <w:b w:val="0"/>
          <w:bCs w:val="0"/>
          <w:color w:val="0F1115"/>
          <w:sz w:val="28"/>
          <w:szCs w:val="28"/>
        </w:rPr>
        <w:t>.</w:t>
      </w:r>
      <w:r w:rsidRPr="00B1096B">
        <w:rPr>
          <w:rStyle w:val="a3"/>
          <w:rFonts w:eastAsiaTheme="majorEastAsia"/>
          <w:color w:val="0F1115"/>
          <w:sz w:val="28"/>
          <w:szCs w:val="28"/>
        </w:rPr>
        <w:t>Сильные</w:t>
      </w:r>
      <w:proofErr w:type="gramEnd"/>
      <w:r w:rsidRPr="00B1096B">
        <w:rPr>
          <w:rStyle w:val="a3"/>
          <w:rFonts w:eastAsiaTheme="majorEastAsia"/>
          <w:color w:val="0F1115"/>
          <w:sz w:val="28"/>
          <w:szCs w:val="28"/>
        </w:rPr>
        <w:t xml:space="preserve"> стороны:</w:t>
      </w:r>
      <w:r w:rsidRPr="00B1096B">
        <w:rPr>
          <w:b w:val="0"/>
          <w:bCs w:val="0"/>
          <w:color w:val="0F1115"/>
          <w:sz w:val="28"/>
          <w:szCs w:val="28"/>
        </w:rPr>
        <w:t> рассудительный, стратегический, проницательный; видит все варианты и точно оценивает.</w:t>
      </w:r>
      <w:r w:rsidRPr="00B1096B">
        <w:rPr>
          <w:b w:val="0"/>
          <w:bCs w:val="0"/>
          <w:color w:val="0F1115"/>
          <w:sz w:val="28"/>
          <w:szCs w:val="28"/>
        </w:rPr>
        <w:t xml:space="preserve"> </w:t>
      </w:r>
      <w:r w:rsidRPr="00B1096B">
        <w:rPr>
          <w:rStyle w:val="a3"/>
          <w:rFonts w:eastAsiaTheme="majorEastAsia"/>
          <w:color w:val="0F1115"/>
          <w:sz w:val="28"/>
          <w:szCs w:val="28"/>
        </w:rPr>
        <w:t>Допустимые слабости:</w:t>
      </w:r>
      <w:r w:rsidRPr="00B1096B">
        <w:rPr>
          <w:b w:val="0"/>
          <w:bCs w:val="0"/>
          <w:color w:val="0F1115"/>
          <w:sz w:val="28"/>
          <w:szCs w:val="28"/>
        </w:rPr>
        <w:t> может быть чрезмерно критичным, не хватает драйва для вдохновения других; медленно принимает решения.</w:t>
      </w:r>
      <w:r w:rsidRPr="00B1096B">
        <w:rPr>
          <w:b w:val="0"/>
          <w:bCs w:val="0"/>
          <w:color w:val="0F1115"/>
          <w:sz w:val="28"/>
          <w:szCs w:val="28"/>
        </w:rPr>
        <w:t xml:space="preserve"> </w:t>
      </w:r>
      <w:r w:rsidRPr="00B1096B">
        <w:rPr>
          <w:rStyle w:val="a3"/>
          <w:rFonts w:eastAsiaTheme="majorEastAsia"/>
          <w:color w:val="0F1115"/>
          <w:sz w:val="28"/>
          <w:szCs w:val="28"/>
        </w:rPr>
        <w:t>Вклад в команду:</w:t>
      </w:r>
      <w:r w:rsidRPr="00B1096B">
        <w:rPr>
          <w:b w:val="0"/>
          <w:bCs w:val="0"/>
          <w:color w:val="0F1115"/>
          <w:sz w:val="28"/>
          <w:szCs w:val="28"/>
        </w:rPr>
        <w:t> обеспечивает объективный анализ и взвешенные суждения. Это «критический фильтр», который отсеивает слабые идеи до их реализации.</w:t>
      </w:r>
    </w:p>
    <w:p w14:paraId="74595549" w14:textId="25C862F3" w:rsidR="0039152D" w:rsidRPr="00B1096B" w:rsidRDefault="0039152D" w:rsidP="0039152D">
      <w:pPr>
        <w:pStyle w:val="2"/>
        <w:shd w:val="clear" w:color="auto" w:fill="FFFFFF"/>
        <w:spacing w:before="0" w:beforeAutospacing="0" w:after="0" w:afterAutospacing="0"/>
        <w:jc w:val="both"/>
        <w:rPr>
          <w:b w:val="0"/>
          <w:bCs w:val="0"/>
          <w:color w:val="0F1115"/>
          <w:sz w:val="28"/>
          <w:szCs w:val="28"/>
        </w:rPr>
      </w:pPr>
      <w:r w:rsidRPr="00B1096B">
        <w:rPr>
          <w:b w:val="0"/>
          <w:bCs w:val="0"/>
          <w:color w:val="0F1115"/>
          <w:sz w:val="28"/>
          <w:szCs w:val="28"/>
        </w:rPr>
        <w:t xml:space="preserve"> </w:t>
      </w:r>
      <w:proofErr w:type="spellStart"/>
      <w:r w:rsidRPr="00B1096B">
        <w:rPr>
          <w:b w:val="0"/>
          <w:bCs w:val="0"/>
          <w:color w:val="0F1115"/>
          <w:sz w:val="28"/>
          <w:szCs w:val="28"/>
        </w:rPr>
        <w:t>Specialist</w:t>
      </w:r>
      <w:proofErr w:type="spellEnd"/>
      <w:r w:rsidRPr="00B1096B">
        <w:rPr>
          <w:b w:val="0"/>
          <w:bCs w:val="0"/>
          <w:color w:val="0F1115"/>
          <w:sz w:val="28"/>
          <w:szCs w:val="28"/>
        </w:rPr>
        <w:t xml:space="preserve"> (Специалист)</w:t>
      </w:r>
      <w:r w:rsidRPr="00B1096B">
        <w:rPr>
          <w:b w:val="0"/>
          <w:bCs w:val="0"/>
          <w:color w:val="0F1115"/>
          <w:sz w:val="28"/>
          <w:szCs w:val="28"/>
        </w:rPr>
        <w:t xml:space="preserve">. </w:t>
      </w:r>
      <w:r w:rsidRPr="00B1096B">
        <w:rPr>
          <w:rStyle w:val="a3"/>
          <w:rFonts w:eastAsiaTheme="majorEastAsia"/>
          <w:color w:val="0F1115"/>
          <w:sz w:val="28"/>
          <w:szCs w:val="28"/>
        </w:rPr>
        <w:t>Сильные стороны:</w:t>
      </w:r>
      <w:r w:rsidRPr="00B1096B">
        <w:rPr>
          <w:b w:val="0"/>
          <w:bCs w:val="0"/>
          <w:color w:val="0F1115"/>
          <w:sz w:val="28"/>
          <w:szCs w:val="28"/>
        </w:rPr>
        <w:t> целеустремлённый, самостоятельный, преданный; обеспечивает специализированные знания и навыки.</w:t>
      </w:r>
      <w:r w:rsidRPr="00B1096B">
        <w:rPr>
          <w:b w:val="0"/>
          <w:bCs w:val="0"/>
          <w:color w:val="0F1115"/>
          <w:sz w:val="28"/>
          <w:szCs w:val="28"/>
        </w:rPr>
        <w:t xml:space="preserve"> </w:t>
      </w:r>
      <w:r w:rsidRPr="00B1096B">
        <w:rPr>
          <w:rStyle w:val="a3"/>
          <w:rFonts w:eastAsiaTheme="majorEastAsia"/>
          <w:color w:val="0F1115"/>
          <w:sz w:val="28"/>
          <w:szCs w:val="28"/>
        </w:rPr>
        <w:t>Допустимые слабости:</w:t>
      </w:r>
      <w:r w:rsidRPr="00B1096B">
        <w:rPr>
          <w:b w:val="0"/>
          <w:bCs w:val="0"/>
          <w:color w:val="0F1115"/>
          <w:sz w:val="28"/>
          <w:szCs w:val="28"/>
        </w:rPr>
        <w:t> вносит вклад в узком фронте, может зацикливаться на технических деталях.</w:t>
      </w:r>
      <w:r w:rsidRPr="00B1096B">
        <w:rPr>
          <w:b w:val="0"/>
          <w:bCs w:val="0"/>
          <w:color w:val="0F1115"/>
          <w:sz w:val="28"/>
          <w:szCs w:val="28"/>
        </w:rPr>
        <w:t xml:space="preserve"> </w:t>
      </w:r>
      <w:r w:rsidRPr="00B1096B">
        <w:rPr>
          <w:rStyle w:val="a3"/>
          <w:rFonts w:eastAsiaTheme="majorEastAsia"/>
          <w:color w:val="0F1115"/>
          <w:sz w:val="28"/>
          <w:szCs w:val="28"/>
        </w:rPr>
        <w:t>Вклад в команду:</w:t>
      </w:r>
      <w:r w:rsidRPr="00B1096B">
        <w:rPr>
          <w:b w:val="0"/>
          <w:bCs w:val="0"/>
          <w:color w:val="0F1115"/>
          <w:sz w:val="28"/>
          <w:szCs w:val="28"/>
        </w:rPr>
        <w:t> глубокие экспертные знания в ключевой области. Это «профессор», к которому обращаются за экспертизой.</w:t>
      </w:r>
    </w:p>
    <w:p w14:paraId="2229BAB9" w14:textId="3DDBDBEE" w:rsidR="0039152D" w:rsidRPr="00B1096B" w:rsidRDefault="0039152D" w:rsidP="0039152D">
      <w:pPr>
        <w:pStyle w:val="2"/>
        <w:shd w:val="clear" w:color="auto" w:fill="FFFFFF"/>
        <w:spacing w:before="0" w:beforeAutospacing="0" w:after="0" w:afterAutospacing="0"/>
        <w:ind w:firstLine="709"/>
        <w:jc w:val="both"/>
        <w:rPr>
          <w:b w:val="0"/>
          <w:bCs w:val="0"/>
          <w:color w:val="0F1115"/>
          <w:sz w:val="28"/>
          <w:szCs w:val="28"/>
        </w:rPr>
      </w:pPr>
      <w:r w:rsidRPr="00B1096B">
        <w:rPr>
          <w:b w:val="0"/>
          <w:bCs w:val="0"/>
          <w:color w:val="0F1115"/>
          <w:sz w:val="28"/>
          <w:szCs w:val="28"/>
        </w:rPr>
        <w:t>Роли действия</w:t>
      </w:r>
    </w:p>
    <w:p w14:paraId="5097AF73" w14:textId="75F1257A" w:rsidR="0039152D" w:rsidRPr="00B1096B" w:rsidRDefault="0039152D" w:rsidP="0039152D">
      <w:pPr>
        <w:pStyle w:val="3"/>
        <w:shd w:val="clear" w:color="auto" w:fill="FFFFFF"/>
        <w:spacing w:before="0" w:line="240" w:lineRule="auto"/>
        <w:jc w:val="both"/>
        <w:rPr>
          <w:rFonts w:ascii="Times New Roman" w:hAnsi="Times New Roman" w:cs="Times New Roman"/>
          <w:color w:val="0F1115"/>
          <w:sz w:val="28"/>
          <w:szCs w:val="28"/>
        </w:rPr>
      </w:pPr>
      <w:proofErr w:type="spellStart"/>
      <w:r w:rsidRPr="00B1096B">
        <w:rPr>
          <w:rFonts w:ascii="Times New Roman" w:hAnsi="Times New Roman" w:cs="Times New Roman"/>
          <w:color w:val="0F1115"/>
          <w:sz w:val="28"/>
          <w:szCs w:val="28"/>
        </w:rPr>
        <w:lastRenderedPageBreak/>
        <w:t>Shaper</w:t>
      </w:r>
      <w:proofErr w:type="spellEnd"/>
      <w:r w:rsidRPr="00B1096B">
        <w:rPr>
          <w:rFonts w:ascii="Times New Roman" w:hAnsi="Times New Roman" w:cs="Times New Roman"/>
          <w:color w:val="0F1115"/>
          <w:sz w:val="28"/>
          <w:szCs w:val="28"/>
        </w:rPr>
        <w:t xml:space="preserve"> (Мотиватор / Формирователь)</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Сильные стороны:</w:t>
      </w:r>
      <w:r w:rsidRPr="00B1096B">
        <w:rPr>
          <w:rFonts w:ascii="Times New Roman" w:hAnsi="Times New Roman" w:cs="Times New Roman"/>
          <w:color w:val="0F1115"/>
          <w:sz w:val="28"/>
          <w:szCs w:val="28"/>
        </w:rPr>
        <w:t xml:space="preserve"> энергичный, </w:t>
      </w:r>
      <w:proofErr w:type="gramStart"/>
      <w:r w:rsidRPr="00B1096B">
        <w:rPr>
          <w:rFonts w:ascii="Times New Roman" w:hAnsi="Times New Roman" w:cs="Times New Roman"/>
          <w:color w:val="0F1115"/>
          <w:sz w:val="28"/>
          <w:szCs w:val="28"/>
        </w:rPr>
        <w:t>динамичный,  бросает</w:t>
      </w:r>
      <w:proofErr w:type="gramEnd"/>
      <w:r w:rsidRPr="00B1096B">
        <w:rPr>
          <w:rFonts w:ascii="Times New Roman" w:hAnsi="Times New Roman" w:cs="Times New Roman"/>
          <w:color w:val="0F1115"/>
          <w:sz w:val="28"/>
          <w:szCs w:val="28"/>
        </w:rPr>
        <w:t xml:space="preserve"> вызов</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Допустимые слабости:</w:t>
      </w:r>
      <w:r w:rsidRPr="00B1096B">
        <w:rPr>
          <w:rFonts w:ascii="Times New Roman" w:hAnsi="Times New Roman" w:cs="Times New Roman"/>
          <w:color w:val="0F1115"/>
          <w:sz w:val="28"/>
          <w:szCs w:val="28"/>
        </w:rPr>
        <w:t> может быть провокационным, нетерпеливым, задевать чувства других.</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Вклад в команду:</w:t>
      </w:r>
      <w:r w:rsidRPr="00B1096B">
        <w:rPr>
          <w:rFonts w:ascii="Times New Roman" w:hAnsi="Times New Roman" w:cs="Times New Roman"/>
          <w:color w:val="0F1115"/>
          <w:sz w:val="28"/>
          <w:szCs w:val="28"/>
        </w:rPr>
        <w:t> придаёт импульс, преодолевает препятствия, не даёт команде «заснуть». Это «двигатель прогресса».</w:t>
      </w:r>
    </w:p>
    <w:p w14:paraId="7FA9EADA" w14:textId="77777777" w:rsidR="0039152D" w:rsidRPr="00B1096B" w:rsidRDefault="0039152D" w:rsidP="0039152D">
      <w:pPr>
        <w:pStyle w:val="3"/>
        <w:shd w:val="clear" w:color="auto" w:fill="FFFFFF"/>
        <w:spacing w:before="0" w:line="240" w:lineRule="auto"/>
        <w:jc w:val="both"/>
        <w:rPr>
          <w:rFonts w:ascii="Times New Roman" w:hAnsi="Times New Roman" w:cs="Times New Roman"/>
          <w:color w:val="0F1115"/>
          <w:sz w:val="28"/>
          <w:szCs w:val="28"/>
        </w:rPr>
      </w:pPr>
      <w:proofErr w:type="spellStart"/>
      <w:r w:rsidRPr="00B1096B">
        <w:rPr>
          <w:rFonts w:ascii="Times New Roman" w:hAnsi="Times New Roman" w:cs="Times New Roman"/>
          <w:color w:val="0F1115"/>
          <w:sz w:val="28"/>
          <w:szCs w:val="28"/>
        </w:rPr>
        <w:t>Implementer</w:t>
      </w:r>
      <w:proofErr w:type="spellEnd"/>
      <w:r w:rsidRPr="00B1096B">
        <w:rPr>
          <w:rFonts w:ascii="Times New Roman" w:hAnsi="Times New Roman" w:cs="Times New Roman"/>
          <w:color w:val="0F1115"/>
          <w:sz w:val="28"/>
          <w:szCs w:val="28"/>
        </w:rPr>
        <w:t xml:space="preserve"> (Реализатор / Исполнитель)</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Сильные стороны:</w:t>
      </w:r>
      <w:r w:rsidRPr="00B1096B">
        <w:rPr>
          <w:rFonts w:ascii="Times New Roman" w:hAnsi="Times New Roman" w:cs="Times New Roman"/>
          <w:color w:val="0F1115"/>
          <w:sz w:val="28"/>
          <w:szCs w:val="28"/>
        </w:rPr>
        <w:t> практичный, надёжный, эффективный; превращает идеи в практические планы.</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Допустимые слабости:</w:t>
      </w:r>
      <w:r w:rsidRPr="00B1096B">
        <w:rPr>
          <w:rFonts w:ascii="Times New Roman" w:hAnsi="Times New Roman" w:cs="Times New Roman"/>
          <w:color w:val="0F1115"/>
          <w:sz w:val="28"/>
          <w:szCs w:val="28"/>
        </w:rPr>
        <w:t> может медленно адаптироваться к изменениям.</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Вклад в команду:</w:t>
      </w:r>
      <w:r w:rsidRPr="00B1096B">
        <w:rPr>
          <w:rFonts w:ascii="Times New Roman" w:hAnsi="Times New Roman" w:cs="Times New Roman"/>
          <w:color w:val="0F1115"/>
          <w:sz w:val="28"/>
          <w:szCs w:val="28"/>
        </w:rPr>
        <w:t> воплощает решения в конкретные действия. Это «рабочая лошадка», без которой любые идеи останутся на бумаге.</w:t>
      </w:r>
    </w:p>
    <w:p w14:paraId="3BC87F74" w14:textId="26BE9CF2" w:rsidR="0039152D" w:rsidRPr="00B1096B" w:rsidRDefault="0039152D" w:rsidP="0039152D">
      <w:pPr>
        <w:pStyle w:val="3"/>
        <w:shd w:val="clear" w:color="auto" w:fill="FFFFFF"/>
        <w:spacing w:before="0" w:line="240" w:lineRule="auto"/>
        <w:jc w:val="both"/>
        <w:rPr>
          <w:rFonts w:ascii="Times New Roman" w:hAnsi="Times New Roman" w:cs="Times New Roman"/>
          <w:color w:val="0F1115"/>
          <w:sz w:val="28"/>
          <w:szCs w:val="28"/>
        </w:rPr>
      </w:pPr>
      <w:proofErr w:type="spellStart"/>
      <w:r w:rsidRPr="00B1096B">
        <w:rPr>
          <w:rFonts w:ascii="Times New Roman" w:hAnsi="Times New Roman" w:cs="Times New Roman"/>
          <w:color w:val="0F1115"/>
          <w:sz w:val="28"/>
          <w:szCs w:val="28"/>
        </w:rPr>
        <w:t>Completer</w:t>
      </w:r>
      <w:proofErr w:type="spellEnd"/>
      <w:r w:rsidRPr="00B1096B">
        <w:rPr>
          <w:rFonts w:ascii="Times New Roman" w:hAnsi="Times New Roman" w:cs="Times New Roman"/>
          <w:color w:val="0F1115"/>
          <w:sz w:val="28"/>
          <w:szCs w:val="28"/>
        </w:rPr>
        <w:t xml:space="preserve"> </w:t>
      </w:r>
      <w:proofErr w:type="spellStart"/>
      <w:r w:rsidRPr="00B1096B">
        <w:rPr>
          <w:rFonts w:ascii="Times New Roman" w:hAnsi="Times New Roman" w:cs="Times New Roman"/>
          <w:color w:val="0F1115"/>
          <w:sz w:val="28"/>
          <w:szCs w:val="28"/>
        </w:rPr>
        <w:t>Finisher</w:t>
      </w:r>
      <w:proofErr w:type="spellEnd"/>
      <w:r w:rsidRPr="00B1096B">
        <w:rPr>
          <w:rFonts w:ascii="Times New Roman" w:hAnsi="Times New Roman" w:cs="Times New Roman"/>
          <w:color w:val="0F1115"/>
          <w:sz w:val="28"/>
          <w:szCs w:val="28"/>
        </w:rPr>
        <w:t xml:space="preserve"> (Педант / Доводчик)</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Сильные стороны:</w:t>
      </w:r>
      <w:r w:rsidRPr="00B1096B">
        <w:rPr>
          <w:rFonts w:ascii="Times New Roman" w:hAnsi="Times New Roman" w:cs="Times New Roman"/>
          <w:color w:val="0F1115"/>
          <w:sz w:val="28"/>
          <w:szCs w:val="28"/>
        </w:rPr>
        <w:t> старательный, добросовестный, тревожный; обеспечивает качество и вылавливает ошибки.</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Допустимые слабости:</w:t>
      </w:r>
      <w:r w:rsidRPr="00B1096B">
        <w:rPr>
          <w:rFonts w:ascii="Times New Roman" w:hAnsi="Times New Roman" w:cs="Times New Roman"/>
          <w:color w:val="0F1115"/>
          <w:sz w:val="28"/>
          <w:szCs w:val="28"/>
        </w:rPr>
        <w:t> может испытывать трудности с делегированием, склонен к перфекционизму.</w:t>
      </w:r>
      <w:r w:rsidRPr="00B1096B">
        <w:rPr>
          <w:rFonts w:ascii="Times New Roman" w:hAnsi="Times New Roman" w:cs="Times New Roman"/>
          <w:color w:val="0F1115"/>
          <w:sz w:val="28"/>
          <w:szCs w:val="28"/>
        </w:rPr>
        <w:t xml:space="preserve"> </w:t>
      </w:r>
      <w:r w:rsidRPr="00B1096B">
        <w:rPr>
          <w:rStyle w:val="a3"/>
          <w:rFonts w:ascii="Times New Roman" w:hAnsi="Times New Roman" w:cs="Times New Roman"/>
          <w:b w:val="0"/>
          <w:bCs w:val="0"/>
          <w:color w:val="0F1115"/>
          <w:sz w:val="28"/>
          <w:szCs w:val="28"/>
        </w:rPr>
        <w:t>Вклад в команду:</w:t>
      </w:r>
      <w:r w:rsidRPr="00B1096B">
        <w:rPr>
          <w:rFonts w:ascii="Times New Roman" w:hAnsi="Times New Roman" w:cs="Times New Roman"/>
          <w:color w:val="0F1115"/>
          <w:sz w:val="28"/>
          <w:szCs w:val="28"/>
        </w:rPr>
        <w:t> доводит работу до конца, проверяет детали. Это «контролёр качества», который не даёт команде сдать сырой результат.</w:t>
      </w:r>
    </w:p>
    <w:p w14:paraId="3DC178B8" w14:textId="25BB2E10" w:rsidR="0039152D" w:rsidRPr="00B1096B" w:rsidRDefault="0039152D" w:rsidP="0039152D">
      <w:pPr>
        <w:pStyle w:val="3"/>
        <w:shd w:val="clear" w:color="auto" w:fill="FFFFFF"/>
        <w:spacing w:before="0" w:line="240" w:lineRule="auto"/>
        <w:ind w:firstLine="709"/>
        <w:jc w:val="both"/>
        <w:rPr>
          <w:rFonts w:ascii="Times New Roman" w:hAnsi="Times New Roman" w:cs="Times New Roman"/>
          <w:color w:val="0F1115"/>
          <w:sz w:val="28"/>
          <w:szCs w:val="28"/>
        </w:rPr>
      </w:pPr>
      <w:r w:rsidRPr="00B1096B">
        <w:rPr>
          <w:rFonts w:ascii="Times New Roman" w:hAnsi="Times New Roman" w:cs="Times New Roman"/>
          <w:color w:val="0F1115"/>
          <w:sz w:val="28"/>
          <w:szCs w:val="28"/>
        </w:rPr>
        <w:t>Разрешение конфликтов</w:t>
      </w:r>
      <w:r w:rsidRPr="00B1096B">
        <w:rPr>
          <w:rFonts w:ascii="Times New Roman" w:hAnsi="Times New Roman" w:cs="Times New Roman"/>
          <w:color w:val="0F1115"/>
          <w:sz w:val="28"/>
          <w:szCs w:val="28"/>
        </w:rPr>
        <w:t xml:space="preserve">. </w:t>
      </w:r>
      <w:r w:rsidRPr="00B1096B">
        <w:rPr>
          <w:rFonts w:ascii="Times New Roman" w:hAnsi="Times New Roman" w:cs="Times New Roman"/>
          <w:color w:val="0F1115"/>
          <w:sz w:val="28"/>
          <w:szCs w:val="28"/>
        </w:rPr>
        <w:t xml:space="preserve">Многие конфликты в группе возникают из непонимания разных рабочих стилей. </w:t>
      </w:r>
      <w:proofErr w:type="spellStart"/>
      <w:r w:rsidRPr="00B1096B">
        <w:rPr>
          <w:rFonts w:ascii="Times New Roman" w:hAnsi="Times New Roman" w:cs="Times New Roman"/>
          <w:color w:val="0F1115"/>
          <w:sz w:val="28"/>
          <w:szCs w:val="28"/>
        </w:rPr>
        <w:t>Белбин</w:t>
      </w:r>
      <w:proofErr w:type="spellEnd"/>
      <w:r w:rsidRPr="00B1096B">
        <w:rPr>
          <w:rFonts w:ascii="Times New Roman" w:hAnsi="Times New Roman" w:cs="Times New Roman"/>
          <w:color w:val="0F1115"/>
          <w:sz w:val="28"/>
          <w:szCs w:val="28"/>
        </w:rPr>
        <w:t xml:space="preserve"> даёт </w:t>
      </w:r>
      <w:r w:rsidRPr="00B1096B">
        <w:rPr>
          <w:rStyle w:val="a3"/>
          <w:rFonts w:ascii="Times New Roman" w:hAnsi="Times New Roman" w:cs="Times New Roman"/>
          <w:b w:val="0"/>
          <w:bCs w:val="0"/>
          <w:color w:val="0F1115"/>
          <w:sz w:val="28"/>
          <w:szCs w:val="28"/>
        </w:rPr>
        <w:t>общий язык</w:t>
      </w:r>
      <w:r w:rsidRPr="00B1096B">
        <w:rPr>
          <w:rFonts w:ascii="Times New Roman" w:hAnsi="Times New Roman" w:cs="Times New Roman"/>
          <w:color w:val="0F1115"/>
          <w:sz w:val="28"/>
          <w:szCs w:val="28"/>
        </w:rPr>
        <w:t xml:space="preserve"> для описания этих различий: вместо «ты слишком медлительный» — «ты в роли Monitor </w:t>
      </w:r>
      <w:proofErr w:type="spellStart"/>
      <w:r w:rsidRPr="00B1096B">
        <w:rPr>
          <w:rFonts w:ascii="Times New Roman" w:hAnsi="Times New Roman" w:cs="Times New Roman"/>
          <w:color w:val="0F1115"/>
          <w:sz w:val="28"/>
          <w:szCs w:val="28"/>
        </w:rPr>
        <w:t>Evaluator</w:t>
      </w:r>
      <w:proofErr w:type="spellEnd"/>
      <w:r w:rsidRPr="00B1096B">
        <w:rPr>
          <w:rFonts w:ascii="Times New Roman" w:hAnsi="Times New Roman" w:cs="Times New Roman"/>
          <w:color w:val="0F1115"/>
          <w:sz w:val="28"/>
          <w:szCs w:val="28"/>
        </w:rPr>
        <w:t>, твоя осторожность ценна, но давай договоримся о сроках». Это переводит конфликт из личного в ролевой, что снижает напряжённость.</w:t>
      </w:r>
    </w:p>
    <w:p w14:paraId="502D23F9" w14:textId="2E0B4C7C" w:rsidR="0039152D" w:rsidRPr="00B1096B" w:rsidRDefault="0039152D" w:rsidP="0039152D">
      <w:pPr>
        <w:pStyle w:val="3"/>
        <w:shd w:val="clear" w:color="auto" w:fill="FFFFFF"/>
        <w:spacing w:before="0" w:line="240" w:lineRule="auto"/>
        <w:ind w:firstLine="709"/>
        <w:jc w:val="both"/>
        <w:rPr>
          <w:rFonts w:ascii="Times New Roman" w:hAnsi="Times New Roman" w:cs="Times New Roman"/>
          <w:color w:val="0F1115"/>
          <w:sz w:val="28"/>
          <w:szCs w:val="28"/>
        </w:rPr>
      </w:pPr>
      <w:r w:rsidRPr="00B1096B">
        <w:rPr>
          <w:rFonts w:ascii="Times New Roman" w:hAnsi="Times New Roman" w:cs="Times New Roman"/>
          <w:color w:val="0F1115"/>
          <w:sz w:val="28"/>
          <w:szCs w:val="28"/>
        </w:rPr>
        <w:t>Развитие ролевого репертуара</w:t>
      </w:r>
      <w:r w:rsidRPr="00B1096B">
        <w:rPr>
          <w:rFonts w:ascii="Times New Roman" w:hAnsi="Times New Roman" w:cs="Times New Roman"/>
          <w:color w:val="0F1115"/>
          <w:sz w:val="28"/>
          <w:szCs w:val="28"/>
        </w:rPr>
        <w:t xml:space="preserve">. </w:t>
      </w:r>
      <w:r w:rsidRPr="00B1096B">
        <w:rPr>
          <w:rFonts w:ascii="Times New Roman" w:hAnsi="Times New Roman" w:cs="Times New Roman"/>
          <w:color w:val="0F1115"/>
          <w:sz w:val="28"/>
          <w:szCs w:val="28"/>
        </w:rPr>
        <w:t xml:space="preserve">Участники тренинга могут осваивать роли, которые у них дефицитны. Исследования показывают, что тренинговые упражнения позволяют развивать ролевое поведение, которое по результатам диагностики было слабым. Например, </w:t>
      </w:r>
      <w:proofErr w:type="spellStart"/>
      <w:r w:rsidRPr="00B1096B">
        <w:rPr>
          <w:rFonts w:ascii="Times New Roman" w:hAnsi="Times New Roman" w:cs="Times New Roman"/>
          <w:color w:val="0F1115"/>
          <w:sz w:val="28"/>
          <w:szCs w:val="28"/>
        </w:rPr>
        <w:t>Teamworker</w:t>
      </w:r>
      <w:proofErr w:type="spellEnd"/>
      <w:r w:rsidRPr="00B1096B">
        <w:rPr>
          <w:rFonts w:ascii="Times New Roman" w:hAnsi="Times New Roman" w:cs="Times New Roman"/>
          <w:color w:val="0F1115"/>
          <w:sz w:val="28"/>
          <w:szCs w:val="28"/>
        </w:rPr>
        <w:t xml:space="preserve"> может тренировать </w:t>
      </w:r>
      <w:proofErr w:type="spellStart"/>
      <w:r w:rsidRPr="00B1096B">
        <w:rPr>
          <w:rFonts w:ascii="Times New Roman" w:hAnsi="Times New Roman" w:cs="Times New Roman"/>
          <w:color w:val="0F1115"/>
          <w:sz w:val="28"/>
          <w:szCs w:val="28"/>
        </w:rPr>
        <w:t>ассертивность</w:t>
      </w:r>
      <w:proofErr w:type="spellEnd"/>
      <w:r w:rsidRPr="00B1096B">
        <w:rPr>
          <w:rFonts w:ascii="Times New Roman" w:hAnsi="Times New Roman" w:cs="Times New Roman"/>
          <w:color w:val="0F1115"/>
          <w:sz w:val="28"/>
          <w:szCs w:val="28"/>
        </w:rPr>
        <w:t xml:space="preserve">, а </w:t>
      </w:r>
      <w:proofErr w:type="spellStart"/>
      <w:r w:rsidRPr="00B1096B">
        <w:rPr>
          <w:rFonts w:ascii="Times New Roman" w:hAnsi="Times New Roman" w:cs="Times New Roman"/>
          <w:color w:val="0F1115"/>
          <w:sz w:val="28"/>
          <w:szCs w:val="28"/>
        </w:rPr>
        <w:t>Shaper</w:t>
      </w:r>
      <w:proofErr w:type="spellEnd"/>
      <w:r w:rsidRPr="00B1096B">
        <w:rPr>
          <w:rFonts w:ascii="Times New Roman" w:hAnsi="Times New Roman" w:cs="Times New Roman"/>
          <w:color w:val="0F1115"/>
          <w:sz w:val="28"/>
          <w:szCs w:val="28"/>
        </w:rPr>
        <w:t xml:space="preserve"> — дипломатию.</w:t>
      </w:r>
    </w:p>
    <w:p w14:paraId="7BFC559C" w14:textId="77777777" w:rsidR="00B1096B" w:rsidRDefault="00B1096B" w:rsidP="00B1096B">
      <w:pPr>
        <w:pStyle w:val="2"/>
        <w:shd w:val="clear" w:color="auto" w:fill="FFFFFF"/>
        <w:spacing w:before="0" w:beforeAutospacing="0" w:after="0" w:afterAutospacing="0"/>
        <w:ind w:firstLine="709"/>
        <w:jc w:val="both"/>
        <w:rPr>
          <w:color w:val="0F1115"/>
          <w:sz w:val="28"/>
          <w:szCs w:val="28"/>
        </w:rPr>
      </w:pPr>
    </w:p>
    <w:p w14:paraId="7BADECEB" w14:textId="1CCCE866" w:rsidR="00B1096B" w:rsidRPr="00810C11" w:rsidRDefault="00B1096B" w:rsidP="00B1096B">
      <w:pPr>
        <w:pStyle w:val="2"/>
        <w:shd w:val="clear" w:color="auto" w:fill="FFFFFF"/>
        <w:spacing w:before="0" w:beforeAutospacing="0" w:after="0" w:afterAutospacing="0"/>
        <w:ind w:firstLine="709"/>
        <w:jc w:val="both"/>
        <w:rPr>
          <w:color w:val="0F1115"/>
          <w:sz w:val="28"/>
          <w:szCs w:val="28"/>
        </w:rPr>
      </w:pPr>
      <w:r w:rsidRPr="00810C11">
        <w:rPr>
          <w:color w:val="0F1115"/>
          <w:sz w:val="28"/>
          <w:szCs w:val="28"/>
        </w:rPr>
        <w:t>Взаимосвязь ролей, норм, сплочённости и напряжённости</w:t>
      </w:r>
    </w:p>
    <w:p w14:paraId="5A66E5EF" w14:textId="77777777" w:rsidR="00B1096B" w:rsidRPr="00810C11" w:rsidRDefault="00B1096B" w:rsidP="00B1096B">
      <w:pPr>
        <w:pStyle w:val="ds-markdown-paragraph"/>
        <w:shd w:val="clear" w:color="auto" w:fill="FFFFFF"/>
        <w:spacing w:before="0" w:beforeAutospacing="0" w:after="0" w:afterAutospacing="0"/>
        <w:ind w:firstLine="709"/>
        <w:jc w:val="both"/>
        <w:rPr>
          <w:color w:val="0F1115"/>
          <w:sz w:val="28"/>
          <w:szCs w:val="28"/>
        </w:rPr>
      </w:pPr>
      <w:r w:rsidRPr="00810C11">
        <w:rPr>
          <w:color w:val="0F1115"/>
          <w:sz w:val="28"/>
          <w:szCs w:val="28"/>
        </w:rPr>
        <w:t>Эти феномены образуют систему:</w:t>
      </w:r>
    </w:p>
    <w:p w14:paraId="388FF7B0" w14:textId="77777777" w:rsidR="00B1096B" w:rsidRPr="00810C11" w:rsidRDefault="00B1096B" w:rsidP="00B1096B">
      <w:pPr>
        <w:pStyle w:val="ds-markdown-paragraph"/>
        <w:shd w:val="clear" w:color="auto" w:fill="FFFFFF"/>
        <w:spacing w:before="0" w:beforeAutospacing="0" w:after="0" w:afterAutospacing="0"/>
        <w:ind w:left="709"/>
        <w:jc w:val="both"/>
        <w:rPr>
          <w:color w:val="0F1115"/>
          <w:sz w:val="28"/>
          <w:szCs w:val="28"/>
        </w:rPr>
      </w:pPr>
      <w:r w:rsidRPr="00810C11">
        <w:rPr>
          <w:rStyle w:val="a3"/>
          <w:rFonts w:eastAsiaTheme="majorEastAsia"/>
          <w:b w:val="0"/>
          <w:bCs w:val="0"/>
          <w:color w:val="0F1115"/>
          <w:sz w:val="28"/>
          <w:szCs w:val="28"/>
        </w:rPr>
        <w:t>Роли</w:t>
      </w:r>
      <w:r w:rsidRPr="00810C11">
        <w:rPr>
          <w:color w:val="0F1115"/>
          <w:sz w:val="28"/>
          <w:szCs w:val="28"/>
        </w:rPr>
        <w:t> закрепляются через </w:t>
      </w:r>
      <w:r w:rsidRPr="00810C11">
        <w:rPr>
          <w:rStyle w:val="a3"/>
          <w:rFonts w:eastAsiaTheme="majorEastAsia"/>
          <w:b w:val="0"/>
          <w:bCs w:val="0"/>
          <w:color w:val="0F1115"/>
          <w:sz w:val="28"/>
          <w:szCs w:val="28"/>
        </w:rPr>
        <w:t>нормы</w:t>
      </w:r>
      <w:r w:rsidRPr="00810C11">
        <w:rPr>
          <w:color w:val="0F1115"/>
          <w:sz w:val="28"/>
          <w:szCs w:val="28"/>
        </w:rPr>
        <w:t>. Если группа ценит юмор, появляется роль клоуна.</w:t>
      </w:r>
    </w:p>
    <w:p w14:paraId="061DEA11" w14:textId="77777777" w:rsidR="00B1096B" w:rsidRPr="00810C11" w:rsidRDefault="00B1096B" w:rsidP="00B1096B">
      <w:pPr>
        <w:pStyle w:val="ds-markdown-paragraph"/>
        <w:shd w:val="clear" w:color="auto" w:fill="FFFFFF"/>
        <w:spacing w:before="0" w:beforeAutospacing="0" w:after="0" w:afterAutospacing="0"/>
        <w:ind w:left="709"/>
        <w:jc w:val="both"/>
        <w:rPr>
          <w:color w:val="0F1115"/>
          <w:sz w:val="28"/>
          <w:szCs w:val="28"/>
        </w:rPr>
      </w:pPr>
      <w:r w:rsidRPr="00810C11">
        <w:rPr>
          <w:rStyle w:val="a3"/>
          <w:rFonts w:eastAsiaTheme="majorEastAsia"/>
          <w:b w:val="0"/>
          <w:bCs w:val="0"/>
          <w:color w:val="0F1115"/>
          <w:sz w:val="28"/>
          <w:szCs w:val="28"/>
        </w:rPr>
        <w:t>Нормы</w:t>
      </w:r>
      <w:r w:rsidRPr="00810C11">
        <w:rPr>
          <w:color w:val="0F1115"/>
          <w:sz w:val="28"/>
          <w:szCs w:val="28"/>
        </w:rPr>
        <w:t> влияют на </w:t>
      </w:r>
      <w:r w:rsidRPr="00810C11">
        <w:rPr>
          <w:rStyle w:val="a3"/>
          <w:rFonts w:eastAsiaTheme="majorEastAsia"/>
          <w:b w:val="0"/>
          <w:bCs w:val="0"/>
          <w:color w:val="0F1115"/>
          <w:sz w:val="28"/>
          <w:szCs w:val="28"/>
        </w:rPr>
        <w:t>сплочённость</w:t>
      </w:r>
      <w:r w:rsidRPr="00810C11">
        <w:rPr>
          <w:color w:val="0F1115"/>
          <w:sz w:val="28"/>
          <w:szCs w:val="28"/>
        </w:rPr>
        <w:t>: нормы взаимоподдержки повышают её, нормы конкуренции — снижают.</w:t>
      </w:r>
    </w:p>
    <w:p w14:paraId="44A93A75" w14:textId="77777777" w:rsidR="00B1096B" w:rsidRPr="00810C11" w:rsidRDefault="00B1096B" w:rsidP="00B1096B">
      <w:pPr>
        <w:pStyle w:val="ds-markdown-paragraph"/>
        <w:shd w:val="clear" w:color="auto" w:fill="FFFFFF"/>
        <w:spacing w:before="0" w:beforeAutospacing="0" w:after="0" w:afterAutospacing="0"/>
        <w:ind w:left="709"/>
        <w:jc w:val="both"/>
        <w:rPr>
          <w:color w:val="0F1115"/>
          <w:sz w:val="28"/>
          <w:szCs w:val="28"/>
        </w:rPr>
      </w:pPr>
      <w:r w:rsidRPr="00810C11">
        <w:rPr>
          <w:rStyle w:val="a3"/>
          <w:rFonts w:eastAsiaTheme="majorEastAsia"/>
          <w:b w:val="0"/>
          <w:bCs w:val="0"/>
          <w:color w:val="0F1115"/>
          <w:sz w:val="28"/>
          <w:szCs w:val="28"/>
        </w:rPr>
        <w:t>Сплочённость</w:t>
      </w:r>
      <w:r w:rsidRPr="00810C11">
        <w:rPr>
          <w:color w:val="0F1115"/>
          <w:sz w:val="28"/>
          <w:szCs w:val="28"/>
        </w:rPr>
        <w:t> может как смягчать </w:t>
      </w:r>
      <w:r w:rsidRPr="00810C11">
        <w:rPr>
          <w:rStyle w:val="a3"/>
          <w:rFonts w:eastAsiaTheme="majorEastAsia"/>
          <w:b w:val="0"/>
          <w:bCs w:val="0"/>
          <w:color w:val="0F1115"/>
          <w:sz w:val="28"/>
          <w:szCs w:val="28"/>
        </w:rPr>
        <w:t>напряжённость</w:t>
      </w:r>
      <w:r w:rsidRPr="00810C11">
        <w:rPr>
          <w:color w:val="0F1115"/>
          <w:sz w:val="28"/>
          <w:szCs w:val="28"/>
        </w:rPr>
        <w:t> (поддержка, доверие), так и усиливать её (давление конформности, групповое мышление).</w:t>
      </w:r>
    </w:p>
    <w:p w14:paraId="2B3481C2" w14:textId="77777777" w:rsidR="00B1096B" w:rsidRPr="00810C11" w:rsidRDefault="00B1096B" w:rsidP="00B1096B">
      <w:pPr>
        <w:pStyle w:val="ds-markdown-paragraph"/>
        <w:shd w:val="clear" w:color="auto" w:fill="FFFFFF"/>
        <w:spacing w:before="0" w:beforeAutospacing="0" w:after="0" w:afterAutospacing="0"/>
        <w:ind w:left="709"/>
        <w:jc w:val="both"/>
        <w:rPr>
          <w:color w:val="0F1115"/>
          <w:sz w:val="28"/>
          <w:szCs w:val="28"/>
        </w:rPr>
      </w:pPr>
      <w:r w:rsidRPr="00810C11">
        <w:rPr>
          <w:rStyle w:val="a3"/>
          <w:rFonts w:eastAsiaTheme="majorEastAsia"/>
          <w:b w:val="0"/>
          <w:bCs w:val="0"/>
          <w:color w:val="0F1115"/>
          <w:sz w:val="28"/>
          <w:szCs w:val="28"/>
        </w:rPr>
        <w:t>Напряжённость</w:t>
      </w:r>
      <w:r w:rsidRPr="00810C11">
        <w:rPr>
          <w:color w:val="0F1115"/>
          <w:sz w:val="28"/>
          <w:szCs w:val="28"/>
        </w:rPr>
        <w:t> часто сигнализирует о том, что роли и нормы перестали соответствовать стадии развития группы.</w:t>
      </w:r>
    </w:p>
    <w:p w14:paraId="1862AE7E" w14:textId="77777777" w:rsidR="00B1096B" w:rsidRPr="00810C11" w:rsidRDefault="00B1096B" w:rsidP="00B1096B">
      <w:pPr>
        <w:pStyle w:val="ds-markdown-paragraph"/>
        <w:shd w:val="clear" w:color="auto" w:fill="FFFFFF"/>
        <w:spacing w:before="0" w:beforeAutospacing="0" w:after="0" w:afterAutospacing="0"/>
        <w:ind w:firstLine="709"/>
        <w:jc w:val="both"/>
        <w:rPr>
          <w:color w:val="0F1115"/>
          <w:sz w:val="28"/>
          <w:szCs w:val="28"/>
        </w:rPr>
      </w:pPr>
      <w:r w:rsidRPr="00810C11">
        <w:rPr>
          <w:color w:val="0F1115"/>
          <w:sz w:val="28"/>
          <w:szCs w:val="28"/>
        </w:rPr>
        <w:t>Ведущему необходимо удерживать баланс: поддерживать сплочённость, но не допускать «болота»; легализовать напряжение, но не провоцировать хаос; фиксировать нормы, но оставлять пространство для их пересмотра.</w:t>
      </w:r>
    </w:p>
    <w:p w14:paraId="35AAFCB8" w14:textId="77777777" w:rsidR="00B1096B" w:rsidRDefault="00B1096B" w:rsidP="00810C11">
      <w:pPr>
        <w:pStyle w:val="2"/>
        <w:shd w:val="clear" w:color="auto" w:fill="FFFFFF"/>
        <w:spacing w:before="0" w:beforeAutospacing="0" w:after="0" w:afterAutospacing="0"/>
        <w:ind w:firstLine="709"/>
        <w:jc w:val="both"/>
        <w:rPr>
          <w:b w:val="0"/>
          <w:bCs w:val="0"/>
          <w:color w:val="0F1115"/>
          <w:sz w:val="28"/>
          <w:szCs w:val="28"/>
        </w:rPr>
      </w:pPr>
    </w:p>
    <w:p w14:paraId="62AD258E" w14:textId="00577187" w:rsidR="00810C11" w:rsidRPr="00B1096B" w:rsidRDefault="00810C11" w:rsidP="00810C11">
      <w:pPr>
        <w:pStyle w:val="2"/>
        <w:shd w:val="clear" w:color="auto" w:fill="FFFFFF"/>
        <w:spacing w:before="0" w:beforeAutospacing="0" w:after="0" w:afterAutospacing="0"/>
        <w:ind w:firstLine="709"/>
        <w:jc w:val="both"/>
        <w:rPr>
          <w:b w:val="0"/>
          <w:bCs w:val="0"/>
          <w:color w:val="0F1115"/>
          <w:sz w:val="28"/>
          <w:szCs w:val="28"/>
        </w:rPr>
      </w:pPr>
      <w:r w:rsidRPr="00B1096B">
        <w:rPr>
          <w:b w:val="0"/>
          <w:bCs w:val="0"/>
          <w:color w:val="0F1115"/>
          <w:sz w:val="28"/>
          <w:szCs w:val="28"/>
        </w:rPr>
        <w:t>Заключение</w:t>
      </w:r>
    </w:p>
    <w:p w14:paraId="2786B438" w14:textId="77777777" w:rsidR="00810C11" w:rsidRPr="00B1096B" w:rsidRDefault="00810C11" w:rsidP="00810C11">
      <w:pPr>
        <w:pStyle w:val="ds-markdown-paragraph"/>
        <w:shd w:val="clear" w:color="auto" w:fill="FFFFFF"/>
        <w:spacing w:before="0" w:beforeAutospacing="0" w:after="0" w:afterAutospacing="0"/>
        <w:ind w:firstLine="709"/>
        <w:jc w:val="both"/>
        <w:rPr>
          <w:color w:val="0F1115"/>
          <w:sz w:val="28"/>
          <w:szCs w:val="28"/>
        </w:rPr>
      </w:pPr>
      <w:r w:rsidRPr="00B1096B">
        <w:rPr>
          <w:color w:val="0F1115"/>
          <w:sz w:val="28"/>
          <w:szCs w:val="28"/>
        </w:rPr>
        <w:t>Итак, мы рассмотрели групповые роли, нормы, сплочённость и напряжённость. Эти понятия — не абстракции, а рабочие инструменты диагностики и управления группой. Понимание того, какие роли сложились, какие нормы доминируют, какова сплочённость и где локализована напряжённость, позволяет ведущему принимать точные и своевременные решения.</w:t>
      </w:r>
    </w:p>
    <w:p w14:paraId="75BC96F1" w14:textId="77777777" w:rsidR="00810C11" w:rsidRPr="00B1096B" w:rsidRDefault="00810C11" w:rsidP="00810C11">
      <w:pPr>
        <w:pStyle w:val="ds-markdown-paragraph"/>
        <w:shd w:val="clear" w:color="auto" w:fill="FFFFFF"/>
        <w:spacing w:before="0" w:beforeAutospacing="0" w:after="0" w:afterAutospacing="0"/>
        <w:ind w:firstLine="709"/>
        <w:jc w:val="both"/>
        <w:rPr>
          <w:color w:val="0F1115"/>
          <w:sz w:val="28"/>
          <w:szCs w:val="28"/>
        </w:rPr>
      </w:pPr>
    </w:p>
    <w:p w14:paraId="27242631" w14:textId="77777777" w:rsidR="00CD261D" w:rsidRPr="00B1096B" w:rsidRDefault="00CD261D">
      <w:pPr>
        <w:rPr>
          <w:rFonts w:ascii="Times New Roman" w:hAnsi="Times New Roman" w:cs="Times New Roman"/>
        </w:rPr>
      </w:pPr>
    </w:p>
    <w:sectPr w:rsidR="00CD261D" w:rsidRPr="00B1096B" w:rsidSect="00554D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30C1"/>
    <w:multiLevelType w:val="multilevel"/>
    <w:tmpl w:val="4A7E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E87431"/>
    <w:multiLevelType w:val="multilevel"/>
    <w:tmpl w:val="7422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03DFF"/>
    <w:multiLevelType w:val="multilevel"/>
    <w:tmpl w:val="5CB4D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7D6789"/>
    <w:multiLevelType w:val="multilevel"/>
    <w:tmpl w:val="9786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9A4340"/>
    <w:multiLevelType w:val="multilevel"/>
    <w:tmpl w:val="7BC6B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E61106"/>
    <w:multiLevelType w:val="multilevel"/>
    <w:tmpl w:val="9D1C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A7140B"/>
    <w:multiLevelType w:val="multilevel"/>
    <w:tmpl w:val="305C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C46705"/>
    <w:multiLevelType w:val="multilevel"/>
    <w:tmpl w:val="D1648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407581"/>
    <w:multiLevelType w:val="multilevel"/>
    <w:tmpl w:val="48DA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5"/>
  </w:num>
  <w:num w:numId="4">
    <w:abstractNumId w:val="4"/>
  </w:num>
  <w:num w:numId="5">
    <w:abstractNumId w:val="7"/>
  </w:num>
  <w:num w:numId="6">
    <w:abstractNumId w:val="6"/>
  </w:num>
  <w:num w:numId="7">
    <w:abstractNumId w:val="3"/>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461"/>
    <w:rsid w:val="0039152D"/>
    <w:rsid w:val="00810C11"/>
    <w:rsid w:val="00B1096B"/>
    <w:rsid w:val="00CD261D"/>
    <w:rsid w:val="00D93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90018"/>
  <w15:chartTrackingRefBased/>
  <w15:docId w15:val="{221C84F7-4C7C-49CF-BC58-DB236C946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0C11"/>
  </w:style>
  <w:style w:type="paragraph" w:styleId="2">
    <w:name w:val="heading 2"/>
    <w:basedOn w:val="a"/>
    <w:link w:val="20"/>
    <w:uiPriority w:val="9"/>
    <w:qFormat/>
    <w:rsid w:val="00810C1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810C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10C1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10C11"/>
    <w:rPr>
      <w:rFonts w:asciiTheme="majorHAnsi" w:eastAsiaTheme="majorEastAsia" w:hAnsiTheme="majorHAnsi" w:cstheme="majorBidi"/>
      <w:color w:val="1F3763" w:themeColor="accent1" w:themeShade="7F"/>
      <w:sz w:val="24"/>
      <w:szCs w:val="24"/>
    </w:rPr>
  </w:style>
  <w:style w:type="paragraph" w:customStyle="1" w:styleId="ds-markdown-paragraph">
    <w:name w:val="ds-markdown-paragraph"/>
    <w:basedOn w:val="a"/>
    <w:rsid w:val="00810C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810C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1658</Words>
  <Characters>9452</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2026-10-08T10:15:00Z</dcterms:created>
  <dcterms:modified xsi:type="dcterms:W3CDTF">2026-10-08T10:33:00Z</dcterms:modified>
</cp:coreProperties>
</file>