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33" w:rsidRPr="00B43633" w:rsidRDefault="00B43633" w:rsidP="00B43633">
      <w:pPr>
        <w:pStyle w:val="Heading1"/>
        <w:spacing w:before="0" w:line="360" w:lineRule="auto"/>
        <w:ind w:left="567" w:hanging="567"/>
        <w:jc w:val="center"/>
        <w:rPr>
          <w:sz w:val="24"/>
          <w:szCs w:val="24"/>
        </w:rPr>
      </w:pPr>
      <w:r w:rsidRPr="00B43633">
        <w:rPr>
          <w:sz w:val="24"/>
          <w:szCs w:val="24"/>
        </w:rPr>
        <w:t>ОБЩИЕ ПРАВИЛА РАБОТЫ В ХИМИЧЕСКИХ ЛАБОРАТОРИЯХ</w:t>
      </w:r>
    </w:p>
    <w:p w:rsidR="00B43633" w:rsidRDefault="00B43633" w:rsidP="00B43633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B43633">
        <w:rPr>
          <w:sz w:val="24"/>
          <w:szCs w:val="24"/>
        </w:rPr>
        <w:t xml:space="preserve">К выполнению лабораторной работы в химических лабораториях допускаются студенты, имеющие спецодежду: хлопчатобумажный халат с рукавами и полами достаточной длины, застегивающийся спереди; в случае воспламенения такой халат можно легко с себя сбросить. Волосы должны быть убраны под хлопчатобумажную шапочку. </w:t>
      </w:r>
    </w:p>
    <w:p w:rsidR="00B43633" w:rsidRPr="00B43633" w:rsidRDefault="00B43633" w:rsidP="00B43633">
      <w:pPr>
        <w:pStyle w:val="a3"/>
        <w:ind w:firstLine="567"/>
        <w:jc w:val="both"/>
        <w:rPr>
          <w:sz w:val="24"/>
          <w:szCs w:val="24"/>
        </w:rPr>
      </w:pPr>
    </w:p>
    <w:p w:rsidR="00B43633" w:rsidRDefault="00B43633" w:rsidP="00B43633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B43633">
        <w:rPr>
          <w:b/>
          <w:sz w:val="24"/>
          <w:szCs w:val="24"/>
        </w:rPr>
        <w:t xml:space="preserve">ПРИ ОТСУТСТВИИ СПЕЦОДЕЖДЫ СТУДЕНТЫ НЕ ДОПУСКАЮТСЯ </w:t>
      </w:r>
    </w:p>
    <w:p w:rsidR="00B43633" w:rsidRDefault="00B43633" w:rsidP="00B43633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B43633">
        <w:rPr>
          <w:b/>
          <w:sz w:val="24"/>
          <w:szCs w:val="24"/>
        </w:rPr>
        <w:t>К ВЫПОЛНЕНИЮ ЛАБОРАТОРНОЙ</w:t>
      </w:r>
      <w:r w:rsidRPr="00B43633">
        <w:rPr>
          <w:b/>
          <w:spacing w:val="-5"/>
          <w:sz w:val="24"/>
          <w:szCs w:val="24"/>
        </w:rPr>
        <w:t xml:space="preserve"> </w:t>
      </w:r>
      <w:r w:rsidRPr="00B43633">
        <w:rPr>
          <w:b/>
          <w:sz w:val="24"/>
          <w:szCs w:val="24"/>
        </w:rPr>
        <w:t>РАБОТЫ!!!</w:t>
      </w:r>
    </w:p>
    <w:p w:rsidR="00B43633" w:rsidRPr="00B43633" w:rsidRDefault="00B43633" w:rsidP="00B43633">
      <w:pPr>
        <w:pStyle w:val="a3"/>
        <w:ind w:firstLine="567"/>
        <w:jc w:val="both"/>
        <w:rPr>
          <w:b/>
          <w:sz w:val="24"/>
          <w:szCs w:val="24"/>
        </w:rPr>
      </w:pP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right="0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Во время работы в лабораториях должна соблюдаться чистота, тишина, порядок и правила техники безопасности. Беспорядочность, поспешность, неряшливость в работе приводит к повторению работы, а иногда и к несчастным случаям с тяжелыми последствиями. Поэтому запрещается посещение студентов, работающих в лаборатории, посторонними лицами или отвлечение посторонней</w:t>
      </w:r>
      <w:r w:rsidRPr="00B43633">
        <w:rPr>
          <w:spacing w:val="-2"/>
          <w:sz w:val="24"/>
          <w:szCs w:val="24"/>
        </w:rPr>
        <w:t xml:space="preserve"> </w:t>
      </w:r>
      <w:r w:rsidRPr="00B43633">
        <w:rPr>
          <w:sz w:val="24"/>
          <w:szCs w:val="24"/>
        </w:rPr>
        <w:t>работой.</w:t>
      </w: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right="0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В химической лаборатории при выполнении работы должно находиться не менее двух</w:t>
      </w:r>
      <w:r w:rsidRPr="00B43633">
        <w:rPr>
          <w:spacing w:val="-3"/>
          <w:sz w:val="24"/>
          <w:szCs w:val="24"/>
        </w:rPr>
        <w:t xml:space="preserve"> </w:t>
      </w:r>
      <w:r w:rsidRPr="00B43633">
        <w:rPr>
          <w:sz w:val="24"/>
          <w:szCs w:val="24"/>
        </w:rPr>
        <w:t>человек.</w:t>
      </w: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right="0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Выполняющие работы должны знать правила техники безопасности и пожарной</w:t>
      </w:r>
      <w:r w:rsidRPr="00B43633">
        <w:rPr>
          <w:spacing w:val="-3"/>
          <w:sz w:val="24"/>
          <w:szCs w:val="24"/>
        </w:rPr>
        <w:t xml:space="preserve"> </w:t>
      </w:r>
      <w:r w:rsidRPr="00B43633">
        <w:rPr>
          <w:sz w:val="24"/>
          <w:szCs w:val="24"/>
        </w:rPr>
        <w:t>безопасности.</w:t>
      </w: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right="0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Категорически запрещается в лаборатории принимать пищу, курить и пить воду из химической</w:t>
      </w:r>
      <w:r w:rsidRPr="00B43633">
        <w:rPr>
          <w:spacing w:val="-5"/>
          <w:sz w:val="24"/>
          <w:szCs w:val="24"/>
        </w:rPr>
        <w:t xml:space="preserve"> </w:t>
      </w:r>
      <w:r w:rsidRPr="00B43633">
        <w:rPr>
          <w:sz w:val="24"/>
          <w:szCs w:val="24"/>
        </w:rPr>
        <w:t>посуды.</w:t>
      </w: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right="0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Каждый работающий должен знать месторасположение средств пожаротушения и уметь ими</w:t>
      </w:r>
      <w:r w:rsidRPr="00B43633">
        <w:rPr>
          <w:spacing w:val="-2"/>
          <w:sz w:val="24"/>
          <w:szCs w:val="24"/>
        </w:rPr>
        <w:t xml:space="preserve"> </w:t>
      </w:r>
      <w:r w:rsidRPr="00B43633">
        <w:rPr>
          <w:sz w:val="24"/>
          <w:szCs w:val="24"/>
        </w:rPr>
        <w:t>пользоваться.</w:t>
      </w: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right="0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Прежде чем приступить к работе, необходимо изучить свойства используемых и образующихся веществ, а также правила техники безопасности при работе с</w:t>
      </w:r>
      <w:r w:rsidRPr="00B43633">
        <w:rPr>
          <w:spacing w:val="-2"/>
          <w:sz w:val="24"/>
          <w:szCs w:val="24"/>
        </w:rPr>
        <w:t xml:space="preserve"> </w:t>
      </w:r>
      <w:r w:rsidRPr="00B43633">
        <w:rPr>
          <w:sz w:val="24"/>
          <w:szCs w:val="24"/>
        </w:rPr>
        <w:t>ними.</w:t>
      </w: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right="0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Запрещается проводить опыты в грязной посуде. Посуду следует мыть сразу после выполнения</w:t>
      </w:r>
      <w:r w:rsidRPr="00B43633">
        <w:rPr>
          <w:spacing w:val="-2"/>
          <w:sz w:val="24"/>
          <w:szCs w:val="24"/>
        </w:rPr>
        <w:t xml:space="preserve"> </w:t>
      </w:r>
      <w:r w:rsidRPr="00B43633">
        <w:rPr>
          <w:sz w:val="24"/>
          <w:szCs w:val="24"/>
        </w:rPr>
        <w:t>работы.</w:t>
      </w:r>
    </w:p>
    <w:p w:rsidR="00B43633" w:rsidRPr="00B43633" w:rsidRDefault="00B43633" w:rsidP="00B43633">
      <w:p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  <w:sectPr w:rsidR="00B43633" w:rsidRPr="00B43633" w:rsidSect="00B43633">
          <w:headerReference w:type="default" r:id="rId7"/>
          <w:footerReference w:type="default" r:id="rId8"/>
          <w:type w:val="continuous"/>
          <w:pgSz w:w="11910" w:h="16840"/>
          <w:pgMar w:top="1134" w:right="850" w:bottom="1134" w:left="1701" w:header="0" w:footer="0" w:gutter="0"/>
          <w:pgNumType w:start="5"/>
          <w:cols w:space="720"/>
          <w:docGrid w:linePitch="299"/>
        </w:sectPr>
      </w:pP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lastRenderedPageBreak/>
        <w:t>Нельзя оставлять работающие лабораторные установки, а также включенные приборы без</w:t>
      </w:r>
      <w:r w:rsidRPr="00B43633">
        <w:rPr>
          <w:spacing w:val="-4"/>
          <w:sz w:val="24"/>
          <w:szCs w:val="24"/>
        </w:rPr>
        <w:t xml:space="preserve"> </w:t>
      </w:r>
      <w:r w:rsidRPr="00B43633">
        <w:rPr>
          <w:sz w:val="24"/>
          <w:szCs w:val="24"/>
        </w:rPr>
        <w:t>присмотра.</w:t>
      </w: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right="391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При выполнении работы обязательно следовать указаниям по использованию всех необходимых индивидуальных средств</w:t>
      </w:r>
      <w:r w:rsidRPr="00B43633">
        <w:rPr>
          <w:spacing w:val="-3"/>
          <w:sz w:val="24"/>
          <w:szCs w:val="24"/>
        </w:rPr>
        <w:t xml:space="preserve"> </w:t>
      </w:r>
      <w:r w:rsidRPr="00B43633">
        <w:rPr>
          <w:sz w:val="24"/>
          <w:szCs w:val="24"/>
        </w:rPr>
        <w:t>защиты.</w:t>
      </w: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right="0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Запрещается пробовать на вкус, какие бы то ни было</w:t>
      </w:r>
      <w:r w:rsidRPr="00B43633">
        <w:rPr>
          <w:spacing w:val="-12"/>
          <w:sz w:val="24"/>
          <w:szCs w:val="24"/>
        </w:rPr>
        <w:t xml:space="preserve"> </w:t>
      </w:r>
      <w:r w:rsidRPr="00B43633">
        <w:rPr>
          <w:sz w:val="24"/>
          <w:szCs w:val="24"/>
        </w:rPr>
        <w:t>вещества.</w:t>
      </w: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right="392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Нельзя наклоняться над сосудом с нагревающейся жидкостью, направлять отверстие таких сосудов на себя и на других</w:t>
      </w:r>
      <w:r w:rsidRPr="00B43633">
        <w:rPr>
          <w:spacing w:val="-8"/>
          <w:sz w:val="24"/>
          <w:szCs w:val="24"/>
        </w:rPr>
        <w:t xml:space="preserve"> </w:t>
      </w:r>
      <w:r w:rsidRPr="00B43633">
        <w:rPr>
          <w:sz w:val="24"/>
          <w:szCs w:val="24"/>
        </w:rPr>
        <w:t>работающих.</w:t>
      </w: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Категорически запрещается использовать вещества из посуды, не имеющей этикетки.</w:t>
      </w: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right="388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lastRenderedPageBreak/>
        <w:t>Определять запах вещества следует, осторожно направляя пары к себе легким движением руки и не вдыхая их полной</w:t>
      </w:r>
      <w:r w:rsidRPr="00B43633">
        <w:rPr>
          <w:spacing w:val="-9"/>
          <w:sz w:val="24"/>
          <w:szCs w:val="24"/>
        </w:rPr>
        <w:t xml:space="preserve"> </w:t>
      </w:r>
      <w:r w:rsidRPr="00B43633">
        <w:rPr>
          <w:sz w:val="24"/>
          <w:szCs w:val="24"/>
        </w:rPr>
        <w:t>грудью.</w:t>
      </w: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После окончания работы необходимо привести в порядок рабочее место, выключить газ, воду и</w:t>
      </w:r>
      <w:r w:rsidRPr="00B43633">
        <w:rPr>
          <w:spacing w:val="-5"/>
          <w:sz w:val="24"/>
          <w:szCs w:val="24"/>
        </w:rPr>
        <w:t xml:space="preserve"> </w:t>
      </w:r>
      <w:r w:rsidRPr="00B43633">
        <w:rPr>
          <w:sz w:val="24"/>
          <w:szCs w:val="24"/>
        </w:rPr>
        <w:t>электроэнергию.</w:t>
      </w: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right="391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Нельзя оставлять зажженные газовые горелки и включенные электроплитки.</w:t>
      </w: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Запрещается выливать в раковины остатки кислот, щелочей, легковоспламеняющихся и горючих жидкостей, бросать в раковины бумагу, спички, песок и другие твердые</w:t>
      </w:r>
      <w:r w:rsidRPr="00B43633">
        <w:rPr>
          <w:spacing w:val="-5"/>
          <w:sz w:val="24"/>
          <w:szCs w:val="24"/>
        </w:rPr>
        <w:t xml:space="preserve"> </w:t>
      </w:r>
      <w:r w:rsidRPr="00B43633">
        <w:rPr>
          <w:sz w:val="24"/>
          <w:szCs w:val="24"/>
        </w:rPr>
        <w:t>вещества.</w:t>
      </w: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right="389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Категорически запрещается нагревать жидкость в закупоренных сосудах и аппаратах, кроме предназначенных для этого</w:t>
      </w:r>
      <w:r w:rsidRPr="00B43633">
        <w:rPr>
          <w:spacing w:val="-6"/>
          <w:sz w:val="24"/>
          <w:szCs w:val="24"/>
        </w:rPr>
        <w:t xml:space="preserve"> </w:t>
      </w:r>
      <w:r w:rsidRPr="00B43633">
        <w:rPr>
          <w:sz w:val="24"/>
          <w:szCs w:val="24"/>
        </w:rPr>
        <w:t>автоклавов.</w:t>
      </w: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Каждый работающий в лаборатории должен знать, где находится аптечка с медикаментами, и уметь оказать первую помощь при различных травмах.</w:t>
      </w: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right="389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В случае возникновения пожара необходимо потушить очаг возгорания огнетушителем, асбестовым одеялом. В случае невозможности самостоятельного тушения пожара покинуть здание согласно плану</w:t>
      </w:r>
      <w:r w:rsidRPr="00B43633">
        <w:rPr>
          <w:spacing w:val="-7"/>
          <w:sz w:val="24"/>
          <w:szCs w:val="24"/>
        </w:rPr>
        <w:t xml:space="preserve"> </w:t>
      </w:r>
      <w:r w:rsidRPr="00B43633">
        <w:rPr>
          <w:sz w:val="24"/>
          <w:szCs w:val="24"/>
        </w:rPr>
        <w:t>эвакуации.</w:t>
      </w: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right="392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В лаборатории разрешается работать в присутствии лаборанта, категорически запрещается работать</w:t>
      </w:r>
      <w:r w:rsidRPr="00B43633">
        <w:rPr>
          <w:spacing w:val="-3"/>
          <w:sz w:val="24"/>
          <w:szCs w:val="24"/>
        </w:rPr>
        <w:t xml:space="preserve"> </w:t>
      </w:r>
      <w:r w:rsidRPr="00B43633">
        <w:rPr>
          <w:sz w:val="24"/>
          <w:szCs w:val="24"/>
        </w:rPr>
        <w:t>одному.</w:t>
      </w:r>
    </w:p>
    <w:p w:rsidR="00B43633" w:rsidRPr="00B43633" w:rsidRDefault="00B43633" w:rsidP="00B43633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После окончания занятия дежурный выключает свет и сдает лабораторию</w:t>
      </w:r>
      <w:r w:rsidRPr="00B43633">
        <w:rPr>
          <w:spacing w:val="-2"/>
          <w:sz w:val="24"/>
          <w:szCs w:val="24"/>
        </w:rPr>
        <w:t xml:space="preserve"> </w:t>
      </w:r>
      <w:r w:rsidRPr="00B43633">
        <w:rPr>
          <w:sz w:val="24"/>
          <w:szCs w:val="24"/>
        </w:rPr>
        <w:t>лаборанту.</w:t>
      </w:r>
    </w:p>
    <w:p w:rsidR="00B43633" w:rsidRPr="00B43633" w:rsidRDefault="00B43633" w:rsidP="00B43633">
      <w:pPr>
        <w:spacing w:line="360" w:lineRule="auto"/>
        <w:ind w:left="567" w:hanging="567"/>
        <w:jc w:val="both"/>
        <w:rPr>
          <w:sz w:val="24"/>
          <w:szCs w:val="24"/>
        </w:rPr>
        <w:sectPr w:rsidR="00B43633" w:rsidRPr="00B43633" w:rsidSect="00B43633">
          <w:headerReference w:type="default" r:id="rId9"/>
          <w:footerReference w:type="default" r:id="rId10"/>
          <w:type w:val="continuous"/>
          <w:pgSz w:w="11910" w:h="16840"/>
          <w:pgMar w:top="1134" w:right="850" w:bottom="1134" w:left="1701" w:header="0" w:footer="0" w:gutter="0"/>
          <w:pgNumType w:start="6"/>
          <w:cols w:space="720"/>
          <w:docGrid w:linePitch="299"/>
        </w:sectPr>
      </w:pPr>
    </w:p>
    <w:p w:rsidR="00B43633" w:rsidRPr="00B43633" w:rsidRDefault="00B43633" w:rsidP="00B43633">
      <w:pPr>
        <w:pStyle w:val="Heading1"/>
        <w:spacing w:before="0" w:line="360" w:lineRule="auto"/>
        <w:ind w:left="426" w:hanging="426"/>
        <w:jc w:val="center"/>
        <w:rPr>
          <w:sz w:val="24"/>
          <w:szCs w:val="24"/>
        </w:rPr>
      </w:pPr>
      <w:bookmarkStart w:id="0" w:name="_TOC_250015"/>
      <w:bookmarkEnd w:id="0"/>
      <w:r w:rsidRPr="00B43633">
        <w:rPr>
          <w:sz w:val="24"/>
          <w:szCs w:val="24"/>
        </w:rPr>
        <w:lastRenderedPageBreak/>
        <w:t>ПЕРВАЯ ПОМОЩЬ ПРИ ТРАВМАХ И ОЖОГАХ</w:t>
      </w:r>
    </w:p>
    <w:p w:rsidR="00B43633" w:rsidRPr="00B43633" w:rsidRDefault="00B43633" w:rsidP="00B4363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>В лаборатории должны постоянно находиться перевязочные материалы, растворы гидрокарбоната натрия и борной кислоты.</w:t>
      </w:r>
    </w:p>
    <w:p w:rsidR="00B43633" w:rsidRPr="00B43633" w:rsidRDefault="00B43633" w:rsidP="00B4363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B43633">
        <w:rPr>
          <w:i/>
          <w:sz w:val="24"/>
          <w:szCs w:val="24"/>
        </w:rPr>
        <w:t>При термических ожогах</w:t>
      </w:r>
      <w:r w:rsidRPr="00B43633">
        <w:rPr>
          <w:sz w:val="24"/>
          <w:szCs w:val="24"/>
        </w:rPr>
        <w:t xml:space="preserve"> обожженные места обильно смачивают раствором перманганата калия или этиловым спиртом. </w:t>
      </w:r>
    </w:p>
    <w:p w:rsidR="00B43633" w:rsidRPr="00B43633" w:rsidRDefault="00B43633" w:rsidP="00B4363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B43633">
        <w:rPr>
          <w:i/>
          <w:sz w:val="24"/>
          <w:szCs w:val="24"/>
        </w:rPr>
        <w:t>При попадании кислот</w:t>
      </w:r>
      <w:r w:rsidRPr="00B43633">
        <w:rPr>
          <w:sz w:val="24"/>
          <w:szCs w:val="24"/>
        </w:rPr>
        <w:t xml:space="preserve"> пораженное место промывают проточной водой в течение 10-15 мин, затем смачивают 3% раствором гидрокарбоната натрия и снова промывают водой. </w:t>
      </w:r>
    </w:p>
    <w:p w:rsidR="00B43633" w:rsidRPr="00B43633" w:rsidRDefault="00B43633" w:rsidP="00B4363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B43633">
        <w:rPr>
          <w:i/>
          <w:sz w:val="24"/>
          <w:szCs w:val="24"/>
        </w:rPr>
        <w:t>При ожогах щелочами</w:t>
      </w:r>
      <w:r w:rsidRPr="00B43633">
        <w:rPr>
          <w:sz w:val="24"/>
          <w:szCs w:val="24"/>
        </w:rPr>
        <w:t xml:space="preserve"> после промывания водой кожу смачивают раствором борной кислоты и затем опять промывают водой. </w:t>
      </w:r>
    </w:p>
    <w:p w:rsidR="00B43633" w:rsidRPr="00B43633" w:rsidRDefault="00B43633" w:rsidP="00B4363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B43633">
        <w:rPr>
          <w:sz w:val="24"/>
          <w:szCs w:val="24"/>
        </w:rPr>
        <w:t xml:space="preserve">Попавшие на тело </w:t>
      </w:r>
      <w:r w:rsidRPr="00B43633">
        <w:rPr>
          <w:i/>
          <w:sz w:val="24"/>
          <w:szCs w:val="24"/>
        </w:rPr>
        <w:t>органические вещества, нерастворимые в воде</w:t>
      </w:r>
      <w:r w:rsidRPr="00B43633">
        <w:rPr>
          <w:sz w:val="24"/>
          <w:szCs w:val="24"/>
        </w:rPr>
        <w:t>, смывают большим количеством растворителя данного вещества, а затем промывают спиртом и смазывают кремом.</w:t>
      </w:r>
    </w:p>
    <w:p w:rsidR="00B43633" w:rsidRPr="00B43633" w:rsidRDefault="00B43633" w:rsidP="00B4363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B43633">
        <w:rPr>
          <w:i/>
          <w:sz w:val="24"/>
          <w:szCs w:val="24"/>
        </w:rPr>
        <w:t>При ушибах</w:t>
      </w:r>
      <w:r w:rsidRPr="00B43633">
        <w:rPr>
          <w:sz w:val="24"/>
          <w:szCs w:val="24"/>
        </w:rPr>
        <w:t xml:space="preserve"> для уменьшения боли и предотвращения подкожного кровоизлияния накладывают давящую повязку, а поверх нее лед. </w:t>
      </w:r>
    </w:p>
    <w:p w:rsidR="00B43633" w:rsidRPr="00B43633" w:rsidRDefault="00B43633" w:rsidP="00B4363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B43633">
        <w:rPr>
          <w:i/>
          <w:sz w:val="24"/>
          <w:szCs w:val="24"/>
        </w:rPr>
        <w:t>При повреждении тканей</w:t>
      </w:r>
      <w:r w:rsidRPr="00B43633">
        <w:rPr>
          <w:sz w:val="24"/>
          <w:szCs w:val="24"/>
        </w:rPr>
        <w:t xml:space="preserve">, особенно при порезах осколками стеклянной лабораторной посуды, помощь необходимо оказать как можно быстрее. Для этого удаляют, насколько можно полно, осколки, останавливают кровотечение, очищают поверхность кожи вокруг раны от грязи и обрабатывают края раны антисептиком, не допуская попадания этих средств внутрь раны. </w:t>
      </w:r>
    </w:p>
    <w:p w:rsidR="00B43633" w:rsidRPr="00B43633" w:rsidRDefault="00B43633" w:rsidP="00B4363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B43633">
        <w:rPr>
          <w:i/>
          <w:sz w:val="24"/>
          <w:szCs w:val="24"/>
        </w:rPr>
        <w:t>При кровотечении</w:t>
      </w:r>
      <w:r w:rsidRPr="00B43633">
        <w:rPr>
          <w:sz w:val="24"/>
          <w:szCs w:val="24"/>
        </w:rPr>
        <w:t xml:space="preserve"> применяют 3% раствор пероксида водорода, накладывают стерильную салфетку, после чего пострадавшего отправляют в медпункт.</w:t>
      </w:r>
    </w:p>
    <w:p w:rsidR="00B43633" w:rsidRPr="00B43633" w:rsidRDefault="00B43633" w:rsidP="00B4363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B43633">
        <w:rPr>
          <w:i/>
          <w:sz w:val="24"/>
          <w:szCs w:val="24"/>
        </w:rPr>
        <w:t>При электротравмах</w:t>
      </w:r>
      <w:r w:rsidRPr="00B43633">
        <w:rPr>
          <w:sz w:val="24"/>
          <w:szCs w:val="24"/>
        </w:rPr>
        <w:t xml:space="preserve"> до прихода врача пострадавшему обеспечивают полный покой и приток свежего воздуха. Если нарушены дыхание и сердечная деятельность, то необходимо немедленно прибегнуть к искусственному дыханию и непрямому массажу сердца.</w:t>
      </w:r>
    </w:p>
    <w:sectPr w:rsidR="00B43633" w:rsidRPr="00B43633" w:rsidSect="00B43633">
      <w:type w:val="continuous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D60" w:rsidRDefault="00C33D60" w:rsidP="00B43633">
      <w:r>
        <w:separator/>
      </w:r>
    </w:p>
  </w:endnote>
  <w:endnote w:type="continuationSeparator" w:id="1">
    <w:p w:rsidR="00C33D60" w:rsidRDefault="00C33D60" w:rsidP="00B43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2B" w:rsidRDefault="00C33D60">
    <w:pPr>
      <w:pStyle w:val="a3"/>
      <w:spacing w:line="14" w:lineRule="auto"/>
      <w:rPr>
        <w:sz w:val="20"/>
      </w:rPr>
    </w:pPr>
    <w:r w:rsidRPr="008957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1pt;margin-top:792.15pt;width:13pt;height:17.5pt;z-index:-251654144;mso-position-horizontal-relative:page;mso-position-vertical-relative:page" filled="f" stroked="f">
          <v:textbox inset="0,0,0,0">
            <w:txbxContent>
              <w:p w:rsidR="0089572B" w:rsidRDefault="00C33D60">
                <w:pPr>
                  <w:pStyle w:val="a3"/>
                  <w:spacing w:before="7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B43633">
                  <w:rPr>
                    <w:noProof/>
                    <w:w w:val="9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2B" w:rsidRDefault="00C33D60">
    <w:pPr>
      <w:pStyle w:val="a3"/>
      <w:spacing w:line="14" w:lineRule="auto"/>
      <w:rPr>
        <w:sz w:val="20"/>
      </w:rPr>
    </w:pPr>
    <w:r w:rsidRPr="008957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1.1pt;margin-top:792.15pt;width:13pt;height:17.5pt;z-index:-251651072;mso-position-horizontal-relative:page;mso-position-vertical-relative:page" filled="f" stroked="f">
          <v:textbox inset="0,0,0,0">
            <w:txbxContent>
              <w:p w:rsidR="0089572B" w:rsidRDefault="00C33D60">
                <w:pPr>
                  <w:pStyle w:val="a3"/>
                  <w:spacing w:before="7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B43633">
                  <w:rPr>
                    <w:noProof/>
                    <w:w w:val="99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D60" w:rsidRDefault="00C33D60" w:rsidP="00B43633">
      <w:r>
        <w:separator/>
      </w:r>
    </w:p>
  </w:footnote>
  <w:footnote w:type="continuationSeparator" w:id="1">
    <w:p w:rsidR="00C33D60" w:rsidRDefault="00C33D60" w:rsidP="00B43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33" w:rsidRDefault="00B43633">
    <w:pPr>
      <w:pStyle w:val="a3"/>
      <w:spacing w:line="14" w:lineRule="auto"/>
      <w:rPr>
        <w:sz w:val="20"/>
      </w:rPr>
    </w:pPr>
    <w:r>
      <w:rPr>
        <w:sz w:val="20"/>
      </w:rPr>
      <w:ptab w:relativeTo="margin" w:alignment="center" w:leader="none"/>
    </w:r>
    <w:r>
      <w:rPr>
        <w:sz w:val="20"/>
      </w:rPr>
      <w:ptab w:relativeTo="margin" w:alignment="center" w:leader="none"/>
    </w:r>
    <w:r>
      <w:rPr>
        <w:sz w:val="20"/>
      </w:rPr>
      <w:ptab w:relativeTo="margin" w:alignment="center" w:leader="none"/>
    </w:r>
  </w:p>
  <w:p w:rsidR="0089572B" w:rsidRDefault="00B43633">
    <w:pPr>
      <w:pStyle w:val="a3"/>
      <w:spacing w:line="14" w:lineRule="auto"/>
      <w:rPr>
        <w:sz w:val="20"/>
      </w:rPr>
    </w:pPr>
    <w:r>
      <w:rPr>
        <w:sz w:val="20"/>
      </w:rPr>
      <w:ptab w:relativeTo="margin" w:alignment="center" w:leader="none"/>
    </w:r>
    <w:r w:rsidR="00C33D60" w:rsidRPr="0089572B">
      <w:pict>
        <v:rect id="_x0000_s2049" style="position:absolute;margin-left:55.2pt;margin-top:53.7pt;width:484.9pt;height:.5pt;z-index:-251656192;mso-position-horizontal-relative:page;mso-position-vertical-relative:page" fillcolor="black" stroked="f"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33" w:rsidRDefault="00B43633">
    <w:pPr>
      <w:pStyle w:val="a3"/>
      <w:spacing w:line="14" w:lineRule="auto"/>
      <w:rPr>
        <w:sz w:val="20"/>
      </w:rPr>
    </w:pPr>
  </w:p>
  <w:p w:rsidR="00B43633" w:rsidRDefault="00B43633">
    <w:pPr>
      <w:pStyle w:val="a3"/>
      <w:spacing w:line="14" w:lineRule="auto"/>
      <w:rPr>
        <w:sz w:val="20"/>
      </w:rPr>
    </w:pPr>
  </w:p>
  <w:p w:rsidR="0089572B" w:rsidRDefault="00B43633" w:rsidP="00B43633">
    <w:pPr>
      <w:pStyle w:val="a3"/>
      <w:spacing w:line="14" w:lineRule="auto"/>
      <w:rPr>
        <w:sz w:val="20"/>
      </w:rPr>
    </w:pPr>
    <w:r>
      <w:rPr>
        <w:sz w:val="20"/>
      </w:rP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6F10"/>
    <w:multiLevelType w:val="hybridMultilevel"/>
    <w:tmpl w:val="F0DC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77712"/>
    <w:multiLevelType w:val="hybridMultilevel"/>
    <w:tmpl w:val="7072637E"/>
    <w:lvl w:ilvl="0" w:tplc="74E2754C">
      <w:start w:val="1"/>
      <w:numFmt w:val="decimal"/>
      <w:lvlText w:val="%1."/>
      <w:lvlJc w:val="left"/>
      <w:pPr>
        <w:ind w:left="214" w:hanging="7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B414BA">
      <w:numFmt w:val="bullet"/>
      <w:lvlText w:val="•"/>
      <w:lvlJc w:val="left"/>
      <w:pPr>
        <w:ind w:left="1222" w:hanging="723"/>
      </w:pPr>
      <w:rPr>
        <w:rFonts w:hint="default"/>
        <w:lang w:val="ru-RU" w:eastAsia="en-US" w:bidi="ar-SA"/>
      </w:rPr>
    </w:lvl>
    <w:lvl w:ilvl="2" w:tplc="8A94EE72">
      <w:numFmt w:val="bullet"/>
      <w:lvlText w:val="•"/>
      <w:lvlJc w:val="left"/>
      <w:pPr>
        <w:ind w:left="2224" w:hanging="723"/>
      </w:pPr>
      <w:rPr>
        <w:rFonts w:hint="default"/>
        <w:lang w:val="ru-RU" w:eastAsia="en-US" w:bidi="ar-SA"/>
      </w:rPr>
    </w:lvl>
    <w:lvl w:ilvl="3" w:tplc="53A0894C">
      <w:numFmt w:val="bullet"/>
      <w:lvlText w:val="•"/>
      <w:lvlJc w:val="left"/>
      <w:pPr>
        <w:ind w:left="3227" w:hanging="723"/>
      </w:pPr>
      <w:rPr>
        <w:rFonts w:hint="default"/>
        <w:lang w:val="ru-RU" w:eastAsia="en-US" w:bidi="ar-SA"/>
      </w:rPr>
    </w:lvl>
    <w:lvl w:ilvl="4" w:tplc="AF140D7C">
      <w:numFmt w:val="bullet"/>
      <w:lvlText w:val="•"/>
      <w:lvlJc w:val="left"/>
      <w:pPr>
        <w:ind w:left="4229" w:hanging="723"/>
      </w:pPr>
      <w:rPr>
        <w:rFonts w:hint="default"/>
        <w:lang w:val="ru-RU" w:eastAsia="en-US" w:bidi="ar-SA"/>
      </w:rPr>
    </w:lvl>
    <w:lvl w:ilvl="5" w:tplc="A0789288">
      <w:numFmt w:val="bullet"/>
      <w:lvlText w:val="•"/>
      <w:lvlJc w:val="left"/>
      <w:pPr>
        <w:ind w:left="5232" w:hanging="723"/>
      </w:pPr>
      <w:rPr>
        <w:rFonts w:hint="default"/>
        <w:lang w:val="ru-RU" w:eastAsia="en-US" w:bidi="ar-SA"/>
      </w:rPr>
    </w:lvl>
    <w:lvl w:ilvl="6" w:tplc="DE96D94A">
      <w:numFmt w:val="bullet"/>
      <w:lvlText w:val="•"/>
      <w:lvlJc w:val="left"/>
      <w:pPr>
        <w:ind w:left="6234" w:hanging="723"/>
      </w:pPr>
      <w:rPr>
        <w:rFonts w:hint="default"/>
        <w:lang w:val="ru-RU" w:eastAsia="en-US" w:bidi="ar-SA"/>
      </w:rPr>
    </w:lvl>
    <w:lvl w:ilvl="7" w:tplc="6C1E3F3C">
      <w:numFmt w:val="bullet"/>
      <w:lvlText w:val="•"/>
      <w:lvlJc w:val="left"/>
      <w:pPr>
        <w:ind w:left="7237" w:hanging="723"/>
      </w:pPr>
      <w:rPr>
        <w:rFonts w:hint="default"/>
        <w:lang w:val="ru-RU" w:eastAsia="en-US" w:bidi="ar-SA"/>
      </w:rPr>
    </w:lvl>
    <w:lvl w:ilvl="8" w:tplc="4782AE5C">
      <w:numFmt w:val="bullet"/>
      <w:lvlText w:val="•"/>
      <w:lvlJc w:val="left"/>
      <w:pPr>
        <w:ind w:left="8239" w:hanging="7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43633"/>
    <w:rsid w:val="00037C82"/>
    <w:rsid w:val="00043B95"/>
    <w:rsid w:val="0008287D"/>
    <w:rsid w:val="001F3A59"/>
    <w:rsid w:val="002645AB"/>
    <w:rsid w:val="002D6FB9"/>
    <w:rsid w:val="003237BF"/>
    <w:rsid w:val="00415BBF"/>
    <w:rsid w:val="00470F2F"/>
    <w:rsid w:val="00474243"/>
    <w:rsid w:val="004D0AAF"/>
    <w:rsid w:val="0053054E"/>
    <w:rsid w:val="00546E9E"/>
    <w:rsid w:val="005820A7"/>
    <w:rsid w:val="006A637E"/>
    <w:rsid w:val="006B3EDC"/>
    <w:rsid w:val="006D4409"/>
    <w:rsid w:val="007161EE"/>
    <w:rsid w:val="00810D09"/>
    <w:rsid w:val="009150F1"/>
    <w:rsid w:val="00A01D31"/>
    <w:rsid w:val="00A474A5"/>
    <w:rsid w:val="00A91A5C"/>
    <w:rsid w:val="00B43633"/>
    <w:rsid w:val="00BE5716"/>
    <w:rsid w:val="00BF7F27"/>
    <w:rsid w:val="00C33D60"/>
    <w:rsid w:val="00C70FDD"/>
    <w:rsid w:val="00CF7B65"/>
    <w:rsid w:val="00D622A4"/>
    <w:rsid w:val="00ED6C0A"/>
    <w:rsid w:val="00F46EF5"/>
    <w:rsid w:val="00FE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6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3633"/>
    <w:pPr>
      <w:widowControl w:val="0"/>
      <w:autoSpaceDE w:val="0"/>
      <w:autoSpaceDN w:val="0"/>
      <w:spacing w:line="240" w:lineRule="auto"/>
      <w:ind w:left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363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4363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43633"/>
    <w:pPr>
      <w:spacing w:before="87"/>
      <w:ind w:left="214"/>
      <w:outlineLvl w:val="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43633"/>
    <w:pPr>
      <w:ind w:left="213" w:right="390" w:firstLine="720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B436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363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B436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363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2020-08-12T11:41:00Z</dcterms:created>
  <dcterms:modified xsi:type="dcterms:W3CDTF">2020-08-12T14:53:00Z</dcterms:modified>
</cp:coreProperties>
</file>