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A7F" w:rsidRDefault="00257A7F" w:rsidP="00257A7F">
      <w:pPr>
        <w:tabs>
          <w:tab w:val="left" w:pos="5783"/>
        </w:tabs>
        <w:ind w:firstLine="737"/>
        <w:jc w:val="center"/>
        <w:rPr>
          <w:b/>
          <w:sz w:val="32"/>
          <w:szCs w:val="32"/>
        </w:rPr>
      </w:pPr>
      <w:r>
        <w:rPr>
          <w:b/>
          <w:sz w:val="32"/>
          <w:szCs w:val="32"/>
        </w:rPr>
        <w:t xml:space="preserve"> Теоретический материал по теме:</w:t>
      </w:r>
    </w:p>
    <w:p w:rsidR="00257A7F" w:rsidRPr="003F5DB0" w:rsidRDefault="00257A7F" w:rsidP="00257A7F">
      <w:pPr>
        <w:tabs>
          <w:tab w:val="left" w:pos="5783"/>
        </w:tabs>
        <w:ind w:firstLine="737"/>
        <w:jc w:val="center"/>
        <w:rPr>
          <w:b/>
          <w:sz w:val="32"/>
          <w:szCs w:val="32"/>
        </w:rPr>
      </w:pPr>
      <w:r>
        <w:rPr>
          <w:b/>
          <w:sz w:val="32"/>
          <w:szCs w:val="32"/>
        </w:rPr>
        <w:t>«</w:t>
      </w:r>
      <w:r w:rsidRPr="003F5DB0">
        <w:rPr>
          <w:b/>
          <w:sz w:val="32"/>
          <w:szCs w:val="32"/>
        </w:rPr>
        <w:t>Определение качества стекла</w:t>
      </w:r>
      <w:r>
        <w:rPr>
          <w:b/>
          <w:sz w:val="32"/>
          <w:szCs w:val="32"/>
        </w:rPr>
        <w:t>»</w:t>
      </w:r>
    </w:p>
    <w:p w:rsidR="00257A7F" w:rsidRPr="003F5DB0" w:rsidRDefault="00257A7F" w:rsidP="00257A7F">
      <w:pPr>
        <w:ind w:firstLine="737"/>
        <w:jc w:val="both"/>
        <w:rPr>
          <w:sz w:val="32"/>
          <w:szCs w:val="32"/>
        </w:rPr>
      </w:pPr>
      <w:r w:rsidRPr="003F5DB0">
        <w:rPr>
          <w:sz w:val="32"/>
          <w:szCs w:val="32"/>
        </w:rPr>
        <w:t>Медицинское стекло получают в результате охлаждения расплавленной смеси силикатов, оксидов металлов</w:t>
      </w:r>
      <w:r>
        <w:rPr>
          <w:sz w:val="32"/>
          <w:szCs w:val="32"/>
        </w:rPr>
        <w:t>, солей и представляет собой твё</w:t>
      </w:r>
      <w:r w:rsidRPr="003F5DB0">
        <w:rPr>
          <w:sz w:val="32"/>
          <w:szCs w:val="32"/>
        </w:rPr>
        <w:t>рдый раствор. Из-за того, что медицинское стекло изготавливают из кварцевого стекла, состоящего на 95</w:t>
      </w:r>
      <w:r>
        <w:rPr>
          <w:sz w:val="32"/>
          <w:szCs w:val="32"/>
        </w:rPr>
        <w:t xml:space="preserve"> ‒ 98</w:t>
      </w:r>
      <w:r w:rsidRPr="003F5DB0">
        <w:rPr>
          <w:sz w:val="32"/>
          <w:szCs w:val="32"/>
        </w:rPr>
        <w:t>% из кремния диоксида, оно обладает очень высокой термической и химической устойчивостью. Изготовление и запайка ампул из такого стекла затруднительна из-за чрезвычайно высокой температуры плавления (1550</w:t>
      </w:r>
      <w:r>
        <w:rPr>
          <w:sz w:val="32"/>
          <w:szCs w:val="32"/>
        </w:rPr>
        <w:t xml:space="preserve"> ‒ </w:t>
      </w:r>
      <w:r w:rsidRPr="003F5DB0">
        <w:rPr>
          <w:sz w:val="32"/>
          <w:szCs w:val="32"/>
        </w:rPr>
        <w:t xml:space="preserve">1800 °С). В состав стекла для понижения температуры плавления добавляются специальные модификаторы (калия и натрия оксиды). Введение данных веществ может настолько уменьшить химическую устойчивость, что возможно получение жидкого или растворимого стекла (калия или натрия силикатов). Бытовое стекло получают при сплавлении кварцевого песка, известняка, натрия карбоната (сульфата). Из-за низкой термической и химической стойкости применение такого стекла ограничено изготовлением посуды, бутылок, оконных стекол. Повысить химическую стойкость возможно введением в состав стекла алюминия и бора оксидов. При этом получают новый состав алюмоборосиликатного стекла, в составе которого имеются </w:t>
      </w:r>
      <w:proofErr w:type="spellStart"/>
      <w:r w:rsidRPr="003F5DB0">
        <w:rPr>
          <w:sz w:val="32"/>
          <w:szCs w:val="32"/>
        </w:rPr>
        <w:t>сложнодиссоциирующие</w:t>
      </w:r>
      <w:proofErr w:type="spellEnd"/>
      <w:r w:rsidRPr="003F5DB0">
        <w:rPr>
          <w:sz w:val="32"/>
          <w:szCs w:val="32"/>
        </w:rPr>
        <w:t xml:space="preserve"> комплексы. Термическая устойчивость повышается благодаря добавлению в раствор магния оксидов. Вариабельность содержания алюминия, бора и магния оксидов позволяет повысить также ударную прочность стекла, снизив его хрупкость.</w:t>
      </w:r>
    </w:p>
    <w:p w:rsidR="00257A7F" w:rsidRPr="005111CD" w:rsidRDefault="00257A7F" w:rsidP="00257A7F">
      <w:pPr>
        <w:ind w:firstLine="737"/>
        <w:jc w:val="both"/>
        <w:rPr>
          <w:sz w:val="32"/>
          <w:szCs w:val="32"/>
        </w:rPr>
      </w:pPr>
      <w:r w:rsidRPr="005111CD">
        <w:rPr>
          <w:bCs/>
          <w:sz w:val="32"/>
          <w:szCs w:val="32"/>
        </w:rPr>
        <w:t>Основным сырьём для производства стекла являются:</w:t>
      </w:r>
    </w:p>
    <w:p w:rsidR="00257A7F" w:rsidRPr="003F5DB0" w:rsidRDefault="00257A7F" w:rsidP="00257A7F">
      <w:pPr>
        <w:numPr>
          <w:ilvl w:val="0"/>
          <w:numId w:val="3"/>
        </w:numPr>
        <w:ind w:left="0" w:firstLine="737"/>
        <w:rPr>
          <w:sz w:val="32"/>
          <w:szCs w:val="32"/>
        </w:rPr>
      </w:pPr>
      <w:r w:rsidRPr="003F5DB0">
        <w:rPr>
          <w:sz w:val="32"/>
          <w:szCs w:val="32"/>
        </w:rPr>
        <w:t>Кварцевый песок;</w:t>
      </w:r>
    </w:p>
    <w:p w:rsidR="00257A7F" w:rsidRPr="003F5DB0" w:rsidRDefault="00257A7F" w:rsidP="00257A7F">
      <w:pPr>
        <w:numPr>
          <w:ilvl w:val="0"/>
          <w:numId w:val="3"/>
        </w:numPr>
        <w:ind w:left="0" w:firstLine="737"/>
        <w:rPr>
          <w:sz w:val="32"/>
          <w:szCs w:val="32"/>
        </w:rPr>
      </w:pPr>
      <w:r w:rsidRPr="003F5DB0">
        <w:rPr>
          <w:sz w:val="32"/>
          <w:szCs w:val="32"/>
        </w:rPr>
        <w:t>Нефелин;</w:t>
      </w:r>
    </w:p>
    <w:p w:rsidR="00257A7F" w:rsidRPr="003F5DB0" w:rsidRDefault="00257A7F" w:rsidP="00257A7F">
      <w:pPr>
        <w:numPr>
          <w:ilvl w:val="0"/>
          <w:numId w:val="3"/>
        </w:numPr>
        <w:ind w:left="0" w:firstLine="737"/>
        <w:rPr>
          <w:sz w:val="32"/>
          <w:szCs w:val="32"/>
        </w:rPr>
      </w:pPr>
      <w:r w:rsidRPr="003F5DB0">
        <w:rPr>
          <w:sz w:val="32"/>
          <w:szCs w:val="32"/>
        </w:rPr>
        <w:t>Магнезит (магния карбонат);</w:t>
      </w:r>
    </w:p>
    <w:p w:rsidR="00257A7F" w:rsidRPr="003F5DB0" w:rsidRDefault="00257A7F" w:rsidP="00257A7F">
      <w:pPr>
        <w:numPr>
          <w:ilvl w:val="0"/>
          <w:numId w:val="3"/>
        </w:numPr>
        <w:ind w:left="0" w:firstLine="737"/>
        <w:rPr>
          <w:sz w:val="32"/>
          <w:szCs w:val="32"/>
        </w:rPr>
      </w:pPr>
      <w:r w:rsidRPr="003F5DB0">
        <w:rPr>
          <w:sz w:val="32"/>
          <w:szCs w:val="32"/>
        </w:rPr>
        <w:t>Доломит (магния и кальция карбонат);</w:t>
      </w:r>
    </w:p>
    <w:p w:rsidR="00257A7F" w:rsidRPr="003F5DB0" w:rsidRDefault="00257A7F" w:rsidP="00257A7F">
      <w:pPr>
        <w:numPr>
          <w:ilvl w:val="0"/>
          <w:numId w:val="3"/>
        </w:numPr>
        <w:ind w:left="0" w:firstLine="737"/>
        <w:rPr>
          <w:sz w:val="32"/>
          <w:szCs w:val="32"/>
        </w:rPr>
      </w:pPr>
      <w:r w:rsidRPr="003F5DB0">
        <w:rPr>
          <w:sz w:val="32"/>
          <w:szCs w:val="32"/>
        </w:rPr>
        <w:t xml:space="preserve">Натрия </w:t>
      </w:r>
      <w:proofErr w:type="spellStart"/>
      <w:r w:rsidRPr="003F5DB0">
        <w:rPr>
          <w:sz w:val="32"/>
          <w:szCs w:val="32"/>
        </w:rPr>
        <w:t>тетраборат</w:t>
      </w:r>
      <w:proofErr w:type="spellEnd"/>
      <w:r w:rsidRPr="003F5DB0">
        <w:rPr>
          <w:sz w:val="32"/>
          <w:szCs w:val="32"/>
        </w:rPr>
        <w:t>;</w:t>
      </w:r>
    </w:p>
    <w:p w:rsidR="00257A7F" w:rsidRPr="003F5DB0" w:rsidRDefault="00257A7F" w:rsidP="00257A7F">
      <w:pPr>
        <w:numPr>
          <w:ilvl w:val="0"/>
          <w:numId w:val="3"/>
        </w:numPr>
        <w:ind w:left="0" w:firstLine="737"/>
        <w:rPr>
          <w:sz w:val="32"/>
          <w:szCs w:val="32"/>
        </w:rPr>
      </w:pPr>
      <w:r w:rsidRPr="003F5DB0">
        <w:rPr>
          <w:sz w:val="32"/>
          <w:szCs w:val="32"/>
        </w:rPr>
        <w:t>Кислота борная;</w:t>
      </w:r>
    </w:p>
    <w:p w:rsidR="00257A7F" w:rsidRPr="003F5DB0" w:rsidRDefault="00257A7F" w:rsidP="00257A7F">
      <w:pPr>
        <w:numPr>
          <w:ilvl w:val="0"/>
          <w:numId w:val="3"/>
        </w:numPr>
        <w:ind w:left="0" w:firstLine="737"/>
        <w:rPr>
          <w:sz w:val="32"/>
          <w:szCs w:val="32"/>
        </w:rPr>
      </w:pPr>
      <w:r w:rsidRPr="003F5DB0">
        <w:rPr>
          <w:sz w:val="32"/>
          <w:szCs w:val="32"/>
        </w:rPr>
        <w:t>Известняк (кальция карбонат);</w:t>
      </w:r>
    </w:p>
    <w:p w:rsidR="00257A7F" w:rsidRPr="003F5DB0" w:rsidRDefault="00257A7F" w:rsidP="00257A7F">
      <w:pPr>
        <w:numPr>
          <w:ilvl w:val="0"/>
          <w:numId w:val="3"/>
        </w:numPr>
        <w:ind w:left="0" w:firstLine="737"/>
        <w:rPr>
          <w:sz w:val="32"/>
          <w:szCs w:val="32"/>
        </w:rPr>
      </w:pPr>
      <w:r w:rsidRPr="003F5DB0">
        <w:rPr>
          <w:sz w:val="32"/>
          <w:szCs w:val="32"/>
        </w:rPr>
        <w:t>Поташ (калия карбонат);</w:t>
      </w:r>
    </w:p>
    <w:p w:rsidR="00257A7F" w:rsidRPr="003F5DB0" w:rsidRDefault="00257A7F" w:rsidP="00257A7F">
      <w:pPr>
        <w:numPr>
          <w:ilvl w:val="0"/>
          <w:numId w:val="3"/>
        </w:numPr>
        <w:ind w:left="0" w:firstLine="737"/>
        <w:rPr>
          <w:sz w:val="32"/>
          <w:szCs w:val="32"/>
        </w:rPr>
      </w:pPr>
      <w:r w:rsidRPr="003F5DB0">
        <w:rPr>
          <w:sz w:val="32"/>
          <w:szCs w:val="32"/>
        </w:rPr>
        <w:t>Сода кальцинированная (натрия карбонат);</w:t>
      </w:r>
    </w:p>
    <w:p w:rsidR="00257A7F" w:rsidRPr="003F5DB0" w:rsidRDefault="00257A7F" w:rsidP="00257A7F">
      <w:pPr>
        <w:numPr>
          <w:ilvl w:val="0"/>
          <w:numId w:val="3"/>
        </w:numPr>
        <w:ind w:left="0" w:firstLine="737"/>
        <w:rPr>
          <w:sz w:val="32"/>
          <w:szCs w:val="32"/>
        </w:rPr>
      </w:pPr>
      <w:r w:rsidRPr="003F5DB0">
        <w:rPr>
          <w:sz w:val="32"/>
          <w:szCs w:val="32"/>
        </w:rPr>
        <w:t>Натрия сульфат.</w:t>
      </w:r>
    </w:p>
    <w:p w:rsidR="00257A7F" w:rsidRPr="003F5DB0" w:rsidRDefault="00257A7F" w:rsidP="00257A7F">
      <w:pPr>
        <w:ind w:firstLine="737"/>
        <w:jc w:val="both"/>
        <w:rPr>
          <w:sz w:val="32"/>
          <w:szCs w:val="32"/>
        </w:rPr>
      </w:pPr>
      <w:r w:rsidRPr="003F5DB0">
        <w:rPr>
          <w:sz w:val="32"/>
          <w:szCs w:val="32"/>
        </w:rPr>
        <w:t>При изменении соотношения и концентрации компонентов в составе возможно получени</w:t>
      </w:r>
      <w:r>
        <w:rPr>
          <w:sz w:val="32"/>
          <w:szCs w:val="32"/>
        </w:rPr>
        <w:t>е</w:t>
      </w:r>
      <w:r w:rsidRPr="003F5DB0">
        <w:rPr>
          <w:sz w:val="32"/>
          <w:szCs w:val="32"/>
        </w:rPr>
        <w:t xml:space="preserve"> стекла с заданными свойствами.</w:t>
      </w:r>
    </w:p>
    <w:p w:rsidR="00257A7F" w:rsidRPr="003F5DB0" w:rsidRDefault="00257A7F" w:rsidP="00257A7F">
      <w:pPr>
        <w:jc w:val="center"/>
        <w:rPr>
          <w:sz w:val="32"/>
          <w:szCs w:val="32"/>
        </w:rPr>
      </w:pPr>
      <w:r w:rsidRPr="003F5DB0">
        <w:rPr>
          <w:b/>
          <w:bCs/>
          <w:sz w:val="32"/>
          <w:szCs w:val="32"/>
        </w:rPr>
        <w:lastRenderedPageBreak/>
        <w:t>Требования к стеклу для ампул</w:t>
      </w:r>
    </w:p>
    <w:p w:rsidR="00257A7F" w:rsidRPr="003F5DB0" w:rsidRDefault="00257A7F" w:rsidP="00257A7F">
      <w:pPr>
        <w:numPr>
          <w:ilvl w:val="0"/>
          <w:numId w:val="4"/>
        </w:numPr>
        <w:ind w:left="0" w:firstLine="737"/>
        <w:jc w:val="both"/>
        <w:rPr>
          <w:sz w:val="32"/>
          <w:szCs w:val="32"/>
        </w:rPr>
      </w:pPr>
      <w:r w:rsidRPr="003F5DB0">
        <w:rPr>
          <w:sz w:val="32"/>
          <w:szCs w:val="32"/>
        </w:rPr>
        <w:t>Термическая устойчивость (способность не разрушаться при резких колебаниях температуры);</w:t>
      </w:r>
    </w:p>
    <w:p w:rsidR="00257A7F" w:rsidRPr="003F5DB0" w:rsidRDefault="00257A7F" w:rsidP="00257A7F">
      <w:pPr>
        <w:numPr>
          <w:ilvl w:val="0"/>
          <w:numId w:val="4"/>
        </w:numPr>
        <w:ind w:left="0" w:firstLine="737"/>
        <w:jc w:val="both"/>
        <w:rPr>
          <w:sz w:val="32"/>
          <w:szCs w:val="32"/>
        </w:rPr>
      </w:pPr>
      <w:r w:rsidRPr="003F5DB0">
        <w:rPr>
          <w:sz w:val="32"/>
          <w:szCs w:val="32"/>
        </w:rPr>
        <w:t>Химическая устойчивость (возможность обеспечения сохранности лекарственных растворов);</w:t>
      </w:r>
    </w:p>
    <w:p w:rsidR="00257A7F" w:rsidRPr="003F5DB0" w:rsidRDefault="00257A7F" w:rsidP="00257A7F">
      <w:pPr>
        <w:numPr>
          <w:ilvl w:val="0"/>
          <w:numId w:val="4"/>
        </w:numPr>
        <w:ind w:left="0" w:firstLine="737"/>
        <w:jc w:val="both"/>
        <w:rPr>
          <w:sz w:val="32"/>
          <w:szCs w:val="32"/>
        </w:rPr>
      </w:pPr>
      <w:r w:rsidRPr="003F5DB0">
        <w:rPr>
          <w:sz w:val="32"/>
          <w:szCs w:val="32"/>
        </w:rPr>
        <w:t>Механическая прочность (для противостояния нагрузке в процессе производства, транспортировке, хранении);</w:t>
      </w:r>
    </w:p>
    <w:p w:rsidR="00257A7F" w:rsidRPr="003F5DB0" w:rsidRDefault="00257A7F" w:rsidP="00257A7F">
      <w:pPr>
        <w:numPr>
          <w:ilvl w:val="0"/>
          <w:numId w:val="4"/>
        </w:numPr>
        <w:ind w:left="0" w:firstLine="737"/>
        <w:jc w:val="both"/>
        <w:rPr>
          <w:sz w:val="32"/>
          <w:szCs w:val="32"/>
        </w:rPr>
      </w:pPr>
      <w:r w:rsidRPr="003F5DB0">
        <w:rPr>
          <w:sz w:val="32"/>
          <w:szCs w:val="32"/>
        </w:rPr>
        <w:t>Необходимая хруп</w:t>
      </w:r>
      <w:r>
        <w:rPr>
          <w:sz w:val="32"/>
          <w:szCs w:val="32"/>
        </w:rPr>
        <w:t>кость (для лё</w:t>
      </w:r>
      <w:r w:rsidRPr="003F5DB0">
        <w:rPr>
          <w:sz w:val="32"/>
          <w:szCs w:val="32"/>
        </w:rPr>
        <w:t>гкого вскрытия капилляра ампулы;</w:t>
      </w:r>
    </w:p>
    <w:p w:rsidR="00257A7F" w:rsidRPr="003F5DB0" w:rsidRDefault="00257A7F" w:rsidP="00257A7F">
      <w:pPr>
        <w:numPr>
          <w:ilvl w:val="0"/>
          <w:numId w:val="4"/>
        </w:numPr>
        <w:ind w:left="0" w:firstLine="737"/>
        <w:jc w:val="both"/>
        <w:rPr>
          <w:sz w:val="32"/>
          <w:szCs w:val="32"/>
        </w:rPr>
      </w:pPr>
      <w:r w:rsidRPr="003F5DB0">
        <w:rPr>
          <w:sz w:val="32"/>
          <w:szCs w:val="32"/>
        </w:rPr>
        <w:t>Прозрачность (для оптического и визуального контроля раствора на отсутствие механических включений);</w:t>
      </w:r>
    </w:p>
    <w:p w:rsidR="00257A7F" w:rsidRPr="003F5DB0" w:rsidRDefault="00257A7F" w:rsidP="00257A7F">
      <w:pPr>
        <w:numPr>
          <w:ilvl w:val="0"/>
          <w:numId w:val="4"/>
        </w:numPr>
        <w:ind w:left="0" w:firstLine="737"/>
        <w:jc w:val="both"/>
        <w:rPr>
          <w:sz w:val="32"/>
          <w:szCs w:val="32"/>
        </w:rPr>
      </w:pPr>
      <w:r w:rsidRPr="003F5DB0">
        <w:rPr>
          <w:sz w:val="32"/>
          <w:szCs w:val="32"/>
        </w:rPr>
        <w:t>Легкоплавкость (для запайки ампул, заполненных раствором, при сравнительно низкой температуре);</w:t>
      </w:r>
    </w:p>
    <w:p w:rsidR="00257A7F" w:rsidRPr="003F5DB0" w:rsidRDefault="00257A7F" w:rsidP="00257A7F">
      <w:pPr>
        <w:numPr>
          <w:ilvl w:val="0"/>
          <w:numId w:val="4"/>
        </w:numPr>
        <w:ind w:left="0" w:firstLine="737"/>
        <w:jc w:val="both"/>
        <w:rPr>
          <w:sz w:val="32"/>
          <w:szCs w:val="32"/>
        </w:rPr>
      </w:pPr>
      <w:r w:rsidRPr="003F5DB0">
        <w:rPr>
          <w:sz w:val="32"/>
          <w:szCs w:val="32"/>
        </w:rPr>
        <w:t>Бесцветность (для обнаружения изменения цвета раствора).</w:t>
      </w:r>
    </w:p>
    <w:p w:rsidR="00257A7F" w:rsidRDefault="00257A7F" w:rsidP="00257A7F">
      <w:pPr>
        <w:ind w:firstLine="737"/>
        <w:jc w:val="both"/>
        <w:rPr>
          <w:b/>
          <w:bCs/>
          <w:sz w:val="32"/>
          <w:szCs w:val="32"/>
        </w:rPr>
      </w:pPr>
    </w:p>
    <w:p w:rsidR="00257A7F" w:rsidRPr="003F5DB0" w:rsidRDefault="00257A7F" w:rsidP="00257A7F">
      <w:pPr>
        <w:ind w:firstLine="737"/>
        <w:jc w:val="both"/>
        <w:rPr>
          <w:sz w:val="32"/>
          <w:szCs w:val="32"/>
        </w:rPr>
      </w:pPr>
      <w:r w:rsidRPr="003F5DB0">
        <w:rPr>
          <w:b/>
          <w:bCs/>
          <w:sz w:val="32"/>
          <w:szCs w:val="32"/>
        </w:rPr>
        <w:t>Марки медицинского стекла различного назначения</w:t>
      </w:r>
    </w:p>
    <w:p w:rsidR="00257A7F" w:rsidRPr="003F5DB0" w:rsidRDefault="00257A7F" w:rsidP="00257A7F">
      <w:pPr>
        <w:numPr>
          <w:ilvl w:val="0"/>
          <w:numId w:val="5"/>
        </w:numPr>
        <w:ind w:left="0" w:firstLine="737"/>
        <w:jc w:val="both"/>
        <w:rPr>
          <w:sz w:val="32"/>
          <w:szCs w:val="32"/>
        </w:rPr>
      </w:pPr>
      <w:r w:rsidRPr="003F5DB0">
        <w:rPr>
          <w:sz w:val="32"/>
          <w:szCs w:val="32"/>
        </w:rPr>
        <w:t xml:space="preserve">НС-3 </w:t>
      </w:r>
      <w:r>
        <w:rPr>
          <w:sz w:val="32"/>
          <w:szCs w:val="32"/>
        </w:rPr>
        <w:t>‒</w:t>
      </w:r>
      <w:r w:rsidRPr="003F5DB0">
        <w:rPr>
          <w:sz w:val="32"/>
          <w:szCs w:val="32"/>
        </w:rPr>
        <w:t xml:space="preserve"> нейтральное стекло для изготовления ампул и флаконов для растворов веществ, подвергающихся гидролизу, окислению и подобным изменениям (растворы солей алкалоидов);</w:t>
      </w:r>
    </w:p>
    <w:p w:rsidR="00257A7F" w:rsidRPr="003F5DB0" w:rsidRDefault="00257A7F" w:rsidP="00257A7F">
      <w:pPr>
        <w:numPr>
          <w:ilvl w:val="0"/>
          <w:numId w:val="5"/>
        </w:numPr>
        <w:ind w:left="0" w:firstLine="737"/>
        <w:jc w:val="both"/>
        <w:rPr>
          <w:sz w:val="32"/>
          <w:szCs w:val="32"/>
        </w:rPr>
      </w:pPr>
      <w:r w:rsidRPr="003F5DB0">
        <w:rPr>
          <w:sz w:val="32"/>
          <w:szCs w:val="32"/>
        </w:rPr>
        <w:t xml:space="preserve">НС-1 </w:t>
      </w:r>
      <w:r>
        <w:rPr>
          <w:sz w:val="32"/>
          <w:szCs w:val="32"/>
        </w:rPr>
        <w:t>‒</w:t>
      </w:r>
      <w:r w:rsidRPr="003F5DB0">
        <w:rPr>
          <w:sz w:val="32"/>
          <w:szCs w:val="32"/>
        </w:rPr>
        <w:t xml:space="preserve"> нейтральное стекло для изготовления ампул для растворов веществ, менее чувствительных к щелочам (растворов кальция хлорида, магния сульфата);</w:t>
      </w:r>
    </w:p>
    <w:p w:rsidR="00257A7F" w:rsidRPr="003F5DB0" w:rsidRDefault="00257A7F" w:rsidP="00257A7F">
      <w:pPr>
        <w:numPr>
          <w:ilvl w:val="0"/>
          <w:numId w:val="5"/>
        </w:numPr>
        <w:ind w:left="0" w:firstLine="737"/>
        <w:jc w:val="both"/>
        <w:rPr>
          <w:sz w:val="32"/>
          <w:szCs w:val="32"/>
        </w:rPr>
      </w:pPr>
      <w:r w:rsidRPr="003F5DB0">
        <w:rPr>
          <w:sz w:val="32"/>
          <w:szCs w:val="32"/>
        </w:rPr>
        <w:t xml:space="preserve">СНС-1 </w:t>
      </w:r>
      <w:r>
        <w:rPr>
          <w:sz w:val="32"/>
          <w:szCs w:val="32"/>
        </w:rPr>
        <w:t>‒</w:t>
      </w:r>
      <w:r w:rsidRPr="003F5DB0">
        <w:rPr>
          <w:sz w:val="32"/>
          <w:szCs w:val="32"/>
        </w:rPr>
        <w:t xml:space="preserve"> светозащитное нейтральное стекло для производства ампул с растворами светочувствительных веществ;</w:t>
      </w:r>
    </w:p>
    <w:p w:rsidR="00257A7F" w:rsidRPr="003F5DB0" w:rsidRDefault="00257A7F" w:rsidP="00257A7F">
      <w:pPr>
        <w:numPr>
          <w:ilvl w:val="0"/>
          <w:numId w:val="5"/>
        </w:numPr>
        <w:ind w:left="0" w:firstLine="737"/>
        <w:jc w:val="both"/>
        <w:rPr>
          <w:sz w:val="32"/>
          <w:szCs w:val="32"/>
        </w:rPr>
      </w:pPr>
      <w:r w:rsidRPr="003F5DB0">
        <w:rPr>
          <w:sz w:val="32"/>
          <w:szCs w:val="32"/>
        </w:rPr>
        <w:t xml:space="preserve">АБ-1 </w:t>
      </w:r>
      <w:r>
        <w:rPr>
          <w:sz w:val="32"/>
          <w:szCs w:val="32"/>
        </w:rPr>
        <w:t>‒</w:t>
      </w:r>
      <w:r w:rsidRPr="003F5DB0">
        <w:rPr>
          <w:sz w:val="32"/>
          <w:szCs w:val="32"/>
        </w:rPr>
        <w:t xml:space="preserve"> ампульное </w:t>
      </w:r>
      <w:proofErr w:type="spellStart"/>
      <w:r w:rsidRPr="003F5DB0">
        <w:rPr>
          <w:sz w:val="32"/>
          <w:szCs w:val="32"/>
        </w:rPr>
        <w:t>безборное</w:t>
      </w:r>
      <w:proofErr w:type="spellEnd"/>
      <w:r w:rsidRPr="003F5DB0">
        <w:rPr>
          <w:sz w:val="32"/>
          <w:szCs w:val="32"/>
        </w:rPr>
        <w:t xml:space="preserve">, щелочное стекло для </w:t>
      </w:r>
      <w:proofErr w:type="spellStart"/>
      <w:r w:rsidRPr="003F5DB0">
        <w:rPr>
          <w:sz w:val="32"/>
          <w:szCs w:val="32"/>
        </w:rPr>
        <w:t>ампулирования</w:t>
      </w:r>
      <w:proofErr w:type="spellEnd"/>
      <w:r w:rsidRPr="003F5DB0">
        <w:rPr>
          <w:sz w:val="32"/>
          <w:szCs w:val="32"/>
        </w:rPr>
        <w:t xml:space="preserve"> устойчивых веществ в масляных растворах;</w:t>
      </w:r>
    </w:p>
    <w:p w:rsidR="00257A7F" w:rsidRPr="003F5DB0" w:rsidRDefault="00257A7F" w:rsidP="00257A7F">
      <w:pPr>
        <w:numPr>
          <w:ilvl w:val="0"/>
          <w:numId w:val="5"/>
        </w:numPr>
        <w:ind w:left="0" w:firstLine="737"/>
        <w:jc w:val="both"/>
        <w:rPr>
          <w:sz w:val="32"/>
          <w:szCs w:val="32"/>
        </w:rPr>
      </w:pPr>
      <w:r w:rsidRPr="003F5DB0">
        <w:rPr>
          <w:sz w:val="32"/>
          <w:szCs w:val="32"/>
        </w:rPr>
        <w:t xml:space="preserve">ХТ-1 </w:t>
      </w:r>
      <w:r>
        <w:rPr>
          <w:sz w:val="32"/>
          <w:szCs w:val="32"/>
        </w:rPr>
        <w:t>‒</w:t>
      </w:r>
      <w:r w:rsidRPr="003F5DB0">
        <w:rPr>
          <w:sz w:val="32"/>
          <w:szCs w:val="32"/>
        </w:rPr>
        <w:t xml:space="preserve"> химически и термически стойкое стекло для производства шприцев, бутылок для хранения крови, </w:t>
      </w:r>
      <w:proofErr w:type="spellStart"/>
      <w:r w:rsidRPr="003F5DB0">
        <w:rPr>
          <w:sz w:val="32"/>
          <w:szCs w:val="32"/>
        </w:rPr>
        <w:t>инфузионных</w:t>
      </w:r>
      <w:proofErr w:type="spellEnd"/>
      <w:r w:rsidRPr="003F5DB0">
        <w:rPr>
          <w:sz w:val="32"/>
          <w:szCs w:val="32"/>
        </w:rPr>
        <w:t xml:space="preserve"> и </w:t>
      </w:r>
      <w:proofErr w:type="spellStart"/>
      <w:r w:rsidRPr="003F5DB0">
        <w:rPr>
          <w:sz w:val="32"/>
          <w:szCs w:val="32"/>
        </w:rPr>
        <w:t>трансфузионных</w:t>
      </w:r>
      <w:proofErr w:type="spellEnd"/>
      <w:r w:rsidRPr="003F5DB0">
        <w:rPr>
          <w:sz w:val="32"/>
          <w:szCs w:val="32"/>
        </w:rPr>
        <w:t xml:space="preserve"> препаратов;</w:t>
      </w:r>
    </w:p>
    <w:p w:rsidR="00257A7F" w:rsidRPr="003F5DB0" w:rsidRDefault="00257A7F" w:rsidP="00257A7F">
      <w:pPr>
        <w:numPr>
          <w:ilvl w:val="0"/>
          <w:numId w:val="5"/>
        </w:numPr>
        <w:ind w:left="0" w:firstLine="737"/>
        <w:jc w:val="both"/>
        <w:rPr>
          <w:sz w:val="32"/>
          <w:szCs w:val="32"/>
        </w:rPr>
      </w:pPr>
      <w:r w:rsidRPr="003F5DB0">
        <w:rPr>
          <w:sz w:val="32"/>
          <w:szCs w:val="32"/>
        </w:rPr>
        <w:t xml:space="preserve">МТО </w:t>
      </w:r>
      <w:r>
        <w:rPr>
          <w:sz w:val="32"/>
          <w:szCs w:val="32"/>
        </w:rPr>
        <w:t>‒</w:t>
      </w:r>
      <w:r w:rsidRPr="003F5DB0">
        <w:rPr>
          <w:sz w:val="32"/>
          <w:szCs w:val="32"/>
        </w:rPr>
        <w:t xml:space="preserve"> медицинское тарное обесцвеченное стекло для флаконов, банок и предметов ухода за больными;</w:t>
      </w:r>
    </w:p>
    <w:p w:rsidR="00257A7F" w:rsidRPr="003F5DB0" w:rsidRDefault="00257A7F" w:rsidP="00257A7F">
      <w:pPr>
        <w:numPr>
          <w:ilvl w:val="0"/>
          <w:numId w:val="5"/>
        </w:numPr>
        <w:ind w:left="0" w:firstLine="737"/>
        <w:jc w:val="both"/>
        <w:rPr>
          <w:sz w:val="32"/>
          <w:szCs w:val="32"/>
        </w:rPr>
      </w:pPr>
      <w:r w:rsidRPr="003F5DB0">
        <w:rPr>
          <w:sz w:val="32"/>
          <w:szCs w:val="32"/>
        </w:rPr>
        <w:t xml:space="preserve">ОС и ОС-1 </w:t>
      </w:r>
      <w:r>
        <w:rPr>
          <w:sz w:val="32"/>
          <w:szCs w:val="32"/>
        </w:rPr>
        <w:t>‒</w:t>
      </w:r>
      <w:r w:rsidRPr="003F5DB0">
        <w:rPr>
          <w:sz w:val="32"/>
          <w:szCs w:val="32"/>
        </w:rPr>
        <w:t xml:space="preserve"> оранжевое тарное стекло для флаконов и банок;</w:t>
      </w:r>
    </w:p>
    <w:p w:rsidR="00257A7F" w:rsidRPr="003F5DB0" w:rsidRDefault="00257A7F" w:rsidP="00257A7F">
      <w:pPr>
        <w:numPr>
          <w:ilvl w:val="0"/>
          <w:numId w:val="5"/>
        </w:numPr>
        <w:ind w:left="0" w:firstLine="737"/>
        <w:jc w:val="both"/>
        <w:rPr>
          <w:sz w:val="32"/>
          <w:szCs w:val="32"/>
        </w:rPr>
      </w:pPr>
      <w:r w:rsidRPr="003F5DB0">
        <w:rPr>
          <w:sz w:val="32"/>
          <w:szCs w:val="32"/>
        </w:rPr>
        <w:t xml:space="preserve">НС-2 и НС-2А </w:t>
      </w:r>
      <w:r>
        <w:rPr>
          <w:sz w:val="32"/>
          <w:szCs w:val="32"/>
        </w:rPr>
        <w:t>‒</w:t>
      </w:r>
      <w:r w:rsidRPr="003F5DB0">
        <w:rPr>
          <w:sz w:val="32"/>
          <w:szCs w:val="32"/>
        </w:rPr>
        <w:t xml:space="preserve"> нейтральное стекло для изготовления флаконов для крови, </w:t>
      </w:r>
      <w:proofErr w:type="spellStart"/>
      <w:r w:rsidRPr="003F5DB0">
        <w:rPr>
          <w:sz w:val="32"/>
          <w:szCs w:val="32"/>
        </w:rPr>
        <w:t>трансфузионных</w:t>
      </w:r>
      <w:proofErr w:type="spellEnd"/>
      <w:r w:rsidRPr="003F5DB0">
        <w:rPr>
          <w:sz w:val="32"/>
          <w:szCs w:val="32"/>
        </w:rPr>
        <w:t xml:space="preserve"> и </w:t>
      </w:r>
      <w:proofErr w:type="spellStart"/>
      <w:r w:rsidRPr="003F5DB0">
        <w:rPr>
          <w:sz w:val="32"/>
          <w:szCs w:val="32"/>
        </w:rPr>
        <w:t>инфузионных</w:t>
      </w:r>
      <w:proofErr w:type="spellEnd"/>
      <w:r w:rsidRPr="003F5DB0">
        <w:rPr>
          <w:sz w:val="32"/>
          <w:szCs w:val="32"/>
        </w:rPr>
        <w:t xml:space="preserve"> препаратов.</w:t>
      </w:r>
    </w:p>
    <w:p w:rsidR="00257A7F" w:rsidRPr="003F5DB0" w:rsidRDefault="00257A7F" w:rsidP="00257A7F">
      <w:pPr>
        <w:ind w:firstLine="737"/>
        <w:jc w:val="both"/>
        <w:rPr>
          <w:b/>
          <w:sz w:val="32"/>
          <w:szCs w:val="32"/>
        </w:rPr>
      </w:pPr>
      <w:r w:rsidRPr="003F5DB0">
        <w:rPr>
          <w:b/>
          <w:sz w:val="32"/>
          <w:szCs w:val="32"/>
        </w:rPr>
        <w:t xml:space="preserve">Параметры и условия сохранности </w:t>
      </w:r>
      <w:proofErr w:type="spellStart"/>
      <w:r w:rsidRPr="003F5DB0">
        <w:rPr>
          <w:b/>
          <w:sz w:val="32"/>
          <w:szCs w:val="32"/>
        </w:rPr>
        <w:t>ампулированных</w:t>
      </w:r>
      <w:proofErr w:type="spellEnd"/>
      <w:r w:rsidRPr="003F5DB0">
        <w:rPr>
          <w:b/>
          <w:sz w:val="32"/>
          <w:szCs w:val="32"/>
        </w:rPr>
        <w:t xml:space="preserve"> растворов:</w:t>
      </w:r>
    </w:p>
    <w:p w:rsidR="00257A7F" w:rsidRPr="003F5DB0" w:rsidRDefault="00257A7F" w:rsidP="00257A7F">
      <w:pPr>
        <w:numPr>
          <w:ilvl w:val="0"/>
          <w:numId w:val="1"/>
        </w:numPr>
        <w:ind w:left="0" w:firstLine="737"/>
        <w:rPr>
          <w:sz w:val="32"/>
          <w:szCs w:val="32"/>
        </w:rPr>
      </w:pPr>
      <w:r w:rsidRPr="003F5DB0">
        <w:rPr>
          <w:sz w:val="32"/>
          <w:szCs w:val="32"/>
        </w:rPr>
        <w:t>исходное значение рН раствора</w:t>
      </w:r>
      <w:r>
        <w:rPr>
          <w:sz w:val="32"/>
          <w:szCs w:val="32"/>
        </w:rPr>
        <w:t>,</w:t>
      </w:r>
    </w:p>
    <w:p w:rsidR="00257A7F" w:rsidRPr="003F5DB0" w:rsidRDefault="00257A7F" w:rsidP="00257A7F">
      <w:pPr>
        <w:numPr>
          <w:ilvl w:val="0"/>
          <w:numId w:val="1"/>
        </w:numPr>
        <w:ind w:left="0" w:firstLine="737"/>
        <w:rPr>
          <w:sz w:val="32"/>
          <w:szCs w:val="32"/>
        </w:rPr>
      </w:pPr>
      <w:r w:rsidRPr="003F5DB0">
        <w:rPr>
          <w:sz w:val="32"/>
          <w:szCs w:val="32"/>
        </w:rPr>
        <w:lastRenderedPageBreak/>
        <w:t>марка стекла</w:t>
      </w:r>
      <w:r>
        <w:rPr>
          <w:sz w:val="32"/>
          <w:szCs w:val="32"/>
        </w:rPr>
        <w:t>,</w:t>
      </w:r>
    </w:p>
    <w:p w:rsidR="00257A7F" w:rsidRPr="003F5DB0" w:rsidRDefault="00257A7F" w:rsidP="00257A7F">
      <w:pPr>
        <w:numPr>
          <w:ilvl w:val="0"/>
          <w:numId w:val="1"/>
        </w:numPr>
        <w:ind w:left="0" w:firstLine="737"/>
        <w:rPr>
          <w:sz w:val="32"/>
          <w:szCs w:val="32"/>
        </w:rPr>
      </w:pPr>
      <w:r w:rsidRPr="003F5DB0">
        <w:rPr>
          <w:sz w:val="32"/>
          <w:szCs w:val="32"/>
        </w:rPr>
        <w:t>время контакта раствора со стеклом</w:t>
      </w:r>
      <w:r>
        <w:rPr>
          <w:sz w:val="32"/>
          <w:szCs w:val="32"/>
        </w:rPr>
        <w:t>,</w:t>
      </w:r>
    </w:p>
    <w:p w:rsidR="00257A7F" w:rsidRPr="003F5DB0" w:rsidRDefault="00257A7F" w:rsidP="00257A7F">
      <w:pPr>
        <w:numPr>
          <w:ilvl w:val="0"/>
          <w:numId w:val="1"/>
        </w:numPr>
        <w:ind w:left="0" w:firstLine="737"/>
        <w:rPr>
          <w:sz w:val="32"/>
          <w:szCs w:val="32"/>
        </w:rPr>
      </w:pPr>
      <w:r w:rsidRPr="003F5DB0">
        <w:rPr>
          <w:sz w:val="32"/>
          <w:szCs w:val="32"/>
        </w:rPr>
        <w:t>температура стерилизации</w:t>
      </w:r>
      <w:r>
        <w:rPr>
          <w:sz w:val="32"/>
          <w:szCs w:val="32"/>
        </w:rPr>
        <w:t>,</w:t>
      </w:r>
    </w:p>
    <w:p w:rsidR="00257A7F" w:rsidRPr="003F5DB0" w:rsidRDefault="00257A7F" w:rsidP="00257A7F">
      <w:pPr>
        <w:numPr>
          <w:ilvl w:val="0"/>
          <w:numId w:val="1"/>
        </w:numPr>
        <w:ind w:left="0" w:firstLine="737"/>
        <w:rPr>
          <w:sz w:val="32"/>
          <w:szCs w:val="32"/>
        </w:rPr>
      </w:pPr>
      <w:r>
        <w:rPr>
          <w:sz w:val="32"/>
          <w:szCs w:val="32"/>
        </w:rPr>
        <w:t>температура хранения,</w:t>
      </w:r>
    </w:p>
    <w:p w:rsidR="00257A7F" w:rsidRPr="003F5DB0" w:rsidRDefault="00257A7F" w:rsidP="00257A7F">
      <w:pPr>
        <w:numPr>
          <w:ilvl w:val="0"/>
          <w:numId w:val="1"/>
        </w:numPr>
        <w:ind w:left="0" w:firstLine="737"/>
        <w:rPr>
          <w:sz w:val="32"/>
          <w:szCs w:val="32"/>
        </w:rPr>
      </w:pPr>
      <w:r w:rsidRPr="003F5DB0">
        <w:rPr>
          <w:sz w:val="32"/>
          <w:szCs w:val="32"/>
        </w:rPr>
        <w:t>удельная поверхность контакта раствора со стеклом.</w:t>
      </w:r>
    </w:p>
    <w:p w:rsidR="00257A7F" w:rsidRPr="003F5DB0" w:rsidRDefault="00257A7F" w:rsidP="00257A7F">
      <w:pPr>
        <w:ind w:firstLine="737"/>
        <w:jc w:val="both"/>
        <w:rPr>
          <w:sz w:val="32"/>
          <w:szCs w:val="32"/>
        </w:rPr>
      </w:pPr>
      <w:r w:rsidRPr="003F5DB0">
        <w:rPr>
          <w:sz w:val="32"/>
          <w:szCs w:val="32"/>
        </w:rPr>
        <w:t xml:space="preserve">В зависимости от марки стекла и значения рН раствора во время стерилизации и хранения на поверхности стекла (в местах контакта с раствором) может происходить выщелачивание или растворение. </w:t>
      </w:r>
      <w:r w:rsidRPr="003F5DB0">
        <w:rPr>
          <w:b/>
          <w:sz w:val="32"/>
          <w:szCs w:val="32"/>
        </w:rPr>
        <w:t xml:space="preserve">Выщелачивание </w:t>
      </w:r>
      <w:r>
        <w:rPr>
          <w:sz w:val="32"/>
          <w:szCs w:val="32"/>
        </w:rPr>
        <w:t>‒</w:t>
      </w:r>
      <w:r w:rsidRPr="003F5DB0">
        <w:rPr>
          <w:sz w:val="32"/>
          <w:szCs w:val="32"/>
        </w:rPr>
        <w:t xml:space="preserve"> процесс выхода из стекла оксидов щелочных и щелочноземельных металлов с образованием на поверхности </w:t>
      </w:r>
      <w:r>
        <w:rPr>
          <w:sz w:val="32"/>
          <w:szCs w:val="32"/>
        </w:rPr>
        <w:t>стекла защитной кремнеземной плё</w:t>
      </w:r>
      <w:r w:rsidRPr="003F5DB0">
        <w:rPr>
          <w:sz w:val="32"/>
          <w:szCs w:val="32"/>
        </w:rPr>
        <w:t>нки, препятствующей продолжению процесса.</w:t>
      </w:r>
    </w:p>
    <w:p w:rsidR="00257A7F" w:rsidRPr="003F5DB0" w:rsidRDefault="00257A7F" w:rsidP="00257A7F">
      <w:pPr>
        <w:ind w:firstLine="737"/>
        <w:jc w:val="both"/>
        <w:rPr>
          <w:sz w:val="32"/>
          <w:szCs w:val="32"/>
        </w:rPr>
      </w:pPr>
      <w:r w:rsidRPr="003F5DB0">
        <w:rPr>
          <w:b/>
          <w:sz w:val="32"/>
          <w:szCs w:val="32"/>
        </w:rPr>
        <w:t xml:space="preserve">Растворением </w:t>
      </w:r>
      <w:r w:rsidRPr="003F5DB0">
        <w:rPr>
          <w:sz w:val="32"/>
          <w:szCs w:val="32"/>
        </w:rPr>
        <w:t>называется постепенный переход в раствор всех имеющихся компонентов стекла.</w:t>
      </w:r>
    </w:p>
    <w:p w:rsidR="00257A7F" w:rsidRPr="003F5DB0" w:rsidRDefault="00257A7F" w:rsidP="00257A7F">
      <w:pPr>
        <w:ind w:firstLine="737"/>
        <w:jc w:val="both"/>
        <w:rPr>
          <w:sz w:val="32"/>
          <w:szCs w:val="32"/>
        </w:rPr>
      </w:pPr>
      <w:r w:rsidRPr="003F5DB0">
        <w:rPr>
          <w:sz w:val="32"/>
          <w:szCs w:val="32"/>
        </w:rPr>
        <w:t>В нейтральных и кислотных растворах при взаимодействии с водой и кислотами щелочные ионы калия и натрия переходят в раствор, вызывая изменение значений рН, при этом на поверхности стекла образуется з</w:t>
      </w:r>
      <w:r>
        <w:rPr>
          <w:sz w:val="32"/>
          <w:szCs w:val="32"/>
        </w:rPr>
        <w:t>ащитная плё</w:t>
      </w:r>
      <w:r w:rsidRPr="003F5DB0">
        <w:rPr>
          <w:sz w:val="32"/>
          <w:szCs w:val="32"/>
        </w:rPr>
        <w:t>нка кислоты кремниевой. И чем дольше время взаимодейст</w:t>
      </w:r>
      <w:r>
        <w:rPr>
          <w:sz w:val="32"/>
          <w:szCs w:val="32"/>
        </w:rPr>
        <w:t>вия, тем больше толщина этой плёнки. Это происходит за счё</w:t>
      </w:r>
      <w:r w:rsidRPr="003F5DB0">
        <w:rPr>
          <w:sz w:val="32"/>
          <w:szCs w:val="32"/>
        </w:rPr>
        <w:t>т малой степени диссоциации и из-за слабой реакционной способности кислоты кремниевой.</w:t>
      </w:r>
    </w:p>
    <w:p w:rsidR="00257A7F" w:rsidRPr="003F5DB0" w:rsidRDefault="00257A7F" w:rsidP="00257A7F">
      <w:pPr>
        <w:ind w:firstLine="737"/>
        <w:jc w:val="both"/>
        <w:rPr>
          <w:sz w:val="32"/>
          <w:szCs w:val="32"/>
        </w:rPr>
      </w:pPr>
      <w:r w:rsidRPr="003F5DB0">
        <w:rPr>
          <w:sz w:val="32"/>
          <w:szCs w:val="32"/>
        </w:rPr>
        <w:t xml:space="preserve">В растворах с показателями рН 3,0 из-за того, </w:t>
      </w:r>
      <w:r>
        <w:rPr>
          <w:sz w:val="32"/>
          <w:szCs w:val="32"/>
        </w:rPr>
        <w:t>что щё</w:t>
      </w:r>
      <w:r w:rsidRPr="003F5DB0">
        <w:rPr>
          <w:sz w:val="32"/>
          <w:szCs w:val="32"/>
        </w:rPr>
        <w:t>лочность нейтрализуется дополнительной диссоциацией кислоты, реакция среды практически не меняется.</w:t>
      </w:r>
    </w:p>
    <w:p w:rsidR="00257A7F" w:rsidRPr="003F5DB0" w:rsidRDefault="00257A7F" w:rsidP="00257A7F">
      <w:pPr>
        <w:ind w:firstLine="737"/>
        <w:jc w:val="both"/>
        <w:rPr>
          <w:sz w:val="32"/>
          <w:szCs w:val="32"/>
        </w:rPr>
      </w:pPr>
      <w:r w:rsidRPr="003F5DB0">
        <w:rPr>
          <w:sz w:val="32"/>
          <w:szCs w:val="32"/>
        </w:rPr>
        <w:t>Наибольший сдвиг происходит в ампулах с растворами, имеющими значение рН 5,0, так как при этой величине самая высокая степень диссоциации кислот.</w:t>
      </w:r>
    </w:p>
    <w:p w:rsidR="00257A7F" w:rsidRPr="003F5DB0" w:rsidRDefault="00257A7F" w:rsidP="00257A7F">
      <w:pPr>
        <w:pStyle w:val="a3"/>
        <w:spacing w:before="0" w:beforeAutospacing="0" w:after="0" w:afterAutospacing="0"/>
        <w:ind w:firstLine="737"/>
        <w:jc w:val="both"/>
        <w:rPr>
          <w:rFonts w:ascii="Times New Roman" w:hAnsi="Times New Roman"/>
          <w:color w:val="auto"/>
          <w:sz w:val="32"/>
          <w:szCs w:val="32"/>
        </w:rPr>
      </w:pPr>
      <w:r w:rsidRPr="003F5DB0">
        <w:rPr>
          <w:rFonts w:ascii="Times New Roman" w:hAnsi="Times New Roman"/>
          <w:color w:val="auto"/>
          <w:sz w:val="32"/>
          <w:szCs w:val="32"/>
        </w:rPr>
        <w:t xml:space="preserve">Растворение щелочных и кислотных компонентов стекла происходит в щелочных растворах. При разрыве связи </w:t>
      </w:r>
      <w:proofErr w:type="spellStart"/>
      <w:r w:rsidRPr="003F5DB0">
        <w:rPr>
          <w:rFonts w:ascii="Times New Roman" w:hAnsi="Times New Roman"/>
          <w:color w:val="auto"/>
          <w:sz w:val="32"/>
          <w:szCs w:val="32"/>
        </w:rPr>
        <w:t>Si</w:t>
      </w:r>
      <w:proofErr w:type="spellEnd"/>
      <w:r w:rsidRPr="003F5DB0">
        <w:rPr>
          <w:rFonts w:ascii="Times New Roman" w:hAnsi="Times New Roman"/>
          <w:color w:val="auto"/>
          <w:sz w:val="32"/>
          <w:szCs w:val="32"/>
        </w:rPr>
        <w:t>—O—</w:t>
      </w:r>
      <w:proofErr w:type="spellStart"/>
      <w:r w:rsidRPr="003F5DB0">
        <w:rPr>
          <w:rFonts w:ascii="Times New Roman" w:hAnsi="Times New Roman"/>
          <w:color w:val="auto"/>
          <w:sz w:val="32"/>
          <w:szCs w:val="32"/>
        </w:rPr>
        <w:t>Si</w:t>
      </w:r>
      <w:proofErr w:type="spellEnd"/>
      <w:r w:rsidRPr="003F5DB0">
        <w:rPr>
          <w:rFonts w:ascii="Times New Roman" w:hAnsi="Times New Roman"/>
          <w:color w:val="auto"/>
          <w:sz w:val="32"/>
          <w:szCs w:val="32"/>
        </w:rPr>
        <w:t xml:space="preserve"> образуются натрия и калия силикаты, растворяющие поверхностный слой на большую велич</w:t>
      </w:r>
      <w:r>
        <w:rPr>
          <w:rFonts w:ascii="Times New Roman" w:hAnsi="Times New Roman"/>
          <w:color w:val="auto"/>
          <w:sz w:val="32"/>
          <w:szCs w:val="32"/>
        </w:rPr>
        <w:t>ину. При этом на поверхности идё</w:t>
      </w:r>
      <w:r w:rsidRPr="003F5DB0">
        <w:rPr>
          <w:rFonts w:ascii="Times New Roman" w:hAnsi="Times New Roman"/>
          <w:color w:val="auto"/>
          <w:sz w:val="32"/>
          <w:szCs w:val="32"/>
        </w:rPr>
        <w:t xml:space="preserve">т образование </w:t>
      </w:r>
      <w:proofErr w:type="spellStart"/>
      <w:r w:rsidRPr="003F5DB0">
        <w:rPr>
          <w:rFonts w:ascii="Times New Roman" w:hAnsi="Times New Roman"/>
          <w:color w:val="auto"/>
          <w:sz w:val="32"/>
          <w:szCs w:val="32"/>
        </w:rPr>
        <w:t>низкорастворимых</w:t>
      </w:r>
      <w:proofErr w:type="spellEnd"/>
      <w:r w:rsidRPr="003F5DB0">
        <w:rPr>
          <w:rFonts w:ascii="Times New Roman" w:hAnsi="Times New Roman"/>
          <w:color w:val="auto"/>
          <w:sz w:val="32"/>
          <w:szCs w:val="32"/>
        </w:rPr>
        <w:t xml:space="preserve"> солей магния и кальция (силикатов). Но ф</w:t>
      </w:r>
      <w:r>
        <w:rPr>
          <w:rFonts w:ascii="Times New Roman" w:hAnsi="Times New Roman"/>
          <w:color w:val="auto"/>
          <w:sz w:val="32"/>
          <w:szCs w:val="32"/>
        </w:rPr>
        <w:t>ормирования сплошной прочной плё</w:t>
      </w:r>
      <w:r w:rsidRPr="003F5DB0">
        <w:rPr>
          <w:rFonts w:ascii="Times New Roman" w:hAnsi="Times New Roman"/>
          <w:color w:val="auto"/>
          <w:sz w:val="32"/>
          <w:szCs w:val="32"/>
        </w:rPr>
        <w:t>нки не происходит, потому что концентрация данных соединений недостаточна для этого. Она отслаивается при хранении в ампулах из стекла с недостаточной химической устойчивостью, образуя механические включения. Учитывается и удельная поверхность контакта раствора со стеклом. (табл. 1).</w:t>
      </w:r>
    </w:p>
    <w:p w:rsidR="00257A7F" w:rsidRDefault="00257A7F" w:rsidP="00257A7F">
      <w:pPr>
        <w:pStyle w:val="a3"/>
        <w:spacing w:before="0" w:beforeAutospacing="0" w:after="0" w:afterAutospacing="0"/>
        <w:ind w:firstLine="737"/>
        <w:jc w:val="right"/>
        <w:rPr>
          <w:rFonts w:ascii="Times New Roman" w:hAnsi="Times New Roman"/>
          <w:color w:val="auto"/>
          <w:sz w:val="32"/>
          <w:szCs w:val="32"/>
        </w:rPr>
      </w:pPr>
    </w:p>
    <w:p w:rsidR="00257A7F" w:rsidRPr="003F5DB0" w:rsidRDefault="00257A7F" w:rsidP="00257A7F">
      <w:pPr>
        <w:pStyle w:val="a3"/>
        <w:spacing w:before="0" w:beforeAutospacing="0" w:after="0" w:afterAutospacing="0"/>
        <w:ind w:firstLine="737"/>
        <w:jc w:val="right"/>
        <w:rPr>
          <w:rFonts w:ascii="Times New Roman" w:hAnsi="Times New Roman"/>
          <w:color w:val="auto"/>
          <w:sz w:val="32"/>
          <w:szCs w:val="32"/>
        </w:rPr>
      </w:pPr>
      <w:bookmarkStart w:id="0" w:name="_GoBack"/>
      <w:bookmarkEnd w:id="0"/>
      <w:r w:rsidRPr="003F5DB0">
        <w:rPr>
          <w:rFonts w:ascii="Times New Roman" w:hAnsi="Times New Roman"/>
          <w:color w:val="auto"/>
          <w:sz w:val="32"/>
          <w:szCs w:val="32"/>
        </w:rPr>
        <w:lastRenderedPageBreak/>
        <w:t>Таблица 1</w:t>
      </w:r>
    </w:p>
    <w:p w:rsidR="00257A7F" w:rsidRPr="003F5DB0" w:rsidRDefault="00257A7F" w:rsidP="00257A7F">
      <w:pPr>
        <w:ind w:firstLine="737"/>
        <w:jc w:val="center"/>
        <w:rPr>
          <w:sz w:val="32"/>
          <w:szCs w:val="32"/>
        </w:rPr>
      </w:pPr>
      <w:r w:rsidRPr="003F5DB0">
        <w:rPr>
          <w:sz w:val="32"/>
          <w:szCs w:val="32"/>
        </w:rPr>
        <w:t>Размер поверхности стекла, приходящейся на 1 мл жидкости,</w:t>
      </w:r>
    </w:p>
    <w:p w:rsidR="00257A7F" w:rsidRDefault="00257A7F" w:rsidP="00257A7F">
      <w:pPr>
        <w:ind w:firstLine="737"/>
        <w:jc w:val="center"/>
        <w:rPr>
          <w:sz w:val="32"/>
          <w:szCs w:val="32"/>
        </w:rPr>
      </w:pPr>
      <w:r>
        <w:rPr>
          <w:sz w:val="32"/>
          <w:szCs w:val="32"/>
        </w:rPr>
        <w:t>в зависимости от номинальной ё</w:t>
      </w:r>
      <w:r w:rsidRPr="003F5DB0">
        <w:rPr>
          <w:sz w:val="32"/>
          <w:szCs w:val="32"/>
        </w:rPr>
        <w:t>мкости ампул</w:t>
      </w:r>
    </w:p>
    <w:p w:rsidR="00257A7F" w:rsidRPr="003F5DB0" w:rsidRDefault="00257A7F" w:rsidP="00257A7F">
      <w:pPr>
        <w:ind w:firstLine="737"/>
        <w:jc w:val="center"/>
        <w:rPr>
          <w:sz w:val="32"/>
          <w:szCs w:val="3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3969"/>
        <w:gridCol w:w="2835"/>
      </w:tblGrid>
      <w:tr w:rsidR="00257A7F" w:rsidRPr="003F5DB0" w:rsidTr="006D318E">
        <w:tblPrEx>
          <w:tblCellMar>
            <w:top w:w="0" w:type="dxa"/>
            <w:bottom w:w="0" w:type="dxa"/>
          </w:tblCellMar>
        </w:tblPrEx>
        <w:trPr>
          <w:trHeight w:val="1427"/>
        </w:trPr>
        <w:tc>
          <w:tcPr>
            <w:tcW w:w="2835" w:type="dxa"/>
          </w:tcPr>
          <w:p w:rsidR="00257A7F" w:rsidRPr="003F5DB0" w:rsidRDefault="00257A7F" w:rsidP="006D318E">
            <w:pPr>
              <w:rPr>
                <w:sz w:val="32"/>
                <w:szCs w:val="32"/>
              </w:rPr>
            </w:pPr>
            <w:r w:rsidRPr="003F5DB0">
              <w:rPr>
                <w:sz w:val="32"/>
                <w:szCs w:val="32"/>
              </w:rPr>
              <w:t>Номинальная</w:t>
            </w:r>
          </w:p>
          <w:p w:rsidR="00257A7F" w:rsidRPr="003F5DB0" w:rsidRDefault="00257A7F" w:rsidP="006D318E">
            <w:pPr>
              <w:rPr>
                <w:sz w:val="32"/>
                <w:szCs w:val="32"/>
              </w:rPr>
            </w:pPr>
            <w:r>
              <w:rPr>
                <w:sz w:val="32"/>
                <w:szCs w:val="32"/>
              </w:rPr>
              <w:t>ё</w:t>
            </w:r>
            <w:r w:rsidRPr="003F5DB0">
              <w:rPr>
                <w:sz w:val="32"/>
                <w:szCs w:val="32"/>
              </w:rPr>
              <w:t>мкость ампулы,</w:t>
            </w:r>
          </w:p>
          <w:p w:rsidR="00257A7F" w:rsidRPr="003F5DB0" w:rsidRDefault="00257A7F" w:rsidP="006D318E">
            <w:pPr>
              <w:rPr>
                <w:sz w:val="32"/>
                <w:szCs w:val="32"/>
              </w:rPr>
            </w:pPr>
            <w:r w:rsidRPr="003F5DB0">
              <w:rPr>
                <w:sz w:val="32"/>
                <w:szCs w:val="32"/>
              </w:rPr>
              <w:t>мл</w:t>
            </w:r>
          </w:p>
        </w:tc>
        <w:tc>
          <w:tcPr>
            <w:tcW w:w="3969" w:type="dxa"/>
          </w:tcPr>
          <w:p w:rsidR="00257A7F" w:rsidRPr="003F5DB0" w:rsidRDefault="00257A7F" w:rsidP="006D318E">
            <w:pPr>
              <w:rPr>
                <w:sz w:val="32"/>
                <w:szCs w:val="32"/>
              </w:rPr>
            </w:pPr>
            <w:r w:rsidRPr="003F5DB0">
              <w:rPr>
                <w:sz w:val="32"/>
                <w:szCs w:val="32"/>
              </w:rPr>
              <w:t>Общая внутренняя</w:t>
            </w:r>
            <w:r>
              <w:rPr>
                <w:sz w:val="32"/>
                <w:szCs w:val="32"/>
              </w:rPr>
              <w:t xml:space="preserve"> </w:t>
            </w:r>
            <w:r w:rsidRPr="003F5DB0">
              <w:rPr>
                <w:sz w:val="32"/>
                <w:szCs w:val="32"/>
              </w:rPr>
              <w:t>поверх</w:t>
            </w:r>
            <w:r>
              <w:rPr>
                <w:sz w:val="32"/>
                <w:szCs w:val="32"/>
              </w:rPr>
              <w:t>-</w:t>
            </w:r>
            <w:proofErr w:type="spellStart"/>
            <w:r w:rsidRPr="003F5DB0">
              <w:rPr>
                <w:sz w:val="32"/>
                <w:szCs w:val="32"/>
              </w:rPr>
              <w:t>ность</w:t>
            </w:r>
            <w:proofErr w:type="spellEnd"/>
            <w:r w:rsidRPr="003F5DB0">
              <w:rPr>
                <w:sz w:val="32"/>
                <w:szCs w:val="32"/>
              </w:rPr>
              <w:t xml:space="preserve"> стекла</w:t>
            </w:r>
            <w:r>
              <w:rPr>
                <w:sz w:val="32"/>
                <w:szCs w:val="32"/>
              </w:rPr>
              <w:t xml:space="preserve"> </w:t>
            </w:r>
            <w:r w:rsidRPr="003F5DB0">
              <w:rPr>
                <w:sz w:val="32"/>
                <w:szCs w:val="32"/>
              </w:rPr>
              <w:t>в  ампуле,</w:t>
            </w:r>
            <w:r>
              <w:rPr>
                <w:sz w:val="32"/>
                <w:szCs w:val="32"/>
              </w:rPr>
              <w:t xml:space="preserve"> </w:t>
            </w:r>
            <w:r w:rsidRPr="003F5DB0">
              <w:rPr>
                <w:sz w:val="32"/>
                <w:szCs w:val="32"/>
              </w:rPr>
              <w:t>см</w:t>
            </w:r>
            <w:r w:rsidRPr="003F5DB0">
              <w:rPr>
                <w:sz w:val="32"/>
                <w:szCs w:val="32"/>
                <w:vertAlign w:val="superscript"/>
              </w:rPr>
              <w:t>2</w:t>
            </w:r>
          </w:p>
        </w:tc>
        <w:tc>
          <w:tcPr>
            <w:tcW w:w="2835" w:type="dxa"/>
          </w:tcPr>
          <w:p w:rsidR="00257A7F" w:rsidRPr="003F5DB0" w:rsidRDefault="00257A7F" w:rsidP="006D318E">
            <w:pPr>
              <w:rPr>
                <w:sz w:val="32"/>
                <w:szCs w:val="32"/>
              </w:rPr>
            </w:pPr>
            <w:r w:rsidRPr="003F5DB0">
              <w:rPr>
                <w:sz w:val="32"/>
                <w:szCs w:val="32"/>
              </w:rPr>
              <w:t>Размер поверх</w:t>
            </w:r>
            <w:r>
              <w:rPr>
                <w:sz w:val="32"/>
                <w:szCs w:val="32"/>
              </w:rPr>
              <w:t>-</w:t>
            </w:r>
            <w:proofErr w:type="spellStart"/>
            <w:r w:rsidRPr="003F5DB0">
              <w:rPr>
                <w:sz w:val="32"/>
                <w:szCs w:val="32"/>
              </w:rPr>
              <w:t>ности</w:t>
            </w:r>
            <w:proofErr w:type="spellEnd"/>
            <w:r>
              <w:rPr>
                <w:sz w:val="32"/>
                <w:szCs w:val="32"/>
              </w:rPr>
              <w:t xml:space="preserve"> </w:t>
            </w:r>
            <w:r w:rsidRPr="003F5DB0">
              <w:rPr>
                <w:sz w:val="32"/>
                <w:szCs w:val="32"/>
              </w:rPr>
              <w:t xml:space="preserve">стекла на </w:t>
            </w:r>
            <w:r>
              <w:rPr>
                <w:sz w:val="32"/>
                <w:szCs w:val="32"/>
              </w:rPr>
              <w:br/>
            </w:r>
            <w:r w:rsidRPr="003F5DB0">
              <w:rPr>
                <w:sz w:val="32"/>
                <w:szCs w:val="32"/>
              </w:rPr>
              <w:t>1 мл жидкости,</w:t>
            </w:r>
            <w:r>
              <w:rPr>
                <w:sz w:val="32"/>
                <w:szCs w:val="32"/>
              </w:rPr>
              <w:t xml:space="preserve"> </w:t>
            </w:r>
            <w:r w:rsidRPr="003F5DB0">
              <w:rPr>
                <w:sz w:val="32"/>
                <w:szCs w:val="32"/>
              </w:rPr>
              <w:t>см</w:t>
            </w:r>
            <w:r w:rsidRPr="003F5DB0">
              <w:rPr>
                <w:sz w:val="32"/>
                <w:szCs w:val="32"/>
                <w:vertAlign w:val="superscript"/>
              </w:rPr>
              <w:t>2</w:t>
            </w:r>
          </w:p>
        </w:tc>
      </w:tr>
      <w:tr w:rsidR="00257A7F" w:rsidRPr="003F5DB0" w:rsidTr="006D318E">
        <w:tblPrEx>
          <w:tblCellMar>
            <w:top w:w="0" w:type="dxa"/>
            <w:bottom w:w="0" w:type="dxa"/>
          </w:tblCellMar>
        </w:tblPrEx>
        <w:trPr>
          <w:trHeight w:val="345"/>
        </w:trPr>
        <w:tc>
          <w:tcPr>
            <w:tcW w:w="2835" w:type="dxa"/>
          </w:tcPr>
          <w:p w:rsidR="00257A7F" w:rsidRPr="003F5DB0" w:rsidRDefault="00257A7F" w:rsidP="006D318E">
            <w:pPr>
              <w:pStyle w:val="a3"/>
              <w:spacing w:before="0" w:beforeAutospacing="0" w:after="0" w:afterAutospacing="0"/>
              <w:jc w:val="center"/>
              <w:rPr>
                <w:rFonts w:ascii="Times New Roman" w:hAnsi="Times New Roman"/>
                <w:color w:val="auto"/>
                <w:sz w:val="32"/>
                <w:szCs w:val="32"/>
              </w:rPr>
            </w:pPr>
            <w:r w:rsidRPr="003F5DB0">
              <w:rPr>
                <w:rFonts w:ascii="Times New Roman" w:hAnsi="Times New Roman"/>
                <w:color w:val="auto"/>
                <w:sz w:val="32"/>
                <w:szCs w:val="32"/>
              </w:rPr>
              <w:t>1</w:t>
            </w:r>
          </w:p>
        </w:tc>
        <w:tc>
          <w:tcPr>
            <w:tcW w:w="3969" w:type="dxa"/>
          </w:tcPr>
          <w:p w:rsidR="00257A7F" w:rsidRPr="003F5DB0" w:rsidRDefault="00257A7F" w:rsidP="006D318E">
            <w:pPr>
              <w:pStyle w:val="a3"/>
              <w:spacing w:before="0" w:beforeAutospacing="0" w:after="0" w:afterAutospacing="0"/>
              <w:jc w:val="center"/>
              <w:rPr>
                <w:rFonts w:ascii="Times New Roman" w:hAnsi="Times New Roman"/>
                <w:color w:val="auto"/>
                <w:sz w:val="32"/>
                <w:szCs w:val="32"/>
              </w:rPr>
            </w:pPr>
            <w:r w:rsidRPr="003F5DB0">
              <w:rPr>
                <w:rFonts w:ascii="Times New Roman" w:hAnsi="Times New Roman"/>
                <w:color w:val="auto"/>
                <w:sz w:val="32"/>
                <w:szCs w:val="32"/>
              </w:rPr>
              <w:t>10,6</w:t>
            </w:r>
          </w:p>
        </w:tc>
        <w:tc>
          <w:tcPr>
            <w:tcW w:w="2835" w:type="dxa"/>
          </w:tcPr>
          <w:p w:rsidR="00257A7F" w:rsidRPr="003F5DB0" w:rsidRDefault="00257A7F" w:rsidP="006D318E">
            <w:pPr>
              <w:jc w:val="center"/>
              <w:rPr>
                <w:sz w:val="32"/>
                <w:szCs w:val="32"/>
              </w:rPr>
            </w:pPr>
            <w:r w:rsidRPr="003F5DB0">
              <w:rPr>
                <w:sz w:val="32"/>
                <w:szCs w:val="32"/>
              </w:rPr>
              <w:t>10,6</w:t>
            </w:r>
          </w:p>
        </w:tc>
      </w:tr>
      <w:tr w:rsidR="00257A7F" w:rsidRPr="003F5DB0" w:rsidTr="006D318E">
        <w:tblPrEx>
          <w:tblCellMar>
            <w:top w:w="0" w:type="dxa"/>
            <w:bottom w:w="0" w:type="dxa"/>
          </w:tblCellMar>
        </w:tblPrEx>
        <w:trPr>
          <w:trHeight w:val="339"/>
        </w:trPr>
        <w:tc>
          <w:tcPr>
            <w:tcW w:w="2835" w:type="dxa"/>
          </w:tcPr>
          <w:p w:rsidR="00257A7F" w:rsidRPr="003F5DB0" w:rsidRDefault="00257A7F" w:rsidP="006D318E">
            <w:pPr>
              <w:pStyle w:val="a3"/>
              <w:spacing w:before="0" w:beforeAutospacing="0" w:after="0" w:afterAutospacing="0"/>
              <w:jc w:val="center"/>
              <w:rPr>
                <w:rFonts w:ascii="Times New Roman" w:hAnsi="Times New Roman"/>
                <w:color w:val="auto"/>
                <w:sz w:val="32"/>
                <w:szCs w:val="32"/>
              </w:rPr>
            </w:pPr>
            <w:r w:rsidRPr="003F5DB0">
              <w:rPr>
                <w:rFonts w:ascii="Times New Roman" w:hAnsi="Times New Roman"/>
                <w:color w:val="auto"/>
                <w:sz w:val="32"/>
                <w:szCs w:val="32"/>
              </w:rPr>
              <w:t>15</w:t>
            </w:r>
          </w:p>
        </w:tc>
        <w:tc>
          <w:tcPr>
            <w:tcW w:w="3969" w:type="dxa"/>
          </w:tcPr>
          <w:p w:rsidR="00257A7F" w:rsidRPr="003F5DB0" w:rsidRDefault="00257A7F" w:rsidP="006D318E">
            <w:pPr>
              <w:pStyle w:val="a3"/>
              <w:spacing w:before="0" w:beforeAutospacing="0" w:after="0" w:afterAutospacing="0"/>
              <w:jc w:val="center"/>
              <w:rPr>
                <w:rFonts w:ascii="Times New Roman" w:hAnsi="Times New Roman"/>
                <w:sz w:val="32"/>
                <w:szCs w:val="32"/>
              </w:rPr>
            </w:pPr>
            <w:r w:rsidRPr="003F5DB0">
              <w:rPr>
                <w:rFonts w:ascii="Times New Roman" w:hAnsi="Times New Roman"/>
                <w:color w:val="auto"/>
                <w:sz w:val="32"/>
                <w:szCs w:val="32"/>
              </w:rPr>
              <w:t>48,0</w:t>
            </w:r>
          </w:p>
        </w:tc>
        <w:tc>
          <w:tcPr>
            <w:tcW w:w="2835" w:type="dxa"/>
          </w:tcPr>
          <w:p w:rsidR="00257A7F" w:rsidRPr="003F5DB0" w:rsidRDefault="00257A7F" w:rsidP="006D318E">
            <w:pPr>
              <w:pStyle w:val="a3"/>
              <w:spacing w:before="0" w:beforeAutospacing="0" w:after="0" w:afterAutospacing="0"/>
              <w:jc w:val="center"/>
              <w:rPr>
                <w:rFonts w:ascii="Times New Roman" w:hAnsi="Times New Roman"/>
                <w:sz w:val="32"/>
                <w:szCs w:val="32"/>
              </w:rPr>
            </w:pPr>
            <w:r w:rsidRPr="003F5DB0">
              <w:rPr>
                <w:rFonts w:ascii="Times New Roman" w:hAnsi="Times New Roman"/>
                <w:color w:val="auto"/>
                <w:sz w:val="32"/>
                <w:szCs w:val="32"/>
              </w:rPr>
              <w:t>3,2</w:t>
            </w:r>
          </w:p>
        </w:tc>
      </w:tr>
      <w:tr w:rsidR="00257A7F" w:rsidRPr="003F5DB0" w:rsidTr="006D318E">
        <w:tblPrEx>
          <w:tblCellMar>
            <w:top w:w="0" w:type="dxa"/>
            <w:bottom w:w="0" w:type="dxa"/>
          </w:tblCellMar>
        </w:tblPrEx>
        <w:trPr>
          <w:trHeight w:val="341"/>
        </w:trPr>
        <w:tc>
          <w:tcPr>
            <w:tcW w:w="2835" w:type="dxa"/>
          </w:tcPr>
          <w:p w:rsidR="00257A7F" w:rsidRPr="003F5DB0" w:rsidRDefault="00257A7F" w:rsidP="006D318E">
            <w:pPr>
              <w:pStyle w:val="a3"/>
              <w:spacing w:before="0" w:beforeAutospacing="0" w:after="0" w:afterAutospacing="0"/>
              <w:jc w:val="center"/>
              <w:rPr>
                <w:rFonts w:ascii="Times New Roman" w:hAnsi="Times New Roman"/>
                <w:color w:val="auto"/>
                <w:sz w:val="32"/>
                <w:szCs w:val="32"/>
              </w:rPr>
            </w:pPr>
            <w:r w:rsidRPr="003F5DB0">
              <w:rPr>
                <w:rFonts w:ascii="Times New Roman" w:hAnsi="Times New Roman"/>
                <w:color w:val="auto"/>
                <w:sz w:val="32"/>
                <w:szCs w:val="32"/>
              </w:rPr>
              <w:t>50</w:t>
            </w:r>
          </w:p>
        </w:tc>
        <w:tc>
          <w:tcPr>
            <w:tcW w:w="3969" w:type="dxa"/>
          </w:tcPr>
          <w:p w:rsidR="00257A7F" w:rsidRPr="003F5DB0" w:rsidRDefault="00257A7F" w:rsidP="006D318E">
            <w:pPr>
              <w:pStyle w:val="a3"/>
              <w:spacing w:before="0" w:beforeAutospacing="0" w:after="0" w:afterAutospacing="0"/>
              <w:jc w:val="center"/>
              <w:rPr>
                <w:rFonts w:ascii="Times New Roman" w:hAnsi="Times New Roman"/>
                <w:sz w:val="32"/>
                <w:szCs w:val="32"/>
              </w:rPr>
            </w:pPr>
            <w:r w:rsidRPr="003F5DB0">
              <w:rPr>
                <w:rFonts w:ascii="Times New Roman" w:hAnsi="Times New Roman"/>
                <w:color w:val="auto"/>
                <w:sz w:val="32"/>
                <w:szCs w:val="32"/>
              </w:rPr>
              <w:t>80,5</w:t>
            </w:r>
          </w:p>
        </w:tc>
        <w:tc>
          <w:tcPr>
            <w:tcW w:w="2835" w:type="dxa"/>
          </w:tcPr>
          <w:p w:rsidR="00257A7F" w:rsidRPr="003F5DB0" w:rsidRDefault="00257A7F" w:rsidP="006D318E">
            <w:pPr>
              <w:pStyle w:val="a3"/>
              <w:spacing w:before="0" w:beforeAutospacing="0" w:after="0" w:afterAutospacing="0"/>
              <w:jc w:val="center"/>
              <w:rPr>
                <w:rFonts w:ascii="Times New Roman" w:hAnsi="Times New Roman"/>
                <w:color w:val="auto"/>
                <w:sz w:val="32"/>
                <w:szCs w:val="32"/>
              </w:rPr>
            </w:pPr>
            <w:r w:rsidRPr="003F5DB0">
              <w:rPr>
                <w:rFonts w:ascii="Times New Roman" w:hAnsi="Times New Roman"/>
                <w:color w:val="auto"/>
                <w:sz w:val="32"/>
                <w:szCs w:val="32"/>
              </w:rPr>
              <w:t>1,6</w:t>
            </w:r>
          </w:p>
        </w:tc>
      </w:tr>
    </w:tbl>
    <w:p w:rsidR="00257A7F" w:rsidRDefault="00257A7F" w:rsidP="00257A7F">
      <w:pPr>
        <w:pStyle w:val="a3"/>
        <w:spacing w:before="0" w:beforeAutospacing="0" w:after="0" w:afterAutospacing="0"/>
        <w:ind w:firstLine="737"/>
        <w:jc w:val="both"/>
        <w:rPr>
          <w:rFonts w:ascii="Times New Roman" w:hAnsi="Times New Roman"/>
          <w:color w:val="auto"/>
          <w:sz w:val="32"/>
          <w:szCs w:val="32"/>
        </w:rPr>
      </w:pPr>
    </w:p>
    <w:p w:rsidR="00257A7F" w:rsidRPr="003F5DB0" w:rsidRDefault="00257A7F" w:rsidP="00257A7F">
      <w:pPr>
        <w:pStyle w:val="a3"/>
        <w:spacing w:before="0" w:beforeAutospacing="0" w:after="0" w:afterAutospacing="0"/>
        <w:ind w:firstLine="737"/>
        <w:jc w:val="both"/>
        <w:rPr>
          <w:rFonts w:ascii="Times New Roman" w:hAnsi="Times New Roman"/>
          <w:color w:val="auto"/>
          <w:sz w:val="32"/>
          <w:szCs w:val="32"/>
        </w:rPr>
      </w:pPr>
      <w:r w:rsidRPr="003F5DB0">
        <w:rPr>
          <w:rFonts w:ascii="Times New Roman" w:hAnsi="Times New Roman"/>
          <w:color w:val="auto"/>
          <w:sz w:val="32"/>
          <w:szCs w:val="32"/>
        </w:rPr>
        <w:t>Эти данные свидетельствуют о том, что чем меньше ампулы, тем больше отношение внут</w:t>
      </w:r>
      <w:r>
        <w:rPr>
          <w:rFonts w:ascii="Times New Roman" w:hAnsi="Times New Roman"/>
          <w:color w:val="auto"/>
          <w:sz w:val="32"/>
          <w:szCs w:val="32"/>
        </w:rPr>
        <w:t>ренней поверхности ампулы к объё</w:t>
      </w:r>
      <w:r w:rsidRPr="003F5DB0">
        <w:rPr>
          <w:rFonts w:ascii="Times New Roman" w:hAnsi="Times New Roman"/>
          <w:color w:val="auto"/>
          <w:sz w:val="32"/>
          <w:szCs w:val="32"/>
        </w:rPr>
        <w:t>му находящейся в ней жидкости, то есть удельная поверхность конта</w:t>
      </w:r>
      <w:r>
        <w:rPr>
          <w:rFonts w:ascii="Times New Roman" w:hAnsi="Times New Roman"/>
          <w:color w:val="auto"/>
          <w:sz w:val="32"/>
          <w:szCs w:val="32"/>
        </w:rPr>
        <w:t xml:space="preserve">кта раствора со стеклом в </w:t>
      </w:r>
      <w:proofErr w:type="spellStart"/>
      <w:r>
        <w:rPr>
          <w:rFonts w:ascii="Times New Roman" w:hAnsi="Times New Roman"/>
          <w:color w:val="auto"/>
          <w:sz w:val="32"/>
          <w:szCs w:val="32"/>
        </w:rPr>
        <w:t>мелкоё</w:t>
      </w:r>
      <w:r w:rsidRPr="003F5DB0">
        <w:rPr>
          <w:rFonts w:ascii="Times New Roman" w:hAnsi="Times New Roman"/>
          <w:color w:val="auto"/>
          <w:sz w:val="32"/>
          <w:szCs w:val="32"/>
        </w:rPr>
        <w:t>мких</w:t>
      </w:r>
      <w:proofErr w:type="spellEnd"/>
      <w:r w:rsidRPr="003F5DB0">
        <w:rPr>
          <w:rFonts w:ascii="Times New Roman" w:hAnsi="Times New Roman"/>
          <w:color w:val="auto"/>
          <w:sz w:val="32"/>
          <w:szCs w:val="32"/>
        </w:rPr>
        <w:t xml:space="preserve"> ампулах больше, и абсолютно очевидно, что их химическая стойкость должна быть выше. При определении химической стойкости ампул необходимо учитывать удельную поверхность их</w:t>
      </w:r>
      <w:r>
        <w:rPr>
          <w:rFonts w:ascii="Times New Roman" w:hAnsi="Times New Roman"/>
          <w:color w:val="auto"/>
          <w:sz w:val="32"/>
          <w:szCs w:val="32"/>
        </w:rPr>
        <w:t>, т.</w:t>
      </w:r>
      <w:r w:rsidRPr="003F5DB0">
        <w:rPr>
          <w:rFonts w:ascii="Times New Roman" w:hAnsi="Times New Roman"/>
          <w:color w:val="auto"/>
          <w:sz w:val="32"/>
          <w:szCs w:val="32"/>
        </w:rPr>
        <w:t>е. отношение внут</w:t>
      </w:r>
      <w:r>
        <w:rPr>
          <w:rFonts w:ascii="Times New Roman" w:hAnsi="Times New Roman"/>
          <w:color w:val="auto"/>
          <w:sz w:val="32"/>
          <w:szCs w:val="32"/>
        </w:rPr>
        <w:t>ренней поверхности ампулы к объё</w:t>
      </w:r>
      <w:r w:rsidRPr="003F5DB0">
        <w:rPr>
          <w:rFonts w:ascii="Times New Roman" w:hAnsi="Times New Roman"/>
          <w:color w:val="auto"/>
          <w:sz w:val="32"/>
          <w:szCs w:val="32"/>
        </w:rPr>
        <w:t xml:space="preserve">му находящейся в ней жидкости. </w:t>
      </w:r>
    </w:p>
    <w:p w:rsidR="00257A7F" w:rsidRPr="008A5BEB" w:rsidRDefault="00257A7F" w:rsidP="00257A7F">
      <w:pPr>
        <w:ind w:firstLine="737"/>
        <w:jc w:val="both"/>
        <w:rPr>
          <w:b/>
          <w:bCs/>
          <w:sz w:val="32"/>
          <w:szCs w:val="32"/>
        </w:rPr>
      </w:pPr>
      <w:r w:rsidRPr="008A5BEB">
        <w:rPr>
          <w:b/>
          <w:bCs/>
          <w:sz w:val="32"/>
          <w:szCs w:val="32"/>
        </w:rPr>
        <w:t>Основные показатели качества стекла для ампул и флаконов:</w:t>
      </w:r>
    </w:p>
    <w:p w:rsidR="00257A7F" w:rsidRPr="003F5DB0" w:rsidRDefault="00257A7F" w:rsidP="00257A7F">
      <w:pPr>
        <w:numPr>
          <w:ilvl w:val="0"/>
          <w:numId w:val="2"/>
        </w:numPr>
        <w:ind w:left="0" w:firstLine="737"/>
        <w:jc w:val="both"/>
        <w:rPr>
          <w:sz w:val="32"/>
          <w:szCs w:val="32"/>
        </w:rPr>
      </w:pPr>
      <w:r w:rsidRPr="003F5DB0">
        <w:rPr>
          <w:sz w:val="32"/>
          <w:szCs w:val="32"/>
        </w:rPr>
        <w:t xml:space="preserve">водостойкость, </w:t>
      </w:r>
    </w:p>
    <w:p w:rsidR="00257A7F" w:rsidRPr="003F5DB0" w:rsidRDefault="00257A7F" w:rsidP="00257A7F">
      <w:pPr>
        <w:numPr>
          <w:ilvl w:val="0"/>
          <w:numId w:val="2"/>
        </w:numPr>
        <w:ind w:left="0" w:firstLine="737"/>
        <w:jc w:val="both"/>
        <w:rPr>
          <w:sz w:val="32"/>
          <w:szCs w:val="32"/>
        </w:rPr>
      </w:pPr>
      <w:proofErr w:type="spellStart"/>
      <w:r w:rsidRPr="003F5DB0">
        <w:rPr>
          <w:sz w:val="32"/>
          <w:szCs w:val="32"/>
        </w:rPr>
        <w:t>щёлочестойкость</w:t>
      </w:r>
      <w:proofErr w:type="spellEnd"/>
      <w:r w:rsidRPr="003F5DB0">
        <w:rPr>
          <w:sz w:val="32"/>
          <w:szCs w:val="32"/>
        </w:rPr>
        <w:t xml:space="preserve">, </w:t>
      </w:r>
    </w:p>
    <w:p w:rsidR="00257A7F" w:rsidRPr="003F5DB0" w:rsidRDefault="00257A7F" w:rsidP="00257A7F">
      <w:pPr>
        <w:numPr>
          <w:ilvl w:val="0"/>
          <w:numId w:val="2"/>
        </w:numPr>
        <w:ind w:left="0" w:firstLine="737"/>
        <w:jc w:val="both"/>
        <w:rPr>
          <w:sz w:val="32"/>
          <w:szCs w:val="32"/>
        </w:rPr>
      </w:pPr>
      <w:r w:rsidRPr="003F5DB0">
        <w:rPr>
          <w:sz w:val="32"/>
          <w:szCs w:val="32"/>
        </w:rPr>
        <w:t xml:space="preserve">остаточные напряжения, </w:t>
      </w:r>
    </w:p>
    <w:p w:rsidR="00257A7F" w:rsidRPr="003F5DB0" w:rsidRDefault="00257A7F" w:rsidP="00257A7F">
      <w:pPr>
        <w:numPr>
          <w:ilvl w:val="0"/>
          <w:numId w:val="2"/>
        </w:numPr>
        <w:ind w:left="0" w:firstLine="737"/>
        <w:jc w:val="both"/>
        <w:rPr>
          <w:sz w:val="32"/>
          <w:szCs w:val="32"/>
        </w:rPr>
      </w:pPr>
      <w:r w:rsidRPr="003F5DB0">
        <w:rPr>
          <w:sz w:val="32"/>
          <w:szCs w:val="32"/>
        </w:rPr>
        <w:t xml:space="preserve">термическая стойкость, </w:t>
      </w:r>
    </w:p>
    <w:p w:rsidR="00257A7F" w:rsidRPr="003F5DB0" w:rsidRDefault="00257A7F" w:rsidP="00257A7F">
      <w:pPr>
        <w:numPr>
          <w:ilvl w:val="0"/>
          <w:numId w:val="2"/>
        </w:numPr>
        <w:ind w:left="0" w:firstLine="737"/>
        <w:jc w:val="both"/>
        <w:rPr>
          <w:sz w:val="32"/>
          <w:szCs w:val="32"/>
        </w:rPr>
      </w:pPr>
      <w:r w:rsidRPr="003F5DB0">
        <w:rPr>
          <w:sz w:val="32"/>
          <w:szCs w:val="32"/>
        </w:rPr>
        <w:t xml:space="preserve">химическая стойкость стекла, </w:t>
      </w:r>
    </w:p>
    <w:p w:rsidR="00257A7F" w:rsidRPr="003F5DB0" w:rsidRDefault="00257A7F" w:rsidP="00257A7F">
      <w:pPr>
        <w:numPr>
          <w:ilvl w:val="0"/>
          <w:numId w:val="2"/>
        </w:numPr>
        <w:ind w:left="0" w:firstLine="737"/>
        <w:jc w:val="both"/>
        <w:rPr>
          <w:sz w:val="32"/>
          <w:szCs w:val="32"/>
        </w:rPr>
      </w:pPr>
      <w:r w:rsidRPr="003F5DB0">
        <w:rPr>
          <w:sz w:val="32"/>
          <w:szCs w:val="32"/>
        </w:rPr>
        <w:t>светозащитные свойства (для марки СНС-1</w:t>
      </w:r>
      <w:r>
        <w:rPr>
          <w:sz w:val="32"/>
          <w:szCs w:val="32"/>
        </w:rPr>
        <w:t>).</w:t>
      </w:r>
    </w:p>
    <w:p w:rsidR="00257A7F" w:rsidRPr="003F5DB0" w:rsidRDefault="00257A7F" w:rsidP="00257A7F">
      <w:pPr>
        <w:pStyle w:val="a3"/>
        <w:spacing w:before="0" w:beforeAutospacing="0" w:after="0" w:afterAutospacing="0"/>
        <w:ind w:firstLine="737"/>
        <w:jc w:val="both"/>
        <w:rPr>
          <w:rFonts w:ascii="Times New Roman" w:hAnsi="Times New Roman"/>
          <w:color w:val="auto"/>
          <w:sz w:val="32"/>
          <w:szCs w:val="32"/>
        </w:rPr>
      </w:pPr>
      <w:r w:rsidRPr="003F5DB0">
        <w:rPr>
          <w:rFonts w:ascii="Times New Roman" w:hAnsi="Times New Roman"/>
          <w:color w:val="auto"/>
          <w:sz w:val="32"/>
          <w:szCs w:val="32"/>
        </w:rPr>
        <w:t>При оценке качества ампульного стекла проверяют прежде всего его химическую и термическую стойкость.</w:t>
      </w:r>
    </w:p>
    <w:p w:rsidR="00257A7F" w:rsidRDefault="00257A7F" w:rsidP="00257A7F">
      <w:pPr>
        <w:pStyle w:val="a3"/>
        <w:spacing w:before="0" w:beforeAutospacing="0" w:after="0" w:afterAutospacing="0"/>
        <w:jc w:val="center"/>
        <w:rPr>
          <w:rStyle w:val="a4"/>
          <w:rFonts w:ascii="Times New Roman" w:hAnsi="Times New Roman"/>
          <w:color w:val="auto"/>
          <w:sz w:val="32"/>
          <w:szCs w:val="32"/>
        </w:rPr>
      </w:pPr>
    </w:p>
    <w:p w:rsidR="00257A7F" w:rsidRPr="003F5DB0" w:rsidRDefault="00257A7F" w:rsidP="00257A7F">
      <w:pPr>
        <w:pStyle w:val="a3"/>
        <w:spacing w:before="0" w:beforeAutospacing="0" w:after="0" w:afterAutospacing="0"/>
        <w:jc w:val="center"/>
        <w:rPr>
          <w:rStyle w:val="a4"/>
          <w:rFonts w:ascii="Times New Roman" w:hAnsi="Times New Roman"/>
          <w:color w:val="auto"/>
          <w:sz w:val="32"/>
          <w:szCs w:val="32"/>
        </w:rPr>
      </w:pPr>
      <w:r w:rsidRPr="003F5DB0">
        <w:rPr>
          <w:rStyle w:val="a4"/>
          <w:rFonts w:ascii="Times New Roman" w:hAnsi="Times New Roman"/>
          <w:color w:val="auto"/>
          <w:sz w:val="32"/>
          <w:szCs w:val="32"/>
        </w:rPr>
        <w:t>Определение химической стойкости</w:t>
      </w:r>
    </w:p>
    <w:p w:rsidR="00257A7F" w:rsidRPr="003F5DB0" w:rsidRDefault="00257A7F" w:rsidP="00257A7F">
      <w:pPr>
        <w:pStyle w:val="a3"/>
        <w:spacing w:before="0" w:beforeAutospacing="0" w:after="0" w:afterAutospacing="0"/>
        <w:ind w:firstLine="737"/>
        <w:jc w:val="both"/>
        <w:rPr>
          <w:rFonts w:ascii="Times New Roman" w:hAnsi="Times New Roman"/>
          <w:color w:val="auto"/>
          <w:sz w:val="32"/>
          <w:szCs w:val="32"/>
        </w:rPr>
      </w:pPr>
      <w:r w:rsidRPr="003F5DB0">
        <w:rPr>
          <w:rFonts w:ascii="Times New Roman" w:hAnsi="Times New Roman"/>
          <w:color w:val="auto"/>
          <w:sz w:val="32"/>
          <w:szCs w:val="32"/>
        </w:rPr>
        <w:t>Химическая стойкость стекла в некоторых случаях может быть определена уже по внешнему его виду. При х</w:t>
      </w:r>
      <w:r>
        <w:rPr>
          <w:rFonts w:ascii="Times New Roman" w:hAnsi="Times New Roman"/>
          <w:color w:val="auto"/>
          <w:sz w:val="32"/>
          <w:szCs w:val="32"/>
        </w:rPr>
        <w:t>ранении на стекле появляется плё</w:t>
      </w:r>
      <w:r w:rsidRPr="003F5DB0">
        <w:rPr>
          <w:rFonts w:ascii="Times New Roman" w:hAnsi="Times New Roman"/>
          <w:color w:val="auto"/>
          <w:sz w:val="32"/>
          <w:szCs w:val="32"/>
        </w:rPr>
        <w:t>нка влаги, пост</w:t>
      </w:r>
      <w:r>
        <w:rPr>
          <w:rFonts w:ascii="Times New Roman" w:hAnsi="Times New Roman"/>
          <w:color w:val="auto"/>
          <w:sz w:val="32"/>
          <w:szCs w:val="32"/>
        </w:rPr>
        <w:t>епенно переводящая силикаты в щё</w:t>
      </w:r>
      <w:r w:rsidRPr="003F5DB0">
        <w:rPr>
          <w:rFonts w:ascii="Times New Roman" w:hAnsi="Times New Roman"/>
          <w:color w:val="auto"/>
          <w:sz w:val="32"/>
          <w:szCs w:val="32"/>
        </w:rPr>
        <w:t>лочи. Углекислота воздуха вступает во взаимодействие со щелочами, образуя карбонаты щелочноземельных металлов, выветриваю</w:t>
      </w:r>
      <w:r>
        <w:rPr>
          <w:rFonts w:ascii="Times New Roman" w:hAnsi="Times New Roman"/>
          <w:color w:val="auto"/>
          <w:sz w:val="32"/>
          <w:szCs w:val="32"/>
        </w:rPr>
        <w:t>щиеся после высыхания водной плё</w:t>
      </w:r>
      <w:r w:rsidRPr="003F5DB0">
        <w:rPr>
          <w:rFonts w:ascii="Times New Roman" w:hAnsi="Times New Roman"/>
          <w:color w:val="auto"/>
          <w:sz w:val="32"/>
          <w:szCs w:val="32"/>
        </w:rPr>
        <w:t>нк</w:t>
      </w:r>
      <w:r>
        <w:rPr>
          <w:rFonts w:ascii="Times New Roman" w:hAnsi="Times New Roman"/>
          <w:color w:val="auto"/>
          <w:sz w:val="32"/>
          <w:szCs w:val="32"/>
        </w:rPr>
        <w:t>и и оставляющие грязный налё</w:t>
      </w:r>
      <w:r w:rsidRPr="003F5DB0">
        <w:rPr>
          <w:rFonts w:ascii="Times New Roman" w:hAnsi="Times New Roman"/>
          <w:color w:val="auto"/>
          <w:sz w:val="32"/>
          <w:szCs w:val="32"/>
        </w:rPr>
        <w:t xml:space="preserve">т. Таким образом, чистота стеклянных трубок является </w:t>
      </w:r>
      <w:r w:rsidRPr="003F5DB0">
        <w:rPr>
          <w:rFonts w:ascii="Times New Roman" w:hAnsi="Times New Roman"/>
          <w:color w:val="auto"/>
          <w:sz w:val="32"/>
          <w:szCs w:val="32"/>
        </w:rPr>
        <w:lastRenderedPageBreak/>
        <w:t>первым признаком их доброкачественности. Загрязнения говорят о низкой химической стойкости стекла.</w:t>
      </w:r>
    </w:p>
    <w:p w:rsidR="00257A7F" w:rsidRPr="00B83DE7" w:rsidRDefault="00257A7F" w:rsidP="00257A7F">
      <w:pPr>
        <w:pStyle w:val="a3"/>
        <w:spacing w:before="0" w:beforeAutospacing="0" w:after="0" w:afterAutospacing="0"/>
        <w:ind w:firstLine="737"/>
        <w:jc w:val="both"/>
        <w:rPr>
          <w:rFonts w:ascii="Times New Roman" w:hAnsi="Times New Roman"/>
          <w:b/>
          <w:color w:val="auto"/>
          <w:sz w:val="32"/>
          <w:szCs w:val="32"/>
        </w:rPr>
      </w:pPr>
      <w:r w:rsidRPr="003F5DB0">
        <w:rPr>
          <w:rFonts w:ascii="Times New Roman" w:hAnsi="Times New Roman"/>
          <w:color w:val="auto"/>
          <w:sz w:val="32"/>
          <w:szCs w:val="32"/>
        </w:rPr>
        <w:t xml:space="preserve">Основными методами определения доброкачественности ампульного стекла являются химические. Из них </w:t>
      </w:r>
      <w:proofErr w:type="spellStart"/>
      <w:r w:rsidRPr="003F5DB0">
        <w:rPr>
          <w:rFonts w:ascii="Times New Roman" w:hAnsi="Times New Roman"/>
          <w:color w:val="auto"/>
          <w:sz w:val="32"/>
          <w:szCs w:val="32"/>
        </w:rPr>
        <w:t>официнальным</w:t>
      </w:r>
      <w:proofErr w:type="spellEnd"/>
      <w:r w:rsidRPr="003F5DB0">
        <w:rPr>
          <w:rFonts w:ascii="Times New Roman" w:hAnsi="Times New Roman"/>
          <w:color w:val="auto"/>
          <w:sz w:val="32"/>
          <w:szCs w:val="32"/>
        </w:rPr>
        <w:t xml:space="preserve"> считается метод, принятый ГОСТ 10780-64 </w:t>
      </w:r>
      <w:r w:rsidRPr="00B83DE7">
        <w:rPr>
          <w:rStyle w:val="a4"/>
          <w:rFonts w:ascii="Times New Roman" w:hAnsi="Times New Roman"/>
          <w:b w:val="0"/>
          <w:color w:val="auto"/>
          <w:sz w:val="32"/>
          <w:szCs w:val="32"/>
        </w:rPr>
        <w:t>(описать в тетради теоретически)</w:t>
      </w:r>
      <w:r w:rsidRPr="00B83DE7">
        <w:rPr>
          <w:rFonts w:ascii="Times New Roman" w:hAnsi="Times New Roman"/>
          <w:b/>
          <w:color w:val="auto"/>
          <w:sz w:val="32"/>
          <w:szCs w:val="32"/>
        </w:rPr>
        <w:t>.</w:t>
      </w:r>
    </w:p>
    <w:p w:rsidR="00257A7F" w:rsidRPr="003F5DB0" w:rsidRDefault="00257A7F" w:rsidP="00257A7F">
      <w:pPr>
        <w:pStyle w:val="a3"/>
        <w:spacing w:before="0" w:beforeAutospacing="0" w:after="0" w:afterAutospacing="0"/>
        <w:ind w:firstLine="737"/>
        <w:jc w:val="both"/>
        <w:rPr>
          <w:rFonts w:ascii="Times New Roman" w:hAnsi="Times New Roman"/>
          <w:color w:val="auto"/>
          <w:sz w:val="32"/>
          <w:szCs w:val="32"/>
        </w:rPr>
      </w:pPr>
      <w:r w:rsidRPr="003F5DB0">
        <w:rPr>
          <w:rFonts w:ascii="Times New Roman" w:hAnsi="Times New Roman"/>
          <w:color w:val="auto"/>
          <w:sz w:val="32"/>
          <w:szCs w:val="32"/>
        </w:rPr>
        <w:t xml:space="preserve">Отобранные ампулы тщательно промывают горячей водой, дважды ополаскивают водой очищенной, наполняют свежеперегнанной водой очищенной (рН 5,0-6,8) до номинальной вместимости и запаивают. Ампулы </w:t>
      </w:r>
      <w:proofErr w:type="spellStart"/>
      <w:r w:rsidRPr="003F5DB0">
        <w:rPr>
          <w:rFonts w:ascii="Times New Roman" w:hAnsi="Times New Roman"/>
          <w:color w:val="auto"/>
          <w:sz w:val="32"/>
          <w:szCs w:val="32"/>
        </w:rPr>
        <w:t>автоклавируют</w:t>
      </w:r>
      <w:proofErr w:type="spellEnd"/>
      <w:r w:rsidRPr="003F5DB0">
        <w:rPr>
          <w:rFonts w:ascii="Times New Roman" w:hAnsi="Times New Roman"/>
          <w:color w:val="auto"/>
          <w:sz w:val="32"/>
          <w:szCs w:val="32"/>
        </w:rPr>
        <w:t xml:space="preserve"> в течение 30 мин при давлении 2 </w:t>
      </w:r>
      <w:proofErr w:type="spellStart"/>
      <w:r w:rsidRPr="003F5DB0">
        <w:rPr>
          <w:rFonts w:ascii="Times New Roman" w:hAnsi="Times New Roman"/>
          <w:color w:val="auto"/>
          <w:sz w:val="32"/>
          <w:szCs w:val="32"/>
        </w:rPr>
        <w:t>ат</w:t>
      </w:r>
      <w:r>
        <w:rPr>
          <w:rFonts w:ascii="Times New Roman" w:hAnsi="Times New Roman"/>
          <w:color w:val="auto"/>
          <w:sz w:val="32"/>
          <w:szCs w:val="32"/>
        </w:rPr>
        <w:t>м</w:t>
      </w:r>
      <w:proofErr w:type="spellEnd"/>
      <w:r w:rsidRPr="003F5DB0">
        <w:rPr>
          <w:rFonts w:ascii="Times New Roman" w:hAnsi="Times New Roman"/>
          <w:color w:val="auto"/>
          <w:sz w:val="32"/>
          <w:szCs w:val="32"/>
        </w:rPr>
        <w:t>, а затем после их охлаждения определяют при помощи</w:t>
      </w:r>
      <w:r>
        <w:rPr>
          <w:rFonts w:ascii="Times New Roman" w:hAnsi="Times New Roman"/>
          <w:color w:val="auto"/>
          <w:sz w:val="32"/>
          <w:szCs w:val="32"/>
        </w:rPr>
        <w:t xml:space="preserve"> рН-метра сдвиг рН воды, извлечё</w:t>
      </w:r>
      <w:r w:rsidRPr="003F5DB0">
        <w:rPr>
          <w:rFonts w:ascii="Times New Roman" w:hAnsi="Times New Roman"/>
          <w:color w:val="auto"/>
          <w:sz w:val="32"/>
          <w:szCs w:val="32"/>
        </w:rPr>
        <w:t>нной из ампул, по отношению к рН исходной дистиллированной воды. Сдвиг рН должен быть не выше 2,9 для ампул, изготовленных из стекла марки АБ-1, не более 1,3 для марки НС-1 и 2,0 для марки НС-2.</w:t>
      </w:r>
    </w:p>
    <w:p w:rsidR="00257A7F" w:rsidRPr="003F5DB0" w:rsidRDefault="00257A7F" w:rsidP="00257A7F">
      <w:pPr>
        <w:pStyle w:val="a3"/>
        <w:spacing w:before="0" w:beforeAutospacing="0" w:after="0" w:afterAutospacing="0"/>
        <w:ind w:firstLine="737"/>
        <w:jc w:val="both"/>
        <w:rPr>
          <w:rFonts w:ascii="Times New Roman" w:hAnsi="Times New Roman"/>
          <w:color w:val="auto"/>
          <w:sz w:val="32"/>
          <w:szCs w:val="32"/>
        </w:rPr>
      </w:pPr>
      <w:r w:rsidRPr="003F5DB0">
        <w:rPr>
          <w:rFonts w:ascii="Times New Roman" w:hAnsi="Times New Roman"/>
          <w:color w:val="auto"/>
          <w:sz w:val="32"/>
          <w:szCs w:val="32"/>
        </w:rPr>
        <w:t>Ввиду того</w:t>
      </w:r>
      <w:r>
        <w:rPr>
          <w:rFonts w:ascii="Times New Roman" w:hAnsi="Times New Roman"/>
          <w:color w:val="auto"/>
          <w:sz w:val="32"/>
          <w:szCs w:val="32"/>
        </w:rPr>
        <w:t>,</w:t>
      </w:r>
      <w:r w:rsidRPr="003F5DB0">
        <w:rPr>
          <w:rFonts w:ascii="Times New Roman" w:hAnsi="Times New Roman"/>
          <w:color w:val="auto"/>
          <w:sz w:val="32"/>
          <w:szCs w:val="32"/>
        </w:rPr>
        <w:t xml:space="preserve"> что растворы различных лекарственных веществ по-разному агрессивны по отношению к стеклу, лучше испытывать ампулы с теми растворами лекарственных веществ, </w:t>
      </w:r>
      <w:proofErr w:type="gramStart"/>
      <w:r w:rsidRPr="003F5DB0">
        <w:rPr>
          <w:rFonts w:ascii="Times New Roman" w:hAnsi="Times New Roman"/>
          <w:color w:val="auto"/>
          <w:sz w:val="32"/>
          <w:szCs w:val="32"/>
        </w:rPr>
        <w:t>для  которых</w:t>
      </w:r>
      <w:proofErr w:type="gramEnd"/>
      <w:r w:rsidRPr="003F5DB0">
        <w:rPr>
          <w:rFonts w:ascii="Times New Roman" w:hAnsi="Times New Roman"/>
          <w:color w:val="auto"/>
          <w:sz w:val="32"/>
          <w:szCs w:val="32"/>
        </w:rPr>
        <w:t xml:space="preserve"> они предназначены. </w:t>
      </w:r>
    </w:p>
    <w:p w:rsidR="00257A7F" w:rsidRDefault="00257A7F" w:rsidP="00257A7F">
      <w:pPr>
        <w:pStyle w:val="a3"/>
        <w:spacing w:before="0" w:beforeAutospacing="0" w:after="0" w:afterAutospacing="0"/>
        <w:ind w:firstLine="737"/>
        <w:jc w:val="center"/>
        <w:rPr>
          <w:rFonts w:ascii="Times New Roman" w:hAnsi="Times New Roman"/>
          <w:b/>
          <w:color w:val="auto"/>
          <w:sz w:val="32"/>
          <w:szCs w:val="32"/>
        </w:rPr>
      </w:pPr>
    </w:p>
    <w:p w:rsidR="00257A7F" w:rsidRPr="003F5DB0" w:rsidRDefault="00257A7F" w:rsidP="00257A7F">
      <w:pPr>
        <w:pStyle w:val="a3"/>
        <w:spacing w:before="0" w:beforeAutospacing="0" w:after="0" w:afterAutospacing="0"/>
        <w:jc w:val="center"/>
        <w:rPr>
          <w:rFonts w:ascii="Times New Roman" w:hAnsi="Times New Roman"/>
          <w:b/>
          <w:color w:val="auto"/>
          <w:sz w:val="32"/>
          <w:szCs w:val="32"/>
        </w:rPr>
      </w:pPr>
      <w:r w:rsidRPr="003F5DB0">
        <w:rPr>
          <w:rFonts w:ascii="Times New Roman" w:hAnsi="Times New Roman"/>
          <w:b/>
          <w:color w:val="auto"/>
          <w:sz w:val="32"/>
          <w:szCs w:val="32"/>
        </w:rPr>
        <w:t xml:space="preserve">Фенолфталеиновый метод определения химической </w:t>
      </w:r>
      <w:r>
        <w:rPr>
          <w:rFonts w:ascii="Times New Roman" w:hAnsi="Times New Roman"/>
          <w:b/>
          <w:color w:val="auto"/>
          <w:sz w:val="32"/>
          <w:szCs w:val="32"/>
        </w:rPr>
        <w:br/>
      </w:r>
      <w:r w:rsidRPr="003F5DB0">
        <w:rPr>
          <w:rFonts w:ascii="Times New Roman" w:hAnsi="Times New Roman"/>
          <w:b/>
          <w:color w:val="auto"/>
          <w:sz w:val="32"/>
          <w:szCs w:val="32"/>
        </w:rPr>
        <w:t>стойкости стекла</w:t>
      </w:r>
    </w:p>
    <w:p w:rsidR="00257A7F" w:rsidRPr="00881320" w:rsidRDefault="00257A7F" w:rsidP="00257A7F">
      <w:pPr>
        <w:pStyle w:val="a3"/>
        <w:spacing w:before="0" w:beforeAutospacing="0" w:after="0" w:afterAutospacing="0"/>
        <w:ind w:firstLine="737"/>
        <w:jc w:val="both"/>
        <w:rPr>
          <w:rFonts w:ascii="Times New Roman" w:hAnsi="Times New Roman"/>
          <w:color w:val="auto"/>
          <w:sz w:val="32"/>
          <w:szCs w:val="32"/>
        </w:rPr>
      </w:pPr>
      <w:r w:rsidRPr="003F5DB0">
        <w:rPr>
          <w:rFonts w:ascii="Times New Roman" w:hAnsi="Times New Roman"/>
          <w:color w:val="auto"/>
          <w:sz w:val="32"/>
          <w:szCs w:val="32"/>
        </w:rPr>
        <w:t xml:space="preserve">Ампулы заполняют водным раствором индикатора (1 капля 1% спиртового раствора фенолфталеина на 2 мл воды), запаивают и делят на три части: одну часть ампул стерилизуют 30 мин при </w:t>
      </w:r>
      <w:r>
        <w:rPr>
          <w:rFonts w:ascii="Times New Roman" w:hAnsi="Times New Roman"/>
          <w:color w:val="auto"/>
          <w:sz w:val="32"/>
          <w:szCs w:val="32"/>
        </w:rPr>
        <w:t xml:space="preserve">температуре </w:t>
      </w:r>
      <w:r w:rsidRPr="003F5DB0">
        <w:rPr>
          <w:rFonts w:ascii="Times New Roman" w:hAnsi="Times New Roman"/>
          <w:color w:val="auto"/>
          <w:sz w:val="32"/>
          <w:szCs w:val="32"/>
        </w:rPr>
        <w:t xml:space="preserve">100 °С, другую </w:t>
      </w:r>
      <w:r>
        <w:rPr>
          <w:rFonts w:ascii="Times New Roman" w:hAnsi="Times New Roman"/>
          <w:color w:val="auto"/>
          <w:sz w:val="32"/>
          <w:szCs w:val="32"/>
        </w:rPr>
        <w:t>‒</w:t>
      </w:r>
      <w:r w:rsidRPr="003F5DB0">
        <w:rPr>
          <w:rFonts w:ascii="Times New Roman" w:hAnsi="Times New Roman"/>
          <w:color w:val="auto"/>
          <w:sz w:val="32"/>
          <w:szCs w:val="32"/>
        </w:rPr>
        <w:t xml:space="preserve"> 20 мин при </w:t>
      </w:r>
      <w:r>
        <w:rPr>
          <w:rFonts w:ascii="Times New Roman" w:hAnsi="Times New Roman"/>
          <w:color w:val="auto"/>
          <w:sz w:val="32"/>
          <w:szCs w:val="32"/>
        </w:rPr>
        <w:t xml:space="preserve">температуре </w:t>
      </w:r>
      <w:r w:rsidRPr="003F5DB0">
        <w:rPr>
          <w:rFonts w:ascii="Times New Roman" w:hAnsi="Times New Roman"/>
          <w:color w:val="auto"/>
          <w:sz w:val="32"/>
          <w:szCs w:val="32"/>
        </w:rPr>
        <w:t xml:space="preserve">120 °С и третью оставляют для контроля. В ампулах из химически стойкого стекла (НС-1) не наблюдается красного окрашивания даже при </w:t>
      </w:r>
      <w:proofErr w:type="spellStart"/>
      <w:r w:rsidRPr="003F5DB0">
        <w:rPr>
          <w:rFonts w:ascii="Times New Roman" w:hAnsi="Times New Roman"/>
          <w:color w:val="auto"/>
          <w:sz w:val="32"/>
          <w:szCs w:val="32"/>
        </w:rPr>
        <w:t>автоклавировании</w:t>
      </w:r>
      <w:proofErr w:type="spellEnd"/>
      <w:r w:rsidRPr="003F5DB0">
        <w:rPr>
          <w:rFonts w:ascii="Times New Roman" w:hAnsi="Times New Roman"/>
          <w:color w:val="auto"/>
          <w:sz w:val="32"/>
          <w:szCs w:val="32"/>
        </w:rPr>
        <w:t xml:space="preserve">. Если это окрашивание появилось после </w:t>
      </w:r>
      <w:proofErr w:type="spellStart"/>
      <w:r w:rsidRPr="003F5DB0">
        <w:rPr>
          <w:rFonts w:ascii="Times New Roman" w:hAnsi="Times New Roman"/>
          <w:color w:val="auto"/>
          <w:sz w:val="32"/>
          <w:szCs w:val="32"/>
        </w:rPr>
        <w:t>автоклавирования</w:t>
      </w:r>
      <w:proofErr w:type="spellEnd"/>
      <w:r w:rsidRPr="003F5DB0">
        <w:rPr>
          <w:rFonts w:ascii="Times New Roman" w:hAnsi="Times New Roman"/>
          <w:color w:val="auto"/>
          <w:sz w:val="32"/>
          <w:szCs w:val="32"/>
        </w:rPr>
        <w:t xml:space="preserve">, но отсутствовало после стерилизации при </w:t>
      </w:r>
      <w:r>
        <w:rPr>
          <w:rFonts w:ascii="Times New Roman" w:hAnsi="Times New Roman"/>
          <w:color w:val="auto"/>
          <w:sz w:val="32"/>
          <w:szCs w:val="32"/>
        </w:rPr>
        <w:t xml:space="preserve">температуре </w:t>
      </w:r>
      <w:r w:rsidRPr="003F5DB0">
        <w:rPr>
          <w:rFonts w:ascii="Times New Roman" w:hAnsi="Times New Roman"/>
          <w:color w:val="auto"/>
          <w:sz w:val="32"/>
          <w:szCs w:val="32"/>
        </w:rPr>
        <w:t xml:space="preserve">100 °С, такие ампулы рассматриваются как менее стойкие (НС-2). Окраска в обоих случаях стерилизации говорит о малой химической стойкости ампул (АБ-1); они пригодны для наполнения только масляными растворами </w:t>
      </w:r>
      <w:r w:rsidRPr="00B83DE7">
        <w:rPr>
          <w:rFonts w:ascii="Times New Roman" w:hAnsi="Times New Roman"/>
          <w:color w:val="auto"/>
          <w:sz w:val="32"/>
          <w:szCs w:val="32"/>
        </w:rPr>
        <w:t>(</w:t>
      </w:r>
      <w:r w:rsidRPr="00B83DE7">
        <w:rPr>
          <w:rStyle w:val="a4"/>
          <w:rFonts w:ascii="Times New Roman" w:hAnsi="Times New Roman"/>
          <w:b w:val="0"/>
          <w:color w:val="auto"/>
          <w:sz w:val="32"/>
          <w:szCs w:val="32"/>
        </w:rPr>
        <w:t>описать в тетради теоретически</w:t>
      </w:r>
      <w:r w:rsidRPr="00881320">
        <w:rPr>
          <w:rFonts w:ascii="Times New Roman" w:hAnsi="Times New Roman"/>
          <w:color w:val="auto"/>
          <w:sz w:val="32"/>
          <w:szCs w:val="32"/>
        </w:rPr>
        <w:t>).</w:t>
      </w:r>
    </w:p>
    <w:p w:rsidR="00257A7F" w:rsidRPr="00B83DE7" w:rsidRDefault="00257A7F" w:rsidP="00257A7F">
      <w:pPr>
        <w:pStyle w:val="a3"/>
        <w:spacing w:before="0" w:beforeAutospacing="0" w:after="0" w:afterAutospacing="0"/>
        <w:ind w:firstLine="737"/>
        <w:jc w:val="both"/>
        <w:rPr>
          <w:rFonts w:ascii="Times New Roman" w:hAnsi="Times New Roman"/>
          <w:b/>
          <w:color w:val="auto"/>
          <w:sz w:val="32"/>
          <w:szCs w:val="32"/>
        </w:rPr>
      </w:pPr>
      <w:r w:rsidRPr="003F5DB0">
        <w:rPr>
          <w:rStyle w:val="a4"/>
          <w:rFonts w:ascii="Times New Roman" w:hAnsi="Times New Roman"/>
          <w:color w:val="auto"/>
          <w:sz w:val="32"/>
          <w:szCs w:val="32"/>
        </w:rPr>
        <w:t xml:space="preserve">Определение термической стойкости. </w:t>
      </w:r>
      <w:r w:rsidRPr="003F5DB0">
        <w:rPr>
          <w:rFonts w:ascii="Times New Roman" w:hAnsi="Times New Roman"/>
          <w:color w:val="auto"/>
          <w:sz w:val="32"/>
          <w:szCs w:val="32"/>
        </w:rPr>
        <w:t xml:space="preserve">Ампулы должны обладать не только химической, </w:t>
      </w:r>
      <w:r>
        <w:rPr>
          <w:rFonts w:ascii="Times New Roman" w:hAnsi="Times New Roman"/>
          <w:color w:val="auto"/>
          <w:sz w:val="32"/>
          <w:szCs w:val="32"/>
        </w:rPr>
        <w:t>но и термической стойкостью, т.</w:t>
      </w:r>
      <w:r w:rsidRPr="003F5DB0">
        <w:rPr>
          <w:rFonts w:ascii="Times New Roman" w:hAnsi="Times New Roman"/>
          <w:color w:val="auto"/>
          <w:sz w:val="32"/>
          <w:szCs w:val="32"/>
        </w:rPr>
        <w:t xml:space="preserve">е. не разрушаться при резких колебаниях температуры, в частности при стерилизации. Проверку термической стойкости производят </w:t>
      </w:r>
      <w:r w:rsidRPr="003F5DB0">
        <w:rPr>
          <w:rFonts w:ascii="Times New Roman" w:hAnsi="Times New Roman"/>
          <w:color w:val="auto"/>
          <w:sz w:val="32"/>
          <w:szCs w:val="32"/>
        </w:rPr>
        <w:lastRenderedPageBreak/>
        <w:t xml:space="preserve">следующим образом: испытуемые ампулы наполняют водой очищенной, запаивают и нагревают в автоклаве при </w:t>
      </w:r>
      <w:r>
        <w:rPr>
          <w:rFonts w:ascii="Times New Roman" w:hAnsi="Times New Roman"/>
          <w:color w:val="auto"/>
          <w:sz w:val="32"/>
          <w:szCs w:val="32"/>
        </w:rPr>
        <w:t xml:space="preserve">температуре </w:t>
      </w:r>
      <w:r>
        <w:rPr>
          <w:rFonts w:ascii="Times New Roman" w:hAnsi="Times New Roman"/>
          <w:color w:val="auto"/>
          <w:sz w:val="32"/>
          <w:szCs w:val="32"/>
        </w:rPr>
        <w:br/>
      </w:r>
      <w:r w:rsidRPr="003F5DB0">
        <w:rPr>
          <w:rFonts w:ascii="Times New Roman" w:hAnsi="Times New Roman"/>
          <w:color w:val="auto"/>
          <w:sz w:val="32"/>
          <w:szCs w:val="32"/>
        </w:rPr>
        <w:t>120 °С в течение 30 мин. Партию ампул считают годной, если не менее 95% ампул взятой пробы останутся целыми (</w:t>
      </w:r>
      <w:r w:rsidRPr="00B83DE7">
        <w:rPr>
          <w:rStyle w:val="a4"/>
          <w:rFonts w:ascii="Times New Roman" w:hAnsi="Times New Roman"/>
          <w:b w:val="0"/>
          <w:color w:val="auto"/>
          <w:sz w:val="32"/>
          <w:szCs w:val="32"/>
        </w:rPr>
        <w:t>описать в тетради теоретически)</w:t>
      </w:r>
      <w:r w:rsidRPr="00B83DE7">
        <w:rPr>
          <w:rFonts w:ascii="Times New Roman" w:hAnsi="Times New Roman"/>
          <w:b/>
          <w:color w:val="auto"/>
          <w:sz w:val="32"/>
          <w:szCs w:val="32"/>
        </w:rPr>
        <w:t>.</w:t>
      </w:r>
    </w:p>
    <w:p w:rsidR="00257A7F" w:rsidRPr="003F5DB0" w:rsidRDefault="00257A7F" w:rsidP="00257A7F">
      <w:pPr>
        <w:pStyle w:val="a3"/>
        <w:spacing w:before="0" w:beforeAutospacing="0" w:after="0" w:afterAutospacing="0"/>
        <w:ind w:firstLine="737"/>
        <w:jc w:val="both"/>
        <w:rPr>
          <w:rFonts w:ascii="Times New Roman" w:hAnsi="Times New Roman"/>
          <w:color w:val="auto"/>
          <w:sz w:val="32"/>
          <w:szCs w:val="32"/>
        </w:rPr>
      </w:pPr>
      <w:r w:rsidRPr="003F5DB0">
        <w:rPr>
          <w:rFonts w:ascii="Times New Roman" w:hAnsi="Times New Roman"/>
          <w:color w:val="auto"/>
          <w:sz w:val="32"/>
          <w:szCs w:val="32"/>
        </w:rPr>
        <w:t>При оценке доброкачественности ампульного стекла немаловажное значение имеют его легкоплавкость, бесцветность и прозрачность.</w:t>
      </w:r>
    </w:p>
    <w:p w:rsidR="00257A7F" w:rsidRPr="003F5DB0" w:rsidRDefault="00257A7F" w:rsidP="00257A7F">
      <w:pPr>
        <w:pStyle w:val="a3"/>
        <w:spacing w:before="0" w:beforeAutospacing="0" w:after="0" w:afterAutospacing="0"/>
        <w:ind w:firstLine="737"/>
        <w:jc w:val="both"/>
        <w:rPr>
          <w:rFonts w:ascii="Times New Roman" w:hAnsi="Times New Roman"/>
          <w:color w:val="auto"/>
          <w:sz w:val="32"/>
          <w:szCs w:val="32"/>
        </w:rPr>
      </w:pPr>
      <w:r w:rsidRPr="003F5DB0">
        <w:rPr>
          <w:rStyle w:val="a4"/>
          <w:rFonts w:ascii="Times New Roman" w:hAnsi="Times New Roman"/>
          <w:color w:val="auto"/>
          <w:sz w:val="32"/>
          <w:szCs w:val="32"/>
        </w:rPr>
        <w:t xml:space="preserve">Легкоплавкость стекла. </w:t>
      </w:r>
      <w:r w:rsidRPr="003F5DB0">
        <w:rPr>
          <w:rFonts w:ascii="Times New Roman" w:hAnsi="Times New Roman"/>
          <w:color w:val="auto"/>
          <w:sz w:val="32"/>
          <w:szCs w:val="32"/>
        </w:rPr>
        <w:t>Ампульное стекло должно быть достаточно легкоплавким, чтобы шейку ампулы можно было быстро запаять в пламени горелки. Легкоплавкость</w:t>
      </w:r>
      <w:r>
        <w:rPr>
          <w:rFonts w:ascii="Times New Roman" w:hAnsi="Times New Roman"/>
          <w:color w:val="auto"/>
          <w:sz w:val="32"/>
          <w:szCs w:val="32"/>
        </w:rPr>
        <w:t xml:space="preserve"> устанавливают практическим путё</w:t>
      </w:r>
      <w:r w:rsidRPr="003F5DB0">
        <w:rPr>
          <w:rFonts w:ascii="Times New Roman" w:hAnsi="Times New Roman"/>
          <w:color w:val="auto"/>
          <w:sz w:val="32"/>
          <w:szCs w:val="32"/>
        </w:rPr>
        <w:t>м, так как нормы ещ</w:t>
      </w:r>
      <w:r>
        <w:rPr>
          <w:rFonts w:ascii="Times New Roman" w:hAnsi="Times New Roman"/>
          <w:color w:val="auto"/>
          <w:sz w:val="32"/>
          <w:szCs w:val="32"/>
        </w:rPr>
        <w:t>ё</w:t>
      </w:r>
      <w:r w:rsidRPr="003F5DB0">
        <w:rPr>
          <w:rFonts w:ascii="Times New Roman" w:hAnsi="Times New Roman"/>
          <w:color w:val="auto"/>
          <w:sz w:val="32"/>
          <w:szCs w:val="32"/>
        </w:rPr>
        <w:t xml:space="preserve"> не разработаны</w:t>
      </w:r>
      <w:r>
        <w:rPr>
          <w:rFonts w:ascii="Times New Roman" w:hAnsi="Times New Roman"/>
          <w:color w:val="auto"/>
          <w:sz w:val="32"/>
          <w:szCs w:val="32"/>
        </w:rPr>
        <w:t>.</w:t>
      </w:r>
    </w:p>
    <w:p w:rsidR="00257A7F" w:rsidRPr="003F5DB0" w:rsidRDefault="00257A7F" w:rsidP="00257A7F">
      <w:pPr>
        <w:pStyle w:val="a3"/>
        <w:spacing w:before="0" w:beforeAutospacing="0" w:after="0" w:afterAutospacing="0"/>
        <w:ind w:firstLine="737"/>
        <w:jc w:val="both"/>
        <w:rPr>
          <w:rFonts w:ascii="Times New Roman" w:hAnsi="Times New Roman"/>
          <w:color w:val="auto"/>
          <w:sz w:val="32"/>
          <w:szCs w:val="32"/>
        </w:rPr>
      </w:pPr>
      <w:r w:rsidRPr="003F5DB0">
        <w:rPr>
          <w:rStyle w:val="a4"/>
          <w:rFonts w:ascii="Times New Roman" w:hAnsi="Times New Roman"/>
          <w:color w:val="auto"/>
          <w:sz w:val="32"/>
          <w:szCs w:val="32"/>
        </w:rPr>
        <w:t xml:space="preserve">Бесцветность и прозрачность стекла. </w:t>
      </w:r>
      <w:r w:rsidRPr="003F5DB0">
        <w:rPr>
          <w:rFonts w:ascii="Times New Roman" w:hAnsi="Times New Roman"/>
          <w:color w:val="auto"/>
          <w:sz w:val="32"/>
          <w:szCs w:val="32"/>
        </w:rPr>
        <w:t>Эти качества стекла дают возможность заметить в инъекционном растворе механические загрязнения (волоски, осколки стекла, обрывки фильтровального материала), а также признаки порчи растворов (помутнение, появление осадка</w:t>
      </w:r>
      <w:r>
        <w:rPr>
          <w:rFonts w:ascii="Times New Roman" w:hAnsi="Times New Roman"/>
          <w:color w:val="auto"/>
          <w:sz w:val="32"/>
          <w:szCs w:val="32"/>
        </w:rPr>
        <w:t>, изменение цвета раствора и т.</w:t>
      </w:r>
      <w:r w:rsidRPr="003F5DB0">
        <w:rPr>
          <w:rFonts w:ascii="Times New Roman" w:hAnsi="Times New Roman"/>
          <w:color w:val="auto"/>
          <w:sz w:val="32"/>
          <w:szCs w:val="32"/>
        </w:rPr>
        <w:t>д.). Применять</w:t>
      </w:r>
      <w:r>
        <w:rPr>
          <w:rFonts w:ascii="Times New Roman" w:hAnsi="Times New Roman"/>
          <w:color w:val="auto"/>
          <w:sz w:val="32"/>
          <w:szCs w:val="32"/>
        </w:rPr>
        <w:t xml:space="preserve"> оранжевые или другого цвета стё</w:t>
      </w:r>
      <w:r w:rsidRPr="003F5DB0">
        <w:rPr>
          <w:rFonts w:ascii="Times New Roman" w:hAnsi="Times New Roman"/>
          <w:color w:val="auto"/>
          <w:sz w:val="32"/>
          <w:szCs w:val="32"/>
        </w:rPr>
        <w:t>кла рекомендуется не всегда, ибо в таких ампулах нельзя заметить изменений окраски растворов (адреналина и некоторых других). Кроме того, по литературны</w:t>
      </w:r>
      <w:r>
        <w:rPr>
          <w:rFonts w:ascii="Times New Roman" w:hAnsi="Times New Roman"/>
          <w:color w:val="auto"/>
          <w:sz w:val="32"/>
          <w:szCs w:val="32"/>
        </w:rPr>
        <w:t>м данным, применение ампул из жё</w:t>
      </w:r>
      <w:r w:rsidRPr="003F5DB0">
        <w:rPr>
          <w:rFonts w:ascii="Times New Roman" w:hAnsi="Times New Roman"/>
          <w:color w:val="auto"/>
          <w:sz w:val="32"/>
          <w:szCs w:val="32"/>
        </w:rPr>
        <w:t xml:space="preserve">лтого стекла в некоторых случаях (растворы натрия </w:t>
      </w:r>
      <w:proofErr w:type="spellStart"/>
      <w:r w:rsidRPr="003F5DB0">
        <w:rPr>
          <w:rFonts w:ascii="Times New Roman" w:hAnsi="Times New Roman"/>
          <w:color w:val="auto"/>
          <w:sz w:val="32"/>
          <w:szCs w:val="32"/>
        </w:rPr>
        <w:t>аскорбината</w:t>
      </w:r>
      <w:proofErr w:type="spellEnd"/>
      <w:r w:rsidRPr="003F5DB0">
        <w:rPr>
          <w:rFonts w:ascii="Times New Roman" w:hAnsi="Times New Roman"/>
          <w:color w:val="auto"/>
          <w:sz w:val="32"/>
          <w:szCs w:val="32"/>
        </w:rPr>
        <w:t xml:space="preserve">) является вредным, так как при стерилизации из стекла выделяется остаточное количество железа. Ампулы с инъекционными растворами сохраняют уложенными в коробки, куда не проникает свет. </w:t>
      </w:r>
    </w:p>
    <w:p w:rsidR="00257A7F" w:rsidRDefault="00257A7F" w:rsidP="00257A7F">
      <w:pPr>
        <w:pStyle w:val="a3"/>
        <w:spacing w:before="0" w:beforeAutospacing="0" w:after="0" w:afterAutospacing="0"/>
        <w:ind w:firstLine="737"/>
        <w:jc w:val="both"/>
        <w:rPr>
          <w:rFonts w:ascii="Times New Roman" w:hAnsi="Times New Roman"/>
          <w:b/>
          <w:color w:val="auto"/>
          <w:sz w:val="32"/>
          <w:szCs w:val="32"/>
        </w:rPr>
      </w:pPr>
    </w:p>
    <w:p w:rsidR="00B72F5F" w:rsidRDefault="00B72F5F"/>
    <w:sectPr w:rsidR="00B72F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Trebuchet MS">
    <w:charset w:val="CC"/>
    <w:family w:val="swiss"/>
    <w:pitch w:val="variable"/>
    <w:sig w:usb0="00000287" w:usb1="00000000" w:usb2="00000000" w:usb3="00000000" w:csb0="0000009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FB293C"/>
    <w:multiLevelType w:val="hybridMultilevel"/>
    <w:tmpl w:val="5FC8F1B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20075894"/>
    <w:multiLevelType w:val="hybridMultilevel"/>
    <w:tmpl w:val="E94494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3422EF"/>
    <w:multiLevelType w:val="hybridMultilevel"/>
    <w:tmpl w:val="C990310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A269DE"/>
    <w:multiLevelType w:val="hybridMultilevel"/>
    <w:tmpl w:val="63F63B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6F710AD8"/>
    <w:multiLevelType w:val="hybridMultilevel"/>
    <w:tmpl w:val="5B6225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C3A"/>
    <w:rsid w:val="00257A7F"/>
    <w:rsid w:val="00782C3A"/>
    <w:rsid w:val="00B72F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A53A7"/>
  <w15:chartTrackingRefBased/>
  <w15:docId w15:val="{28695690-1946-462B-85FE-02707350B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7A7F"/>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57A7F"/>
    <w:pPr>
      <w:spacing w:before="100" w:beforeAutospacing="1" w:after="100" w:afterAutospacing="1"/>
    </w:pPr>
    <w:rPr>
      <w:rFonts w:ascii="Trebuchet MS" w:hAnsi="Trebuchet MS"/>
      <w:color w:val="144F4A"/>
      <w:sz w:val="17"/>
      <w:szCs w:val="17"/>
    </w:rPr>
  </w:style>
  <w:style w:type="character" w:styleId="a4">
    <w:name w:val="Strong"/>
    <w:qFormat/>
    <w:rsid w:val="00257A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1553</Words>
  <Characters>8855</Characters>
  <Application>Microsoft Office Word</Application>
  <DocSecurity>0</DocSecurity>
  <Lines>73</Lines>
  <Paragraphs>20</Paragraphs>
  <ScaleCrop>false</ScaleCrop>
  <Company/>
  <LinksUpToDate>false</LinksUpToDate>
  <CharactersWithSpaces>10388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Галина</cp:lastModifiedBy>
  <cp:revision>2</cp:revision>
  <dcterms:created xsi:type="dcterms:W3CDTF">2020-01-12T20:54:00Z</dcterms:created>
  <dcterms:modified xsi:type="dcterms:W3CDTF">2020-01-12T20:55:00Z</dcterms:modified>
</cp:coreProperties>
</file>