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436101">
        <w:rPr>
          <w:b/>
          <w:bCs/>
          <w:color w:val="000000"/>
        </w:rPr>
        <w:t>Третья аналитическая группа катионов</w:t>
      </w:r>
    </w:p>
    <w:p w:rsidR="00436101" w:rsidRPr="00436101" w:rsidRDefault="00436101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36101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К </w:t>
      </w:r>
      <w:r w:rsidRPr="00436101">
        <w:rPr>
          <w:b/>
          <w:bCs/>
          <w:color w:val="000000"/>
        </w:rPr>
        <w:t>тр</w:t>
      </w:r>
      <w:r w:rsidRPr="00436101">
        <w:rPr>
          <w:color w:val="000000"/>
        </w:rPr>
        <w:t>е</w:t>
      </w:r>
      <w:r w:rsidRPr="00436101">
        <w:rPr>
          <w:b/>
          <w:bCs/>
          <w:color w:val="000000"/>
        </w:rPr>
        <w:t>тьей аналитической группе</w:t>
      </w:r>
      <w:r w:rsidRPr="00436101">
        <w:rPr>
          <w:color w:val="000000"/>
        </w:rPr>
        <w:t> относят катионы бария, стронция и кальция (Ва</w:t>
      </w:r>
      <w:proofErr w:type="gramStart"/>
      <w:r w:rsidRPr="00436101">
        <w:rPr>
          <w:color w:val="000000"/>
          <w:vertAlign w:val="superscript"/>
        </w:rPr>
        <w:t>2</w:t>
      </w:r>
      <w:proofErr w:type="gramEnd"/>
      <w:r w:rsidRPr="00436101">
        <w:rPr>
          <w:color w:val="000000"/>
          <w:vertAlign w:val="superscript"/>
        </w:rPr>
        <w:t>+</w:t>
      </w:r>
      <w:r w:rsidRPr="00436101">
        <w:rPr>
          <w:color w:val="000000"/>
        </w:rPr>
        <w:t>, Sr</w:t>
      </w:r>
      <w:r w:rsidRPr="00436101">
        <w:rPr>
          <w:color w:val="000000"/>
          <w:vertAlign w:val="superscript"/>
        </w:rPr>
        <w:t>2+</w:t>
      </w:r>
      <w:r w:rsidRPr="00436101">
        <w:rPr>
          <w:color w:val="000000"/>
        </w:rPr>
        <w:t>, Са</w:t>
      </w:r>
      <w:r w:rsidRPr="00436101">
        <w:rPr>
          <w:color w:val="000000"/>
          <w:vertAlign w:val="superscript"/>
        </w:rPr>
        <w:t>2+</w:t>
      </w:r>
      <w:r w:rsidRPr="00436101">
        <w:rPr>
          <w:color w:val="000000"/>
        </w:rPr>
        <w:t xml:space="preserve">). </w:t>
      </w: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b/>
          <w:color w:val="000000"/>
        </w:rPr>
        <w:t>Их групповым реактивом является разбавленная серная кислота</w:t>
      </w:r>
      <w:r w:rsidRPr="00436101">
        <w:rPr>
          <w:color w:val="000000"/>
        </w:rPr>
        <w:t>, которая осаждает эти катионы в виде белых кристаллических малорастворимых в кислотах и щелочах сульфатов.</w:t>
      </w: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436101">
        <w:rPr>
          <w:color w:val="000000"/>
          <w:lang w:val="en-US"/>
        </w:rPr>
        <w:t>Ba</w:t>
      </w:r>
      <w:r w:rsidRPr="00436101">
        <w:rPr>
          <w:color w:val="000000"/>
          <w:vertAlign w:val="superscript"/>
          <w:lang w:val="en-US"/>
        </w:rPr>
        <w:t>2+</w:t>
      </w:r>
      <w:r w:rsidRPr="00436101">
        <w:rPr>
          <w:color w:val="000000"/>
          <w:lang w:val="en-US"/>
        </w:rPr>
        <w:t> + (SO</w:t>
      </w:r>
      <w:r w:rsidRPr="00436101">
        <w:rPr>
          <w:color w:val="000000"/>
          <w:vertAlign w:val="subscript"/>
          <w:lang w:val="en-US"/>
        </w:rPr>
        <w:t>4</w:t>
      </w:r>
      <w:r w:rsidRPr="00436101">
        <w:rPr>
          <w:color w:val="000000"/>
          <w:lang w:val="en-US"/>
        </w:rPr>
        <w:t>)</w:t>
      </w:r>
      <w:r w:rsidRPr="00436101">
        <w:rPr>
          <w:color w:val="000000"/>
          <w:vertAlign w:val="superscript"/>
          <w:lang w:val="en-US"/>
        </w:rPr>
        <w:t>2─</w:t>
      </w:r>
      <w:r w:rsidRPr="00436101">
        <w:rPr>
          <w:color w:val="000000"/>
          <w:lang w:val="en-US"/>
        </w:rPr>
        <w:t> = BaSO</w:t>
      </w:r>
      <w:r w:rsidRPr="00436101">
        <w:rPr>
          <w:color w:val="000000"/>
          <w:vertAlign w:val="subscript"/>
          <w:lang w:val="en-US"/>
        </w:rPr>
        <w:t xml:space="preserve">4 </w:t>
      </w:r>
      <w:r w:rsidRPr="00E34825">
        <w:rPr>
          <w:color w:val="000000"/>
          <w:lang w:val="en-US"/>
        </w:rPr>
        <w:t>↓</w:t>
      </w: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436101">
        <w:rPr>
          <w:color w:val="000000"/>
          <w:lang w:val="en-US"/>
        </w:rPr>
        <w:t>Sr</w:t>
      </w:r>
      <w:r w:rsidRPr="00436101">
        <w:rPr>
          <w:color w:val="000000"/>
          <w:vertAlign w:val="superscript"/>
          <w:lang w:val="en-US"/>
        </w:rPr>
        <w:t>2+</w:t>
      </w:r>
      <w:r w:rsidRPr="00436101">
        <w:rPr>
          <w:color w:val="000000"/>
          <w:lang w:val="en-US"/>
        </w:rPr>
        <w:t> + (SO</w:t>
      </w:r>
      <w:r w:rsidRPr="00436101">
        <w:rPr>
          <w:color w:val="000000"/>
          <w:vertAlign w:val="subscript"/>
          <w:lang w:val="en-US"/>
        </w:rPr>
        <w:t>4</w:t>
      </w:r>
      <w:r w:rsidRPr="00436101">
        <w:rPr>
          <w:color w:val="000000"/>
          <w:lang w:val="en-US"/>
        </w:rPr>
        <w:t>)</w:t>
      </w:r>
      <w:r w:rsidRPr="00436101">
        <w:rPr>
          <w:color w:val="000000"/>
          <w:vertAlign w:val="superscript"/>
          <w:lang w:val="en-US"/>
        </w:rPr>
        <w:t>2─ </w:t>
      </w:r>
      <w:r w:rsidRPr="00436101">
        <w:rPr>
          <w:color w:val="000000"/>
          <w:lang w:val="en-US"/>
        </w:rPr>
        <w:t>= SrSO</w:t>
      </w:r>
      <w:r w:rsidRPr="00436101">
        <w:rPr>
          <w:color w:val="000000"/>
          <w:vertAlign w:val="subscript"/>
          <w:lang w:val="en-US"/>
        </w:rPr>
        <w:t xml:space="preserve">4 </w:t>
      </w:r>
      <w:r w:rsidRPr="00E34825">
        <w:rPr>
          <w:color w:val="000000"/>
          <w:lang w:val="en-US"/>
        </w:rPr>
        <w:t>↓</w:t>
      </w: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436101">
        <w:rPr>
          <w:color w:val="000000"/>
          <w:lang w:val="en-US"/>
        </w:rPr>
        <w:t>Ca</w:t>
      </w:r>
      <w:proofErr w:type="spellEnd"/>
      <w:r w:rsidRPr="00436101">
        <w:rPr>
          <w:color w:val="000000"/>
          <w:vertAlign w:val="superscript"/>
        </w:rPr>
        <w:t>2+</w:t>
      </w:r>
      <w:r w:rsidRPr="00436101">
        <w:rPr>
          <w:color w:val="000000"/>
          <w:lang w:val="en-US"/>
        </w:rPr>
        <w:t> </w:t>
      </w:r>
      <w:r w:rsidRPr="00436101">
        <w:rPr>
          <w:color w:val="000000"/>
        </w:rPr>
        <w:t>+ (</w:t>
      </w:r>
      <w:r w:rsidRPr="00436101">
        <w:rPr>
          <w:color w:val="000000"/>
          <w:lang w:val="en-US"/>
        </w:rPr>
        <w:t>SO</w:t>
      </w:r>
      <w:r w:rsidRPr="00436101">
        <w:rPr>
          <w:color w:val="000000"/>
          <w:vertAlign w:val="subscript"/>
        </w:rPr>
        <w:t>4</w:t>
      </w:r>
      <w:r w:rsidRPr="00436101">
        <w:rPr>
          <w:color w:val="000000"/>
        </w:rPr>
        <w:t>)</w:t>
      </w:r>
      <w:r w:rsidRPr="00436101">
        <w:rPr>
          <w:color w:val="000000"/>
          <w:vertAlign w:val="superscript"/>
        </w:rPr>
        <w:t>2─</w:t>
      </w:r>
      <w:r w:rsidRPr="00436101">
        <w:rPr>
          <w:color w:val="000000"/>
          <w:vertAlign w:val="superscript"/>
          <w:lang w:val="en-US"/>
        </w:rPr>
        <w:t> </w:t>
      </w:r>
      <w:r w:rsidRPr="00436101">
        <w:rPr>
          <w:color w:val="000000"/>
        </w:rPr>
        <w:t xml:space="preserve">= </w:t>
      </w:r>
      <w:proofErr w:type="spellStart"/>
      <w:r w:rsidRPr="00436101">
        <w:rPr>
          <w:color w:val="000000"/>
          <w:lang w:val="en-US"/>
        </w:rPr>
        <w:t>CaSO</w:t>
      </w:r>
      <w:proofErr w:type="spellEnd"/>
      <w:r w:rsidRPr="00436101">
        <w:rPr>
          <w:color w:val="000000"/>
          <w:vertAlign w:val="subscript"/>
        </w:rPr>
        <w:t xml:space="preserve">4 </w:t>
      </w:r>
      <w:r w:rsidRPr="00E34825">
        <w:rPr>
          <w:color w:val="000000"/>
        </w:rPr>
        <w:t>↓</w:t>
      </w:r>
    </w:p>
    <w:p w:rsidR="00436101" w:rsidRDefault="00436101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36101" w:rsidRDefault="00436101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 w:rsidRPr="00436101">
        <w:rPr>
          <w:b/>
          <w:bCs/>
          <w:color w:val="000000"/>
          <w:shd w:val="clear" w:color="auto" w:fill="FFFFFF"/>
        </w:rPr>
        <w:t xml:space="preserve">Сводная таблица реакций катионов </w:t>
      </w:r>
    </w:p>
    <w:p w:rsidR="00436101" w:rsidRDefault="00436101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 w:rsidRPr="00436101">
        <w:rPr>
          <w:b/>
          <w:bCs/>
          <w:color w:val="000000"/>
          <w:shd w:val="clear" w:color="auto" w:fill="FFFFFF"/>
        </w:rPr>
        <w:t>третьей аналитической группы</w:t>
      </w: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4"/>
        <w:gridCol w:w="2028"/>
        <w:gridCol w:w="1839"/>
        <w:gridCol w:w="2008"/>
      </w:tblGrid>
      <w:tr w:rsidR="00436101" w:rsidRPr="00436101" w:rsidTr="00436101">
        <w:trPr>
          <w:trHeight w:val="142"/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Реактив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Ca</w:t>
            </w:r>
            <w:r w:rsidRPr="00436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2+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Sr</w:t>
            </w:r>
            <w:r w:rsidRPr="00436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2+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Ba</w:t>
            </w:r>
            <w:r w:rsidRPr="00436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2+</w:t>
            </w:r>
          </w:p>
        </w:tc>
      </w:tr>
      <w:tr w:rsidR="00436101" w:rsidRPr="00436101" w:rsidTr="00436101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CaSO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↓ белый осадок, растворим в (NH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SrSO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BaSO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</w:p>
        </w:tc>
      </w:tr>
      <w:tr w:rsidR="00436101" w:rsidRPr="00436101" w:rsidTr="00436101">
        <w:trPr>
          <w:trHeight w:val="1121"/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CrO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SrCrO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желтый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CH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COOH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BaCrO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↓ желтый осадок, растворим в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нерастворим в CH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COOH</w:t>
            </w:r>
          </w:p>
        </w:tc>
      </w:tr>
      <w:tr w:rsidR="00436101" w:rsidRPr="00436101" w:rsidTr="00436101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Cr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7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BaCrO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↓ желтый осадок, растворим в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</w:p>
        </w:tc>
      </w:tr>
      <w:tr w:rsidR="00436101" w:rsidRPr="00436101" w:rsidTr="00436101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(NH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CaC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,нераств. вCH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COOH (гор.)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SrC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CH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COOH (гор.)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BaC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CH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COOH (гор.)</w:t>
            </w:r>
          </w:p>
        </w:tc>
      </w:tr>
    </w:tbl>
    <w:p w:rsidR="00436101" w:rsidRDefault="00436101"/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4"/>
        <w:gridCol w:w="2028"/>
        <w:gridCol w:w="1839"/>
        <w:gridCol w:w="2008"/>
      </w:tblGrid>
      <w:tr w:rsidR="00436101" w:rsidRPr="00436101" w:rsidTr="00436101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Na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HPO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CaHPO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CH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COOH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SrHPO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CH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COOH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BaHPO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CH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COOH</w:t>
            </w:r>
          </w:p>
        </w:tc>
      </w:tr>
      <w:tr w:rsidR="00436101" w:rsidRPr="00436101" w:rsidTr="00436101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(NH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CaCO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CH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COOH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SrCO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CH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COOH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BaCO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CH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COOH</w:t>
            </w:r>
          </w:p>
        </w:tc>
      </w:tr>
      <w:tr w:rsidR="00436101" w:rsidRPr="00436101" w:rsidTr="00436101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CaSO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SrSO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↓ белый осадок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BaSO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↓ белый осадок</w:t>
            </w:r>
          </w:p>
        </w:tc>
      </w:tr>
      <w:tr w:rsidR="00436101" w:rsidRPr="00436101" w:rsidTr="00436101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Fe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(CN)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CaK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Fe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(CN)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] 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BaK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Fe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(CN)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] ↓ белый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HNO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</w:p>
        </w:tc>
      </w:tr>
      <w:tr w:rsidR="00436101" w:rsidRPr="00436101" w:rsidTr="00436101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Родизонат</w:t>
            </w:r>
            <w:proofErr w:type="spellEnd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натрия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CaC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.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Ca(OH)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фиолетовый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SrC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красно-бурый осадок, растворим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BaC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↓ красно-бурый осадок, краснеет в </w:t>
            </w:r>
            <w:proofErr w:type="spellStart"/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HCl</w:t>
            </w:r>
            <w:proofErr w:type="spellEnd"/>
          </w:p>
        </w:tc>
      </w:tr>
      <w:tr w:rsidR="00436101" w:rsidRPr="00436101" w:rsidTr="00436101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Окрашивание пламени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Кирпично-красный цвет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Карминово-красный цвет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Желто-зеленый цвет</w:t>
            </w:r>
          </w:p>
        </w:tc>
      </w:tr>
    </w:tbl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436101">
        <w:rPr>
          <w:b/>
          <w:bCs/>
          <w:color w:val="000000"/>
        </w:rPr>
        <w:t xml:space="preserve"> Реакции катиона бария</w:t>
      </w:r>
    </w:p>
    <w:p w:rsidR="009A5583" w:rsidRPr="00436101" w:rsidRDefault="009A5583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1. </w:t>
      </w:r>
      <w:r w:rsidRPr="00436101">
        <w:rPr>
          <w:b/>
          <w:bCs/>
          <w:color w:val="000000"/>
        </w:rPr>
        <w:t>Окрашивание пламени</w:t>
      </w:r>
      <w:r w:rsidRPr="00436101">
        <w:rPr>
          <w:color w:val="000000"/>
        </w:rPr>
        <w:t>. При внесении в пламя горелки летучих солей бария пламя окрашивается в желто-зеленый цвет.</w:t>
      </w:r>
    </w:p>
    <w:p w:rsidR="00436101" w:rsidRPr="00436101" w:rsidRDefault="00436101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2. </w:t>
      </w:r>
      <w:r w:rsidRPr="00436101">
        <w:rPr>
          <w:b/>
          <w:bCs/>
          <w:color w:val="000000"/>
        </w:rPr>
        <w:t>Реакция с хроматом K</w:t>
      </w:r>
      <w:r w:rsidRPr="00436101">
        <w:rPr>
          <w:b/>
          <w:bCs/>
          <w:color w:val="000000"/>
          <w:vertAlign w:val="subscript"/>
        </w:rPr>
        <w:t>2</w:t>
      </w:r>
      <w:r w:rsidRPr="00436101">
        <w:rPr>
          <w:b/>
          <w:bCs/>
          <w:color w:val="000000"/>
        </w:rPr>
        <w:t>CrO</w:t>
      </w:r>
      <w:r w:rsidRPr="00436101">
        <w:rPr>
          <w:b/>
          <w:bCs/>
          <w:color w:val="000000"/>
          <w:vertAlign w:val="subscript"/>
        </w:rPr>
        <w:t>4</w:t>
      </w:r>
      <w:r w:rsidRPr="00436101">
        <w:rPr>
          <w:b/>
          <w:bCs/>
          <w:color w:val="000000"/>
        </w:rPr>
        <w:t> и дихроматом калия K</w:t>
      </w:r>
      <w:r w:rsidRPr="00436101">
        <w:rPr>
          <w:b/>
          <w:bCs/>
          <w:color w:val="000000"/>
          <w:vertAlign w:val="subscript"/>
        </w:rPr>
        <w:t>2</w:t>
      </w:r>
      <w:r w:rsidRPr="00436101">
        <w:rPr>
          <w:b/>
          <w:bCs/>
          <w:color w:val="000000"/>
        </w:rPr>
        <w:t>Cr</w:t>
      </w:r>
      <w:r w:rsidRPr="00436101">
        <w:rPr>
          <w:b/>
          <w:bCs/>
          <w:color w:val="000000"/>
          <w:vertAlign w:val="subscript"/>
        </w:rPr>
        <w:t>2</w:t>
      </w:r>
      <w:r w:rsidRPr="00436101">
        <w:rPr>
          <w:b/>
          <w:bCs/>
          <w:color w:val="000000"/>
        </w:rPr>
        <w:t>O</w:t>
      </w:r>
      <w:r w:rsidRPr="00436101">
        <w:rPr>
          <w:b/>
          <w:bCs/>
          <w:color w:val="000000"/>
          <w:vertAlign w:val="subscript"/>
        </w:rPr>
        <w:t>7</w:t>
      </w:r>
      <w:r w:rsidRPr="00436101">
        <w:rPr>
          <w:b/>
          <w:bCs/>
          <w:color w:val="000000"/>
        </w:rPr>
        <w:t>.</w:t>
      </w:r>
    </w:p>
    <w:p w:rsidR="00E34825" w:rsidRPr="00E34825" w:rsidRDefault="00E52C1B" w:rsidP="004361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436101">
        <w:rPr>
          <w:color w:val="000000"/>
          <w:lang w:val="en-US"/>
        </w:rPr>
        <w:t>Ba</w:t>
      </w:r>
      <w:r w:rsidRPr="00436101">
        <w:rPr>
          <w:color w:val="000000"/>
          <w:vertAlign w:val="superscript"/>
          <w:lang w:val="en-US"/>
        </w:rPr>
        <w:t>2+</w:t>
      </w:r>
      <w:r w:rsidRPr="00436101">
        <w:rPr>
          <w:color w:val="000000"/>
          <w:lang w:val="en-US"/>
        </w:rPr>
        <w:t> + CrO</w:t>
      </w:r>
      <w:r w:rsidRPr="00436101">
        <w:rPr>
          <w:color w:val="000000"/>
          <w:vertAlign w:val="subscript"/>
          <w:lang w:val="en-US"/>
        </w:rPr>
        <w:t>4</w:t>
      </w:r>
      <w:r w:rsidRPr="00436101">
        <w:rPr>
          <w:color w:val="000000"/>
          <w:vertAlign w:val="superscript"/>
          <w:lang w:val="en-US"/>
        </w:rPr>
        <w:t>2-</w:t>
      </w:r>
      <w:r w:rsidRPr="00436101">
        <w:rPr>
          <w:color w:val="000000"/>
          <w:lang w:val="en-US"/>
        </w:rPr>
        <w:t> = BaCrO</w:t>
      </w:r>
      <w:r w:rsidRPr="00436101">
        <w:rPr>
          <w:color w:val="000000"/>
          <w:vertAlign w:val="subscript"/>
          <w:lang w:val="en-US"/>
        </w:rPr>
        <w:t>4</w:t>
      </w:r>
      <w:r w:rsidR="00E34825" w:rsidRPr="00E34825">
        <w:rPr>
          <w:color w:val="000000"/>
          <w:lang w:val="en-US"/>
        </w:rPr>
        <w:t>↓</w:t>
      </w: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436101">
        <w:rPr>
          <w:color w:val="000000"/>
          <w:lang w:val="en-US"/>
        </w:rPr>
        <w:t>2Ba</w:t>
      </w:r>
      <w:r w:rsidRPr="00436101">
        <w:rPr>
          <w:color w:val="000000"/>
          <w:vertAlign w:val="superscript"/>
          <w:lang w:val="en-US"/>
        </w:rPr>
        <w:t>2+</w:t>
      </w:r>
      <w:r w:rsidRPr="00436101">
        <w:rPr>
          <w:color w:val="000000"/>
          <w:lang w:val="en-US"/>
        </w:rPr>
        <w:t> + Cr</w:t>
      </w:r>
      <w:r w:rsidRPr="00436101">
        <w:rPr>
          <w:color w:val="000000"/>
          <w:vertAlign w:val="subscript"/>
          <w:lang w:val="en-US"/>
        </w:rPr>
        <w:t>2</w:t>
      </w:r>
      <w:r w:rsidRPr="00436101">
        <w:rPr>
          <w:color w:val="000000"/>
          <w:lang w:val="en-US"/>
        </w:rPr>
        <w:t>O</w:t>
      </w:r>
      <w:r w:rsidRPr="00436101">
        <w:rPr>
          <w:color w:val="000000"/>
          <w:vertAlign w:val="subscript"/>
          <w:lang w:val="en-US"/>
        </w:rPr>
        <w:t>7</w:t>
      </w:r>
      <w:r w:rsidRPr="00436101">
        <w:rPr>
          <w:color w:val="000000"/>
          <w:vertAlign w:val="superscript"/>
          <w:lang w:val="en-US"/>
        </w:rPr>
        <w:t>2-</w:t>
      </w:r>
      <w:r w:rsidRPr="00436101">
        <w:rPr>
          <w:color w:val="000000"/>
          <w:lang w:val="en-US"/>
        </w:rPr>
        <w:t> + H</w:t>
      </w:r>
      <w:r w:rsidRPr="00436101">
        <w:rPr>
          <w:color w:val="000000"/>
          <w:vertAlign w:val="subscript"/>
          <w:lang w:val="en-US"/>
        </w:rPr>
        <w:t>2</w:t>
      </w:r>
      <w:r w:rsidRPr="00436101">
        <w:rPr>
          <w:color w:val="000000"/>
          <w:lang w:val="en-US"/>
        </w:rPr>
        <w:t>O + 2CH</w:t>
      </w:r>
      <w:r w:rsidRPr="00436101">
        <w:rPr>
          <w:color w:val="000000"/>
          <w:vertAlign w:val="subscript"/>
          <w:lang w:val="en-US"/>
        </w:rPr>
        <w:t>3</w:t>
      </w:r>
      <w:r w:rsidRPr="00436101">
        <w:rPr>
          <w:color w:val="000000"/>
          <w:lang w:val="en-US"/>
        </w:rPr>
        <w:t>COO</w:t>
      </w:r>
      <w:r w:rsidRPr="00436101">
        <w:rPr>
          <w:color w:val="000000"/>
          <w:vertAlign w:val="superscript"/>
          <w:lang w:val="en-US"/>
        </w:rPr>
        <w:t>-</w:t>
      </w:r>
      <w:r w:rsidRPr="00436101">
        <w:rPr>
          <w:color w:val="000000"/>
          <w:lang w:val="en-US"/>
        </w:rPr>
        <w:t> = 2BaCrO</w:t>
      </w:r>
      <w:r w:rsidR="00E34825">
        <w:rPr>
          <w:color w:val="000000"/>
          <w:vertAlign w:val="subscript"/>
          <w:lang w:val="en-US"/>
        </w:rPr>
        <w:t>4</w:t>
      </w:r>
      <w:r w:rsidR="00E34825" w:rsidRPr="00E34825">
        <w:rPr>
          <w:color w:val="000000"/>
          <w:lang w:val="en-US"/>
        </w:rPr>
        <w:t>↓</w:t>
      </w:r>
      <w:r w:rsidR="00E34825" w:rsidRPr="00E34825">
        <w:rPr>
          <w:color w:val="000000"/>
          <w:lang w:val="en-US"/>
        </w:rPr>
        <w:t xml:space="preserve"> </w:t>
      </w:r>
      <w:r w:rsidRPr="00436101">
        <w:rPr>
          <w:color w:val="000000"/>
          <w:lang w:val="en-US"/>
        </w:rPr>
        <w:t>+ 2CH</w:t>
      </w:r>
      <w:r w:rsidRPr="00436101">
        <w:rPr>
          <w:color w:val="000000"/>
          <w:vertAlign w:val="subscript"/>
          <w:lang w:val="en-US"/>
        </w:rPr>
        <w:t>3</w:t>
      </w:r>
      <w:r w:rsidRPr="00436101">
        <w:rPr>
          <w:color w:val="000000"/>
          <w:lang w:val="en-US"/>
        </w:rPr>
        <w:t>COOH.</w:t>
      </w:r>
    </w:p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 xml:space="preserve">Образуется желтый кристаллический осадок хромата бария, растворимый в </w:t>
      </w:r>
      <w:proofErr w:type="gramStart"/>
      <w:r w:rsidRPr="00436101">
        <w:rPr>
          <w:color w:val="000000"/>
        </w:rPr>
        <w:t>азотной</w:t>
      </w:r>
      <w:proofErr w:type="gramEnd"/>
      <w:r w:rsidRPr="00436101">
        <w:rPr>
          <w:color w:val="000000"/>
        </w:rPr>
        <w:t xml:space="preserve"> и соляной кислотах. Реакцию ведут в присутствии уксусной кислоты, которая растворяет хромат стронция SrCrO</w:t>
      </w:r>
      <w:r w:rsidRPr="00436101">
        <w:rPr>
          <w:color w:val="000000"/>
          <w:vertAlign w:val="subscript"/>
        </w:rPr>
        <w:t>4</w:t>
      </w:r>
      <w:r w:rsidRPr="00436101">
        <w:rPr>
          <w:color w:val="000000"/>
        </w:rPr>
        <w:t> и препятствует его осаждению вместе с хроматом бария.</w:t>
      </w:r>
    </w:p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lastRenderedPageBreak/>
        <w:t>3. </w:t>
      </w:r>
      <w:r w:rsidRPr="00436101">
        <w:rPr>
          <w:b/>
          <w:bCs/>
          <w:color w:val="000000"/>
        </w:rPr>
        <w:t>Реакция с гипсовой водой CaSO</w:t>
      </w:r>
      <w:r w:rsidRPr="00436101">
        <w:rPr>
          <w:b/>
          <w:bCs/>
          <w:color w:val="000000"/>
          <w:vertAlign w:val="subscript"/>
        </w:rPr>
        <w:t>4</w:t>
      </w:r>
      <w:r w:rsidRPr="00436101">
        <w:rPr>
          <w:b/>
          <w:bCs/>
          <w:color w:val="000000"/>
        </w:rPr>
        <w:t>.</w:t>
      </w:r>
      <w:r w:rsidRPr="00436101">
        <w:rPr>
          <w:color w:val="000000"/>
        </w:rPr>
        <w:t> Образуется белый осадок сульфата бария по реакции:</w:t>
      </w:r>
      <w:r w:rsidR="00436101">
        <w:rPr>
          <w:color w:val="000000"/>
        </w:rPr>
        <w:t xml:space="preserve">  </w:t>
      </w:r>
      <w:r w:rsidRPr="00436101">
        <w:rPr>
          <w:color w:val="000000"/>
          <w:lang w:val="en-US"/>
        </w:rPr>
        <w:t>Ba</w:t>
      </w:r>
      <w:r w:rsidRPr="00436101">
        <w:rPr>
          <w:color w:val="000000"/>
          <w:vertAlign w:val="superscript"/>
        </w:rPr>
        <w:t>2+</w:t>
      </w:r>
      <w:r w:rsidRPr="00436101">
        <w:rPr>
          <w:color w:val="000000"/>
          <w:lang w:val="en-US"/>
        </w:rPr>
        <w:t> </w:t>
      </w:r>
      <w:r w:rsidRPr="00436101">
        <w:rPr>
          <w:color w:val="000000"/>
        </w:rPr>
        <w:t xml:space="preserve">+ </w:t>
      </w:r>
      <w:proofErr w:type="spellStart"/>
      <w:r w:rsidRPr="00436101">
        <w:rPr>
          <w:color w:val="000000"/>
          <w:lang w:val="en-US"/>
        </w:rPr>
        <w:t>CaSO</w:t>
      </w:r>
      <w:proofErr w:type="spellEnd"/>
      <w:r w:rsidRPr="00436101">
        <w:rPr>
          <w:color w:val="000000"/>
          <w:vertAlign w:val="subscript"/>
        </w:rPr>
        <w:t>4</w:t>
      </w:r>
      <w:r w:rsidRPr="00436101">
        <w:rPr>
          <w:color w:val="000000"/>
          <w:lang w:val="en-US"/>
        </w:rPr>
        <w:t> </w:t>
      </w:r>
      <w:r w:rsidRPr="00436101">
        <w:rPr>
          <w:color w:val="000000"/>
        </w:rPr>
        <w:t xml:space="preserve">= </w:t>
      </w:r>
      <w:proofErr w:type="spellStart"/>
      <w:r w:rsidRPr="00436101">
        <w:rPr>
          <w:color w:val="000000"/>
          <w:lang w:val="en-US"/>
        </w:rPr>
        <w:t>BaSO</w:t>
      </w:r>
      <w:proofErr w:type="spellEnd"/>
      <w:r w:rsidRPr="00436101">
        <w:rPr>
          <w:color w:val="000000"/>
          <w:vertAlign w:val="subscript"/>
        </w:rPr>
        <w:t>4</w:t>
      </w:r>
      <w:r w:rsidR="00E34825" w:rsidRPr="009A5583">
        <w:rPr>
          <w:color w:val="000000"/>
        </w:rPr>
        <w:t>↓</w:t>
      </w:r>
      <w:r w:rsidRPr="00436101">
        <w:rPr>
          <w:color w:val="000000"/>
          <w:lang w:val="en-US"/>
        </w:rPr>
        <w:t> </w:t>
      </w:r>
      <w:r w:rsidRPr="00436101">
        <w:rPr>
          <w:color w:val="000000"/>
        </w:rPr>
        <w:t xml:space="preserve">+ </w:t>
      </w:r>
      <w:proofErr w:type="spellStart"/>
      <w:r w:rsidRPr="00436101">
        <w:rPr>
          <w:color w:val="000000"/>
          <w:lang w:val="en-US"/>
        </w:rPr>
        <w:t>Ca</w:t>
      </w:r>
      <w:proofErr w:type="spellEnd"/>
      <w:r w:rsidRPr="00436101">
        <w:rPr>
          <w:color w:val="000000"/>
          <w:vertAlign w:val="superscript"/>
        </w:rPr>
        <w:t>2+</w:t>
      </w:r>
      <w:r w:rsidRPr="00436101">
        <w:rPr>
          <w:color w:val="000000"/>
        </w:rPr>
        <w:t>.</w:t>
      </w:r>
    </w:p>
    <w:p w:rsidR="00436101" w:rsidRPr="00436101" w:rsidRDefault="00436101" w:rsidP="004361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436101">
        <w:rPr>
          <w:b/>
          <w:bCs/>
          <w:color w:val="000000"/>
        </w:rPr>
        <w:t>Реакции катиона кальция</w:t>
      </w:r>
    </w:p>
    <w:p w:rsidR="009A5583" w:rsidRPr="00436101" w:rsidRDefault="009A5583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1. </w:t>
      </w:r>
      <w:r w:rsidRPr="00436101">
        <w:rPr>
          <w:b/>
          <w:bCs/>
          <w:color w:val="000000"/>
        </w:rPr>
        <w:t>Окрашивание пламени</w:t>
      </w:r>
      <w:r w:rsidRPr="00436101">
        <w:rPr>
          <w:color w:val="000000"/>
        </w:rPr>
        <w:t>. Пламя горелки при внесении солей кальция окрашивается в кирпично-красный цвет.</w:t>
      </w:r>
    </w:p>
    <w:p w:rsidR="00436101" w:rsidRPr="00436101" w:rsidRDefault="00436101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2. </w:t>
      </w:r>
      <w:r w:rsidRPr="00436101">
        <w:rPr>
          <w:b/>
          <w:bCs/>
          <w:color w:val="000000"/>
        </w:rPr>
        <w:t>Реакция с оксалатом аммония (NH</w:t>
      </w:r>
      <w:r w:rsidRPr="00436101">
        <w:rPr>
          <w:b/>
          <w:bCs/>
          <w:color w:val="000000"/>
          <w:vertAlign w:val="subscript"/>
        </w:rPr>
        <w:t>4</w:t>
      </w:r>
      <w:r w:rsidRPr="00436101">
        <w:rPr>
          <w:b/>
          <w:bCs/>
          <w:color w:val="000000"/>
        </w:rPr>
        <w:t>)</w:t>
      </w:r>
      <w:r w:rsidRPr="00436101">
        <w:rPr>
          <w:b/>
          <w:bCs/>
          <w:color w:val="000000"/>
          <w:vertAlign w:val="subscript"/>
        </w:rPr>
        <w:t>2</w:t>
      </w:r>
      <w:r w:rsidRPr="00436101">
        <w:rPr>
          <w:b/>
          <w:bCs/>
          <w:color w:val="000000"/>
        </w:rPr>
        <w:t>C</w:t>
      </w:r>
      <w:r w:rsidRPr="00436101">
        <w:rPr>
          <w:b/>
          <w:bCs/>
          <w:color w:val="000000"/>
          <w:vertAlign w:val="subscript"/>
        </w:rPr>
        <w:t>2</w:t>
      </w:r>
      <w:r w:rsidRPr="00436101">
        <w:rPr>
          <w:b/>
          <w:bCs/>
          <w:color w:val="000000"/>
        </w:rPr>
        <w:t>O</w:t>
      </w:r>
      <w:r w:rsidRPr="00436101">
        <w:rPr>
          <w:b/>
          <w:bCs/>
          <w:color w:val="000000"/>
          <w:vertAlign w:val="subscript"/>
        </w:rPr>
        <w:t>4</w:t>
      </w:r>
      <w:r w:rsidRPr="00436101">
        <w:rPr>
          <w:color w:val="000000"/>
        </w:rPr>
        <w:t>.</w:t>
      </w: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6101">
        <w:rPr>
          <w:color w:val="000000"/>
        </w:rPr>
        <w:t>Ca</w:t>
      </w:r>
      <w:r w:rsidRPr="00436101">
        <w:rPr>
          <w:color w:val="000000"/>
          <w:vertAlign w:val="superscript"/>
        </w:rPr>
        <w:t>2+</w:t>
      </w:r>
      <w:r w:rsidRPr="00436101">
        <w:rPr>
          <w:color w:val="000000"/>
        </w:rPr>
        <w:t> + C</w:t>
      </w:r>
      <w:r w:rsidRPr="00436101">
        <w:rPr>
          <w:color w:val="000000"/>
          <w:vertAlign w:val="subscript"/>
        </w:rPr>
        <w:t>2</w:t>
      </w:r>
      <w:r w:rsidRPr="00436101">
        <w:rPr>
          <w:color w:val="000000"/>
        </w:rPr>
        <w:t>O</w:t>
      </w:r>
      <w:r w:rsidRPr="00436101">
        <w:rPr>
          <w:color w:val="000000"/>
          <w:vertAlign w:val="subscript"/>
        </w:rPr>
        <w:t>4</w:t>
      </w:r>
      <w:r w:rsidRPr="00436101">
        <w:rPr>
          <w:color w:val="000000"/>
          <w:vertAlign w:val="superscript"/>
        </w:rPr>
        <w:t>2-</w:t>
      </w:r>
      <w:r w:rsidRPr="00436101">
        <w:rPr>
          <w:color w:val="000000"/>
        </w:rPr>
        <w:t> = CaC</w:t>
      </w:r>
      <w:r w:rsidRPr="00436101">
        <w:rPr>
          <w:color w:val="000000"/>
          <w:vertAlign w:val="subscript"/>
        </w:rPr>
        <w:t>2</w:t>
      </w:r>
      <w:r w:rsidRPr="00436101">
        <w:rPr>
          <w:color w:val="000000"/>
        </w:rPr>
        <w:t>O</w:t>
      </w:r>
      <w:r w:rsidRPr="00436101">
        <w:rPr>
          <w:color w:val="000000"/>
          <w:vertAlign w:val="subscript"/>
        </w:rPr>
        <w:t>4</w:t>
      </w:r>
      <w:r w:rsidR="00E34825" w:rsidRPr="009A5583">
        <w:rPr>
          <w:color w:val="000000"/>
        </w:rPr>
        <w:t>↓</w:t>
      </w:r>
      <w:r w:rsidR="00E34825" w:rsidRPr="00436101">
        <w:rPr>
          <w:color w:val="000000"/>
          <w:vertAlign w:val="subscript"/>
        </w:rPr>
        <w:t xml:space="preserve"> </w:t>
      </w: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Оксалат аммония образует с ионами кальция кристаллический осадок CaC</w:t>
      </w:r>
      <w:r w:rsidRPr="00436101">
        <w:rPr>
          <w:color w:val="000000"/>
          <w:vertAlign w:val="subscript"/>
        </w:rPr>
        <w:t>2</w:t>
      </w:r>
      <w:r w:rsidRPr="00436101">
        <w:rPr>
          <w:color w:val="000000"/>
        </w:rPr>
        <w:t>O</w:t>
      </w:r>
      <w:r w:rsidRPr="00436101">
        <w:rPr>
          <w:color w:val="000000"/>
          <w:vertAlign w:val="subscript"/>
        </w:rPr>
        <w:t>4 </w:t>
      </w:r>
      <w:r w:rsidRPr="00436101">
        <w:rPr>
          <w:color w:val="000000"/>
        </w:rPr>
        <w:t>∙5H</w:t>
      </w:r>
      <w:r w:rsidRPr="00436101">
        <w:rPr>
          <w:color w:val="000000"/>
          <w:vertAlign w:val="subscript"/>
        </w:rPr>
        <w:t>2</w:t>
      </w:r>
      <w:r w:rsidRPr="00436101">
        <w:rPr>
          <w:color w:val="000000"/>
        </w:rPr>
        <w:t>O. Осадок растворяется в сильных кислотах, но нерастворим в уксусной кислоте (в отличие от оксалатов стронция и бария).</w:t>
      </w:r>
    </w:p>
    <w:p w:rsidR="00436101" w:rsidRDefault="00436101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3. </w:t>
      </w:r>
      <w:r w:rsidRPr="00436101">
        <w:rPr>
          <w:b/>
          <w:bCs/>
          <w:color w:val="000000"/>
        </w:rPr>
        <w:t xml:space="preserve">Реакция с </w:t>
      </w:r>
      <w:proofErr w:type="spellStart"/>
      <w:r w:rsidRPr="00436101">
        <w:rPr>
          <w:b/>
          <w:bCs/>
          <w:color w:val="000000"/>
        </w:rPr>
        <w:t>гексацианоферратом</w:t>
      </w:r>
      <w:proofErr w:type="spellEnd"/>
      <w:r w:rsidRPr="00436101">
        <w:rPr>
          <w:b/>
          <w:bCs/>
          <w:color w:val="000000"/>
        </w:rPr>
        <w:t>(II) калия K</w:t>
      </w:r>
      <w:r w:rsidRPr="00436101">
        <w:rPr>
          <w:b/>
          <w:bCs/>
          <w:color w:val="000000"/>
          <w:vertAlign w:val="subscript"/>
        </w:rPr>
        <w:t>4</w:t>
      </w:r>
      <w:r w:rsidRPr="00436101">
        <w:rPr>
          <w:b/>
          <w:bCs/>
          <w:color w:val="000000"/>
        </w:rPr>
        <w:t>[</w:t>
      </w:r>
      <w:proofErr w:type="spellStart"/>
      <w:r w:rsidRPr="00436101">
        <w:rPr>
          <w:b/>
          <w:bCs/>
          <w:color w:val="000000"/>
        </w:rPr>
        <w:t>Fe</w:t>
      </w:r>
      <w:proofErr w:type="spellEnd"/>
      <w:r w:rsidRPr="00436101">
        <w:rPr>
          <w:b/>
          <w:bCs/>
          <w:color w:val="000000"/>
        </w:rPr>
        <w:t>(CN)</w:t>
      </w:r>
      <w:r w:rsidRPr="00436101">
        <w:rPr>
          <w:b/>
          <w:bCs/>
          <w:color w:val="000000"/>
          <w:vertAlign w:val="subscript"/>
        </w:rPr>
        <w:t>6</w:t>
      </w:r>
      <w:r w:rsidRPr="00436101">
        <w:rPr>
          <w:b/>
          <w:bCs/>
          <w:color w:val="000000"/>
        </w:rPr>
        <w:t>].</w:t>
      </w:r>
      <w:bookmarkStart w:id="0" w:name="_GoBack"/>
      <w:bookmarkEnd w:id="0"/>
    </w:p>
    <w:p w:rsidR="00E52C1B" w:rsidRPr="00E34825" w:rsidRDefault="00E52C1B" w:rsidP="004361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436101">
        <w:rPr>
          <w:color w:val="000000"/>
          <w:lang w:val="en-US"/>
        </w:rPr>
        <w:t>Ca</w:t>
      </w:r>
      <w:r w:rsidRPr="00436101">
        <w:rPr>
          <w:color w:val="000000"/>
          <w:vertAlign w:val="superscript"/>
          <w:lang w:val="en-US"/>
        </w:rPr>
        <w:t>2+</w:t>
      </w:r>
      <w:r w:rsidRPr="00436101">
        <w:rPr>
          <w:color w:val="000000"/>
          <w:lang w:val="en-US"/>
        </w:rPr>
        <w:t> + [</w:t>
      </w:r>
      <w:proofErr w:type="gramStart"/>
      <w:r w:rsidRPr="00436101">
        <w:rPr>
          <w:color w:val="000000"/>
          <w:lang w:val="en-US"/>
        </w:rPr>
        <w:t>Fe(</w:t>
      </w:r>
      <w:proofErr w:type="gramEnd"/>
      <w:r w:rsidRPr="00436101">
        <w:rPr>
          <w:color w:val="000000"/>
          <w:lang w:val="en-US"/>
        </w:rPr>
        <w:t>CN)</w:t>
      </w:r>
      <w:r w:rsidRPr="00436101">
        <w:rPr>
          <w:color w:val="000000"/>
          <w:vertAlign w:val="subscript"/>
          <w:lang w:val="en-US"/>
        </w:rPr>
        <w:t>6</w:t>
      </w:r>
      <w:r w:rsidRPr="00436101">
        <w:rPr>
          <w:color w:val="000000"/>
          <w:lang w:val="en-US"/>
        </w:rPr>
        <w:t>]</w:t>
      </w:r>
      <w:r w:rsidRPr="00436101">
        <w:rPr>
          <w:color w:val="000000"/>
          <w:vertAlign w:val="superscript"/>
          <w:lang w:val="en-US"/>
        </w:rPr>
        <w:t>4-</w:t>
      </w:r>
      <w:r w:rsidRPr="00436101">
        <w:rPr>
          <w:color w:val="000000"/>
          <w:lang w:val="en-US"/>
        </w:rPr>
        <w:t> + 2NH</w:t>
      </w:r>
      <w:r w:rsidRPr="00436101">
        <w:rPr>
          <w:color w:val="000000"/>
          <w:vertAlign w:val="subscript"/>
          <w:lang w:val="en-US"/>
        </w:rPr>
        <w:t>4</w:t>
      </w:r>
      <w:r w:rsidRPr="00436101">
        <w:rPr>
          <w:color w:val="000000"/>
          <w:lang w:val="en-US"/>
        </w:rPr>
        <w:t xml:space="preserve">OH = </w:t>
      </w:r>
      <w:proofErr w:type="spellStart"/>
      <w:r w:rsidRPr="00436101">
        <w:rPr>
          <w:color w:val="000000"/>
          <w:lang w:val="en-US"/>
        </w:rPr>
        <w:t>Ca</w:t>
      </w:r>
      <w:proofErr w:type="spellEnd"/>
      <w:r w:rsidRPr="00436101">
        <w:rPr>
          <w:color w:val="000000"/>
          <w:lang w:val="en-US"/>
        </w:rPr>
        <w:t>(NH</w:t>
      </w:r>
      <w:r w:rsidRPr="00436101">
        <w:rPr>
          <w:color w:val="000000"/>
          <w:vertAlign w:val="subscript"/>
          <w:lang w:val="en-US"/>
        </w:rPr>
        <w:t>4</w:t>
      </w:r>
      <w:r w:rsidRPr="00436101">
        <w:rPr>
          <w:color w:val="000000"/>
          <w:lang w:val="en-US"/>
        </w:rPr>
        <w:t>)</w:t>
      </w:r>
      <w:r w:rsidRPr="00436101">
        <w:rPr>
          <w:color w:val="000000"/>
          <w:vertAlign w:val="subscript"/>
          <w:lang w:val="en-US"/>
        </w:rPr>
        <w:t>2</w:t>
      </w:r>
      <w:r w:rsidRPr="00436101">
        <w:rPr>
          <w:color w:val="000000"/>
          <w:lang w:val="en-US"/>
        </w:rPr>
        <w:t>[Fe(CN)</w:t>
      </w:r>
      <w:r w:rsidRPr="00436101">
        <w:rPr>
          <w:color w:val="000000"/>
          <w:vertAlign w:val="subscript"/>
          <w:lang w:val="en-US"/>
        </w:rPr>
        <w:t>6</w:t>
      </w:r>
      <w:r w:rsidRPr="00436101">
        <w:rPr>
          <w:color w:val="000000"/>
          <w:lang w:val="en-US"/>
        </w:rPr>
        <w:t>]</w:t>
      </w:r>
      <w:r w:rsidRPr="00436101">
        <w:rPr>
          <w:color w:val="000000"/>
          <w:vertAlign w:val="subscript"/>
          <w:lang w:val="en-US"/>
        </w:rPr>
        <w:t> </w:t>
      </w:r>
      <w:r w:rsidR="00E34825" w:rsidRPr="00E34825">
        <w:rPr>
          <w:color w:val="000000"/>
          <w:lang w:val="en-US"/>
        </w:rPr>
        <w:t>↓</w:t>
      </w:r>
      <w:r w:rsidRPr="00436101">
        <w:rPr>
          <w:color w:val="000000"/>
          <w:lang w:val="en-US"/>
        </w:rPr>
        <w:t>+ 2OH</w:t>
      </w:r>
      <w:r w:rsidRPr="00436101">
        <w:rPr>
          <w:color w:val="000000"/>
          <w:vertAlign w:val="superscript"/>
          <w:lang w:val="en-US"/>
        </w:rPr>
        <w:t>-</w:t>
      </w:r>
      <w:r w:rsidRPr="00436101">
        <w:rPr>
          <w:color w:val="000000"/>
          <w:lang w:val="en-US"/>
        </w:rPr>
        <w:t>.</w:t>
      </w:r>
    </w:p>
    <w:p w:rsidR="00436101" w:rsidRPr="00E34825" w:rsidRDefault="00436101" w:rsidP="004361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В слабощелочной среде (рН</w:t>
      </w:r>
      <w:proofErr w:type="gramStart"/>
      <w:r w:rsidRPr="00436101">
        <w:rPr>
          <w:color w:val="000000"/>
        </w:rPr>
        <w:t>9</w:t>
      </w:r>
      <w:proofErr w:type="gramEnd"/>
      <w:r w:rsidRPr="00436101">
        <w:rPr>
          <w:color w:val="000000"/>
        </w:rPr>
        <w:t>) образуется белый кристаллический осадок смешанной кальций-аммонийной соли, растворимой в минеральных кислотах, но нерастворимой в уксусной кислоте. Реакцию проводят в присутствии аммиачной буферной смеси. Ионы Sr</w:t>
      </w:r>
      <w:r w:rsidRPr="00436101">
        <w:rPr>
          <w:color w:val="000000"/>
          <w:vertAlign w:val="superscript"/>
        </w:rPr>
        <w:t>2+</w:t>
      </w:r>
      <w:r w:rsidRPr="00436101">
        <w:rPr>
          <w:color w:val="000000"/>
        </w:rPr>
        <w:t> этим реактивом не осаждаются. Ионы Ba</w:t>
      </w:r>
      <w:r w:rsidRPr="00436101">
        <w:rPr>
          <w:color w:val="000000"/>
          <w:vertAlign w:val="superscript"/>
        </w:rPr>
        <w:t>2+</w:t>
      </w:r>
      <w:r w:rsidRPr="00436101">
        <w:rPr>
          <w:color w:val="000000"/>
        </w:rPr>
        <w:t> должны быть предварительно удалены.</w:t>
      </w:r>
    </w:p>
    <w:p w:rsidR="00436101" w:rsidRDefault="00436101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4. </w:t>
      </w:r>
      <w:r w:rsidRPr="00436101">
        <w:rPr>
          <w:b/>
          <w:bCs/>
          <w:color w:val="000000"/>
        </w:rPr>
        <w:t>Микрокристаллоскопическая реакция с серной кислотой H</w:t>
      </w:r>
      <w:r w:rsidRPr="00436101">
        <w:rPr>
          <w:b/>
          <w:bCs/>
          <w:color w:val="000000"/>
          <w:vertAlign w:val="subscript"/>
        </w:rPr>
        <w:t>2</w:t>
      </w:r>
      <w:r w:rsidRPr="00436101">
        <w:rPr>
          <w:b/>
          <w:bCs/>
          <w:color w:val="000000"/>
        </w:rPr>
        <w:t>SO</w:t>
      </w:r>
      <w:r w:rsidRPr="00436101">
        <w:rPr>
          <w:b/>
          <w:bCs/>
          <w:color w:val="000000"/>
          <w:vertAlign w:val="subscript"/>
        </w:rPr>
        <w:t>4</w:t>
      </w:r>
      <w:r w:rsidRPr="00436101">
        <w:rPr>
          <w:color w:val="000000"/>
        </w:rPr>
        <w:t>. В разбавленных растворах ион кальция образует с серной кислотой характерные игольчатые кристаллы CaSO</w:t>
      </w:r>
      <w:r w:rsidRPr="00436101">
        <w:rPr>
          <w:color w:val="000000"/>
          <w:vertAlign w:val="subscript"/>
        </w:rPr>
        <w:t>4</w:t>
      </w:r>
      <w:r w:rsidRPr="00436101">
        <w:rPr>
          <w:b/>
          <w:bCs/>
          <w:color w:val="000000"/>
          <w:vertAlign w:val="superscript"/>
        </w:rPr>
        <w:t>.</w:t>
      </w:r>
      <w:r w:rsidRPr="00436101">
        <w:rPr>
          <w:color w:val="000000"/>
        </w:rPr>
        <w:t>2H</w:t>
      </w:r>
      <w:r w:rsidRPr="00436101">
        <w:rPr>
          <w:color w:val="000000"/>
          <w:vertAlign w:val="subscript"/>
        </w:rPr>
        <w:t>2</w:t>
      </w:r>
      <w:r w:rsidRPr="00436101">
        <w:rPr>
          <w:color w:val="000000"/>
        </w:rPr>
        <w:t>O. Мешают проведению реакц</w:t>
      </w:r>
      <w:proofErr w:type="gramStart"/>
      <w:r w:rsidRPr="00436101">
        <w:rPr>
          <w:color w:val="000000"/>
        </w:rPr>
        <w:t>ии ио</w:t>
      </w:r>
      <w:proofErr w:type="gramEnd"/>
      <w:r w:rsidRPr="00436101">
        <w:rPr>
          <w:color w:val="000000"/>
        </w:rPr>
        <w:t>ны Pb</w:t>
      </w:r>
      <w:r w:rsidRPr="00436101">
        <w:rPr>
          <w:color w:val="000000"/>
          <w:vertAlign w:val="superscript"/>
        </w:rPr>
        <w:t>2+</w:t>
      </w:r>
      <w:r w:rsidRPr="00436101">
        <w:rPr>
          <w:color w:val="000000"/>
        </w:rPr>
        <w:t>, Ba</w:t>
      </w:r>
      <w:r w:rsidRPr="00436101">
        <w:rPr>
          <w:color w:val="000000"/>
          <w:vertAlign w:val="superscript"/>
        </w:rPr>
        <w:t>2+</w:t>
      </w:r>
      <w:r w:rsidRPr="00436101">
        <w:rPr>
          <w:color w:val="000000"/>
        </w:rPr>
        <w:t>, Sr</w:t>
      </w:r>
      <w:r w:rsidRPr="00436101">
        <w:rPr>
          <w:color w:val="000000"/>
          <w:vertAlign w:val="superscript"/>
        </w:rPr>
        <w:t>2+</w:t>
      </w:r>
      <w:r w:rsidRPr="00436101">
        <w:rPr>
          <w:color w:val="000000"/>
        </w:rPr>
        <w:t>, если они присутствуют в 10-кратном по отношению к ионам кальция избытке.</w:t>
      </w:r>
    </w:p>
    <w:p w:rsidR="00436101" w:rsidRDefault="00436101" w:rsidP="00436101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436101">
        <w:rPr>
          <w:b/>
          <w:bCs/>
          <w:color w:val="000000"/>
        </w:rPr>
        <w:t>Реакции катиона стронция</w:t>
      </w:r>
    </w:p>
    <w:p w:rsidR="009A5583" w:rsidRPr="00436101" w:rsidRDefault="009A5583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1. </w:t>
      </w:r>
      <w:r w:rsidRPr="00436101">
        <w:rPr>
          <w:b/>
          <w:bCs/>
          <w:color w:val="000000"/>
        </w:rPr>
        <w:t>Окрашивание пламени</w:t>
      </w:r>
      <w:r w:rsidRPr="00436101">
        <w:rPr>
          <w:color w:val="000000"/>
        </w:rPr>
        <w:t>. Летучие соли стронция окрашивают пламя горелки в карминово-красный цвет.</w:t>
      </w:r>
    </w:p>
    <w:p w:rsidR="00436101" w:rsidRPr="00436101" w:rsidRDefault="00436101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</w:p>
    <w:p w:rsidR="00E52C1B" w:rsidRPr="00436101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lastRenderedPageBreak/>
        <w:t>2. </w:t>
      </w:r>
      <w:r w:rsidRPr="00436101">
        <w:rPr>
          <w:b/>
          <w:bCs/>
          <w:color w:val="000000"/>
        </w:rPr>
        <w:t xml:space="preserve">Реакция с </w:t>
      </w:r>
      <w:proofErr w:type="spellStart"/>
      <w:r w:rsidRPr="00436101">
        <w:rPr>
          <w:b/>
          <w:bCs/>
          <w:color w:val="000000"/>
        </w:rPr>
        <w:t>родизонатом</w:t>
      </w:r>
      <w:proofErr w:type="spellEnd"/>
      <w:r w:rsidRPr="00436101">
        <w:rPr>
          <w:b/>
          <w:bCs/>
          <w:color w:val="000000"/>
        </w:rPr>
        <w:t xml:space="preserve"> натрия Na</w:t>
      </w:r>
      <w:r w:rsidRPr="00436101">
        <w:rPr>
          <w:b/>
          <w:bCs/>
          <w:color w:val="000000"/>
          <w:vertAlign w:val="subscript"/>
        </w:rPr>
        <w:t>2</w:t>
      </w:r>
      <w:r w:rsidRPr="00436101">
        <w:rPr>
          <w:b/>
          <w:bCs/>
          <w:color w:val="000000"/>
        </w:rPr>
        <w:t>C</w:t>
      </w:r>
      <w:r w:rsidRPr="00436101">
        <w:rPr>
          <w:b/>
          <w:bCs/>
          <w:color w:val="000000"/>
          <w:vertAlign w:val="subscript"/>
        </w:rPr>
        <w:t>6</w:t>
      </w:r>
      <w:r w:rsidRPr="00436101">
        <w:rPr>
          <w:b/>
          <w:bCs/>
          <w:color w:val="000000"/>
        </w:rPr>
        <w:t>O</w:t>
      </w:r>
      <w:r w:rsidRPr="00436101">
        <w:rPr>
          <w:b/>
          <w:bCs/>
          <w:color w:val="000000"/>
          <w:vertAlign w:val="subscript"/>
        </w:rPr>
        <w:t>6</w:t>
      </w:r>
      <w:r w:rsidRPr="00436101">
        <w:rPr>
          <w:color w:val="000000"/>
        </w:rPr>
        <w:t>.</w:t>
      </w:r>
    </w:p>
    <w:p w:rsidR="00E52C1B" w:rsidRPr="00436101" w:rsidRDefault="00E52C1B" w:rsidP="009A558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36101">
        <w:rPr>
          <w:noProof/>
          <w:color w:val="000000"/>
        </w:rPr>
        <w:drawing>
          <wp:inline distT="0" distB="0" distL="0" distR="0" wp14:anchorId="4770BB92" wp14:editId="4AD8AF46">
            <wp:extent cx="4686300" cy="1219200"/>
            <wp:effectExtent l="0" t="0" r="0" b="0"/>
            <wp:docPr id="5" name="Рисунок 5" descr="https://gigabaza.ru/images/47/92075/476b12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gigabaza.ru/images/47/92075/476b12c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968" cy="1216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C1B" w:rsidRPr="00436101" w:rsidRDefault="00E52C1B" w:rsidP="00E34825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 xml:space="preserve">При проведении этой реакции на фильтровальной бумаге образуется красно-бурое окрашивание осадка </w:t>
      </w:r>
      <w:proofErr w:type="spellStart"/>
      <w:r w:rsidRPr="00436101">
        <w:rPr>
          <w:color w:val="000000"/>
        </w:rPr>
        <w:t>родизоната</w:t>
      </w:r>
      <w:proofErr w:type="spellEnd"/>
      <w:r w:rsidRPr="00436101">
        <w:rPr>
          <w:color w:val="000000"/>
        </w:rPr>
        <w:t xml:space="preserve"> стронция, исчезающее в присутствии соляной кислоты. Если в растворе присутствуют ионы бария, то реакцию проводят, предварительно добавляя </w:t>
      </w:r>
      <w:proofErr w:type="gramStart"/>
      <w:r w:rsidRPr="00436101">
        <w:rPr>
          <w:color w:val="000000"/>
        </w:rPr>
        <w:t>хромат-ионы</w:t>
      </w:r>
      <w:proofErr w:type="gramEnd"/>
      <w:r w:rsidRPr="00436101">
        <w:rPr>
          <w:color w:val="000000"/>
        </w:rPr>
        <w:t>.</w:t>
      </w:r>
    </w:p>
    <w:p w:rsidR="00AD495E" w:rsidRDefault="00AD495E" w:rsidP="009A558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</w:p>
    <w:p w:rsidR="009A5583" w:rsidRDefault="009A5583" w:rsidP="009A558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Анализ группы при совместном присутствии</w:t>
      </w:r>
    </w:p>
    <w:p w:rsidR="009A5583" w:rsidRDefault="00AD495E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 xml:space="preserve">Наименее растворим сульфат бария, поэтому групповым реактивом смеси катионов этой группы он осаждается первым, сульфат стронция - через некоторое время после смешивания реактивов, а сульфат кальция образуется только из насыщенных растворов. Растворимость сульфата кальция существенно снижается в присутствии этилового спирта. </w:t>
      </w:r>
    </w:p>
    <w:p w:rsidR="00AD495E" w:rsidRPr="009A5583" w:rsidRDefault="00AD495E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 xml:space="preserve">Для отделения ионов кальция от остальных катионов третьей группы используют растворимость сульфата кальция в сульфате аммония:  </w:t>
      </w:r>
      <w:proofErr w:type="spellStart"/>
      <w:r w:rsidRPr="00436101">
        <w:rPr>
          <w:color w:val="000000"/>
          <w:lang w:val="en-US"/>
        </w:rPr>
        <w:t>CaSO</w:t>
      </w:r>
      <w:proofErr w:type="spellEnd"/>
      <w:r w:rsidRPr="009A5583">
        <w:rPr>
          <w:color w:val="000000"/>
          <w:vertAlign w:val="subscript"/>
        </w:rPr>
        <w:t>4</w:t>
      </w:r>
      <w:r w:rsidR="009A5583">
        <w:rPr>
          <w:color w:val="000000"/>
          <w:vertAlign w:val="subscript"/>
        </w:rPr>
        <w:t xml:space="preserve"> </w:t>
      </w:r>
      <w:r w:rsidR="009A5583" w:rsidRPr="009A5583">
        <w:rPr>
          <w:color w:val="000000"/>
        </w:rPr>
        <w:t>↓</w:t>
      </w:r>
      <w:r w:rsidRPr="00436101">
        <w:rPr>
          <w:color w:val="000000"/>
          <w:lang w:val="en-US"/>
        </w:rPr>
        <w:t> </w:t>
      </w:r>
      <w:r w:rsidRPr="009A5583">
        <w:rPr>
          <w:color w:val="000000"/>
        </w:rPr>
        <w:t>+ (</w:t>
      </w:r>
      <w:r w:rsidRPr="00436101">
        <w:rPr>
          <w:color w:val="000000"/>
          <w:lang w:val="en-US"/>
        </w:rPr>
        <w:t>NH</w:t>
      </w:r>
      <w:r w:rsidRPr="009A5583">
        <w:rPr>
          <w:color w:val="000000"/>
          <w:vertAlign w:val="subscript"/>
        </w:rPr>
        <w:t>4</w:t>
      </w:r>
      <w:r w:rsidRPr="009A5583">
        <w:rPr>
          <w:color w:val="000000"/>
        </w:rPr>
        <w:t>)</w:t>
      </w:r>
      <w:r w:rsidRPr="009A5583">
        <w:rPr>
          <w:color w:val="000000"/>
          <w:vertAlign w:val="subscript"/>
        </w:rPr>
        <w:t>2</w:t>
      </w:r>
      <w:r w:rsidRPr="00436101">
        <w:rPr>
          <w:color w:val="000000"/>
          <w:lang w:val="en-US"/>
        </w:rPr>
        <w:t>SO</w:t>
      </w:r>
      <w:r w:rsidRPr="009A5583">
        <w:rPr>
          <w:color w:val="000000"/>
          <w:vertAlign w:val="subscript"/>
        </w:rPr>
        <w:t>4</w:t>
      </w:r>
      <w:r w:rsidRPr="00436101">
        <w:rPr>
          <w:color w:val="000000"/>
          <w:lang w:val="en-US"/>
        </w:rPr>
        <w:t> </w:t>
      </w:r>
      <w:r w:rsidRPr="009A5583">
        <w:rPr>
          <w:color w:val="000000"/>
        </w:rPr>
        <w:t>= (</w:t>
      </w:r>
      <w:r w:rsidRPr="00436101">
        <w:rPr>
          <w:color w:val="000000"/>
          <w:lang w:val="en-US"/>
        </w:rPr>
        <w:t>NH</w:t>
      </w:r>
      <w:r w:rsidRPr="009A5583">
        <w:rPr>
          <w:color w:val="000000"/>
          <w:vertAlign w:val="subscript"/>
        </w:rPr>
        <w:t>4</w:t>
      </w:r>
      <w:r w:rsidRPr="009A5583">
        <w:rPr>
          <w:color w:val="000000"/>
        </w:rPr>
        <w:t>)</w:t>
      </w:r>
      <w:r w:rsidRPr="009A5583">
        <w:rPr>
          <w:color w:val="000000"/>
          <w:vertAlign w:val="subscript"/>
        </w:rPr>
        <w:t>2</w:t>
      </w:r>
      <w:r w:rsidRPr="009A5583">
        <w:rPr>
          <w:color w:val="000000"/>
        </w:rPr>
        <w:t>[</w:t>
      </w:r>
      <w:proofErr w:type="spellStart"/>
      <w:proofErr w:type="gramStart"/>
      <w:r w:rsidRPr="00436101">
        <w:rPr>
          <w:color w:val="000000"/>
          <w:lang w:val="en-US"/>
        </w:rPr>
        <w:t>Ca</w:t>
      </w:r>
      <w:proofErr w:type="spellEnd"/>
      <w:r w:rsidRPr="009A5583">
        <w:rPr>
          <w:color w:val="000000"/>
        </w:rPr>
        <w:t>(</w:t>
      </w:r>
      <w:proofErr w:type="gramEnd"/>
      <w:r w:rsidRPr="00436101">
        <w:rPr>
          <w:color w:val="000000"/>
          <w:lang w:val="en-US"/>
        </w:rPr>
        <w:t>SO</w:t>
      </w:r>
      <w:r w:rsidRPr="009A5583">
        <w:rPr>
          <w:color w:val="000000"/>
          <w:vertAlign w:val="subscript"/>
        </w:rPr>
        <w:t>4</w:t>
      </w:r>
      <w:r w:rsidRPr="009A5583">
        <w:rPr>
          <w:color w:val="000000"/>
        </w:rPr>
        <w:t>)</w:t>
      </w:r>
      <w:r w:rsidRPr="009A5583">
        <w:rPr>
          <w:color w:val="000000"/>
          <w:vertAlign w:val="subscript"/>
        </w:rPr>
        <w:t>2</w:t>
      </w:r>
      <w:r w:rsidRPr="009A5583">
        <w:rPr>
          <w:color w:val="000000"/>
        </w:rPr>
        <w:t>].</w:t>
      </w:r>
    </w:p>
    <w:p w:rsidR="009A5583" w:rsidRDefault="00AD495E" w:rsidP="00436101">
      <w:pPr>
        <w:pStyle w:val="a5"/>
        <w:shd w:val="clear" w:color="auto" w:fill="FFFFFF"/>
        <w:spacing w:before="0" w:beforeAutospacing="0" w:after="0" w:afterAutospacing="0"/>
        <w:ind w:firstLine="576"/>
        <w:jc w:val="both"/>
        <w:rPr>
          <w:color w:val="000000"/>
        </w:rPr>
      </w:pPr>
      <w:r w:rsidRPr="00436101">
        <w:rPr>
          <w:color w:val="000000"/>
        </w:rPr>
        <w:t>Труднорастворимы и карбонаты этих ионов. В ходе анализа сульфаты необходимо перевести в карбонаты. В соответствии с их растворимостью сульфаты кальция и стронция довольно легко переходят в карбонаты, а сульфат бария очень трудно. Для перевода сульфатов бария, кальция и стронция в карбонаты их многократно обрабатывают горячим раствором Na</w:t>
      </w:r>
      <w:r w:rsidRPr="00436101">
        <w:rPr>
          <w:color w:val="000000"/>
          <w:vertAlign w:val="subscript"/>
        </w:rPr>
        <w:t>2</w:t>
      </w:r>
      <w:r w:rsidRPr="00436101">
        <w:rPr>
          <w:color w:val="000000"/>
        </w:rPr>
        <w:t>CO</w:t>
      </w:r>
      <w:r w:rsidRPr="00436101">
        <w:rPr>
          <w:color w:val="000000"/>
          <w:vertAlign w:val="subscript"/>
        </w:rPr>
        <w:t>3</w:t>
      </w:r>
      <w:r w:rsidRPr="00436101">
        <w:rPr>
          <w:color w:val="000000"/>
        </w:rPr>
        <w:t> или</w:t>
      </w:r>
      <w:r w:rsidR="009A5583">
        <w:rPr>
          <w:color w:val="000000"/>
        </w:rPr>
        <w:t xml:space="preserve"> </w:t>
      </w:r>
      <w:r w:rsidRPr="00436101">
        <w:rPr>
          <w:color w:val="000000"/>
        </w:rPr>
        <w:t>сплавляют с гидрокарбонатом натрия при температуре 600-800</w:t>
      </w:r>
      <w:r w:rsidRPr="00436101">
        <w:rPr>
          <w:color w:val="000000"/>
          <w:vertAlign w:val="superscript"/>
        </w:rPr>
        <w:t>0</w:t>
      </w:r>
      <w:r w:rsidRPr="00436101">
        <w:rPr>
          <w:color w:val="000000"/>
        </w:rPr>
        <w:t xml:space="preserve">С: </w:t>
      </w:r>
    </w:p>
    <w:p w:rsidR="00AD495E" w:rsidRPr="009A5583" w:rsidRDefault="00AD495E" w:rsidP="00436101">
      <w:pPr>
        <w:pStyle w:val="a5"/>
        <w:shd w:val="clear" w:color="auto" w:fill="FFFFFF"/>
        <w:spacing w:before="0" w:beforeAutospacing="0" w:after="0" w:afterAutospacing="0"/>
        <w:ind w:firstLine="576"/>
        <w:jc w:val="both"/>
        <w:rPr>
          <w:color w:val="000000"/>
          <w:lang w:val="en-US"/>
        </w:rPr>
      </w:pPr>
      <w:r w:rsidRPr="00436101">
        <w:rPr>
          <w:color w:val="000000"/>
          <w:lang w:val="en-US"/>
        </w:rPr>
        <w:t>MeSO</w:t>
      </w:r>
      <w:r w:rsidRPr="009A5583">
        <w:rPr>
          <w:color w:val="000000"/>
          <w:vertAlign w:val="subscript"/>
          <w:lang w:val="en-US"/>
        </w:rPr>
        <w:t>4</w:t>
      </w:r>
      <w:r w:rsidR="009A5583" w:rsidRPr="009A5583">
        <w:rPr>
          <w:color w:val="000000"/>
          <w:vertAlign w:val="subscript"/>
          <w:lang w:val="en-US"/>
        </w:rPr>
        <w:t xml:space="preserve"> </w:t>
      </w:r>
      <w:r w:rsidR="009A5583" w:rsidRPr="009A5583">
        <w:rPr>
          <w:color w:val="000000"/>
        </w:rPr>
        <w:t>↓</w:t>
      </w:r>
      <w:r w:rsidR="009A5583">
        <w:rPr>
          <w:color w:val="000000"/>
        </w:rPr>
        <w:t xml:space="preserve"> </w:t>
      </w:r>
      <w:r w:rsidRPr="009A5583">
        <w:rPr>
          <w:color w:val="000000"/>
          <w:lang w:val="en-US"/>
        </w:rPr>
        <w:t xml:space="preserve">+ </w:t>
      </w:r>
      <w:r w:rsidRPr="00436101">
        <w:rPr>
          <w:color w:val="000000"/>
          <w:lang w:val="en-US"/>
        </w:rPr>
        <w:t>Na</w:t>
      </w:r>
      <w:r w:rsidRPr="009A5583">
        <w:rPr>
          <w:color w:val="000000"/>
          <w:vertAlign w:val="subscript"/>
          <w:lang w:val="en-US"/>
        </w:rPr>
        <w:t>2</w:t>
      </w:r>
      <w:r w:rsidRPr="00436101">
        <w:rPr>
          <w:color w:val="000000"/>
          <w:lang w:val="en-US"/>
        </w:rPr>
        <w:t>CO</w:t>
      </w:r>
      <w:r w:rsidRPr="009A5583">
        <w:rPr>
          <w:color w:val="000000"/>
          <w:vertAlign w:val="subscript"/>
          <w:lang w:val="en-US"/>
        </w:rPr>
        <w:t>3</w:t>
      </w:r>
      <w:r w:rsidRPr="00436101">
        <w:rPr>
          <w:color w:val="000000"/>
          <w:lang w:val="en-US"/>
        </w:rPr>
        <w:t> </w:t>
      </w:r>
      <w:r w:rsidRPr="009A5583">
        <w:rPr>
          <w:color w:val="000000"/>
          <w:lang w:val="en-US"/>
        </w:rPr>
        <w:t xml:space="preserve">= </w:t>
      </w:r>
      <w:r w:rsidRPr="00436101">
        <w:rPr>
          <w:color w:val="000000"/>
          <w:lang w:val="en-US"/>
        </w:rPr>
        <w:t>MeCO</w:t>
      </w:r>
      <w:r w:rsidRPr="009A5583">
        <w:rPr>
          <w:color w:val="000000"/>
          <w:vertAlign w:val="subscript"/>
          <w:lang w:val="en-US"/>
        </w:rPr>
        <w:t xml:space="preserve">3 </w:t>
      </w:r>
      <w:r w:rsidR="009A5583" w:rsidRPr="009A5583">
        <w:rPr>
          <w:color w:val="000000"/>
          <w:lang w:val="en-US"/>
        </w:rPr>
        <w:t>↓</w:t>
      </w:r>
      <w:r w:rsidR="009A5583" w:rsidRPr="009A5583">
        <w:rPr>
          <w:color w:val="000000"/>
          <w:vertAlign w:val="subscript"/>
          <w:lang w:val="en-US"/>
        </w:rPr>
        <w:t xml:space="preserve"> </w:t>
      </w:r>
      <w:r w:rsidRPr="009A5583">
        <w:rPr>
          <w:color w:val="000000"/>
          <w:lang w:val="en-US"/>
        </w:rPr>
        <w:t xml:space="preserve">+ </w:t>
      </w:r>
      <w:r w:rsidRPr="00436101">
        <w:rPr>
          <w:color w:val="000000"/>
          <w:lang w:val="en-US"/>
        </w:rPr>
        <w:t>Na</w:t>
      </w:r>
      <w:r w:rsidRPr="009A5583">
        <w:rPr>
          <w:color w:val="000000"/>
          <w:vertAlign w:val="subscript"/>
          <w:lang w:val="en-US"/>
        </w:rPr>
        <w:t>2</w:t>
      </w:r>
      <w:r w:rsidRPr="00436101">
        <w:rPr>
          <w:color w:val="000000"/>
          <w:lang w:val="en-US"/>
        </w:rPr>
        <w:t>SO</w:t>
      </w:r>
      <w:r w:rsidRPr="009A5583">
        <w:rPr>
          <w:color w:val="000000"/>
          <w:vertAlign w:val="subscript"/>
          <w:lang w:val="en-US"/>
        </w:rPr>
        <w:t>4</w:t>
      </w:r>
      <w:r w:rsidRPr="009A5583">
        <w:rPr>
          <w:color w:val="000000"/>
          <w:lang w:val="en-US"/>
        </w:rPr>
        <w:t>.</w:t>
      </w:r>
    </w:p>
    <w:p w:rsidR="009A5583" w:rsidRDefault="00AD495E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 xml:space="preserve">Образовавшиеся карбонаты ионов третьей аналитической группы легко растворимы в минеральных кислотах: </w:t>
      </w:r>
    </w:p>
    <w:p w:rsidR="00AD495E" w:rsidRPr="009A5583" w:rsidRDefault="00AD495E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  <w:lang w:val="en-US"/>
        </w:rPr>
      </w:pPr>
      <w:r w:rsidRPr="00436101">
        <w:rPr>
          <w:color w:val="000000"/>
          <w:lang w:val="en-US"/>
        </w:rPr>
        <w:t>MeCO</w:t>
      </w:r>
      <w:r w:rsidRPr="009A5583">
        <w:rPr>
          <w:color w:val="000000"/>
          <w:vertAlign w:val="subscript"/>
          <w:lang w:val="en-US"/>
        </w:rPr>
        <w:t>3</w:t>
      </w:r>
      <w:r w:rsidRPr="00436101">
        <w:rPr>
          <w:color w:val="000000"/>
          <w:lang w:val="en-US"/>
        </w:rPr>
        <w:t> </w:t>
      </w:r>
      <w:r w:rsidRPr="009A5583">
        <w:rPr>
          <w:color w:val="000000"/>
          <w:lang w:val="en-US"/>
        </w:rPr>
        <w:t>+ 2</w:t>
      </w:r>
      <w:r w:rsidRPr="00436101">
        <w:rPr>
          <w:color w:val="000000"/>
          <w:lang w:val="en-US"/>
        </w:rPr>
        <w:t>H</w:t>
      </w:r>
      <w:r w:rsidRPr="009A5583">
        <w:rPr>
          <w:color w:val="000000"/>
          <w:vertAlign w:val="superscript"/>
          <w:lang w:val="en-US"/>
        </w:rPr>
        <w:t>+</w:t>
      </w:r>
      <w:r w:rsidRPr="00436101">
        <w:rPr>
          <w:color w:val="000000"/>
          <w:lang w:val="en-US"/>
        </w:rPr>
        <w:t> </w:t>
      </w:r>
      <w:r w:rsidRPr="009A5583">
        <w:rPr>
          <w:color w:val="000000"/>
          <w:lang w:val="en-US"/>
        </w:rPr>
        <w:t xml:space="preserve">= </w:t>
      </w:r>
      <w:r w:rsidRPr="00436101">
        <w:rPr>
          <w:color w:val="000000"/>
          <w:lang w:val="en-US"/>
        </w:rPr>
        <w:t>Me</w:t>
      </w:r>
      <w:r w:rsidRPr="009A5583">
        <w:rPr>
          <w:color w:val="000000"/>
          <w:vertAlign w:val="superscript"/>
          <w:lang w:val="en-US"/>
        </w:rPr>
        <w:t>2+</w:t>
      </w:r>
      <w:r w:rsidRPr="00436101">
        <w:rPr>
          <w:color w:val="000000"/>
          <w:lang w:val="en-US"/>
        </w:rPr>
        <w:t> </w:t>
      </w:r>
      <w:r w:rsidRPr="009A5583">
        <w:rPr>
          <w:color w:val="000000"/>
          <w:lang w:val="en-US"/>
        </w:rPr>
        <w:t xml:space="preserve">+ </w:t>
      </w:r>
      <w:r w:rsidRPr="00436101">
        <w:rPr>
          <w:color w:val="000000"/>
          <w:lang w:val="en-US"/>
        </w:rPr>
        <w:t>H</w:t>
      </w:r>
      <w:r w:rsidRPr="009A5583">
        <w:rPr>
          <w:color w:val="000000"/>
          <w:vertAlign w:val="subscript"/>
          <w:lang w:val="en-US"/>
        </w:rPr>
        <w:t>2</w:t>
      </w:r>
      <w:r w:rsidRPr="00436101">
        <w:rPr>
          <w:color w:val="000000"/>
          <w:lang w:val="en-US"/>
        </w:rPr>
        <w:t>O</w:t>
      </w:r>
      <w:r w:rsidRPr="009A5583">
        <w:rPr>
          <w:color w:val="000000"/>
          <w:lang w:val="en-US"/>
        </w:rPr>
        <w:t xml:space="preserve"> + </w:t>
      </w:r>
      <w:r w:rsidRPr="00436101">
        <w:rPr>
          <w:color w:val="000000"/>
          <w:lang w:val="en-US"/>
        </w:rPr>
        <w:t>CO</w:t>
      </w:r>
      <w:r w:rsidRPr="009A5583">
        <w:rPr>
          <w:color w:val="000000"/>
          <w:vertAlign w:val="subscript"/>
          <w:lang w:val="en-US"/>
        </w:rPr>
        <w:t>2</w:t>
      </w:r>
      <w:r w:rsidRPr="009A5583">
        <w:rPr>
          <w:color w:val="000000"/>
          <w:lang w:val="en-US"/>
        </w:rPr>
        <w:t>↑.</w:t>
      </w:r>
    </w:p>
    <w:p w:rsidR="00AD495E" w:rsidRPr="00436101" w:rsidRDefault="00AD495E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В полученном растворе можно специфическими реакциями открывать отдельные катионы данной группы.</w:t>
      </w:r>
    </w:p>
    <w:sectPr w:rsidR="00AD495E" w:rsidRPr="00436101" w:rsidSect="00436101">
      <w:pgSz w:w="16838" w:h="11906" w:orient="landscape"/>
      <w:pgMar w:top="851" w:right="851" w:bottom="851" w:left="851" w:header="709" w:footer="709" w:gutter="0"/>
      <w:cols w:num="2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E2D"/>
    <w:rsid w:val="003D7223"/>
    <w:rsid w:val="00436101"/>
    <w:rsid w:val="00606EB9"/>
    <w:rsid w:val="00776978"/>
    <w:rsid w:val="009A5583"/>
    <w:rsid w:val="00AD495E"/>
    <w:rsid w:val="00C50E2D"/>
    <w:rsid w:val="00C810FE"/>
    <w:rsid w:val="00CB3F49"/>
    <w:rsid w:val="00E34825"/>
    <w:rsid w:val="00E5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5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52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5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52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6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6535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3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2019-10-16T05:43:00Z</dcterms:created>
  <dcterms:modified xsi:type="dcterms:W3CDTF">2019-10-16T10:54:00Z</dcterms:modified>
</cp:coreProperties>
</file>