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45" w:rsidRPr="00F12845" w:rsidRDefault="00F12845" w:rsidP="00F1284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12845">
        <w:rPr>
          <w:rFonts w:eastAsia="Calibri"/>
          <w:b/>
          <w:sz w:val="28"/>
          <w:szCs w:val="28"/>
          <w:lang w:eastAsia="en-US"/>
        </w:rPr>
        <w:t>Приглашенный лектор курса «Здоровый и больной мозг»</w:t>
      </w:r>
    </w:p>
    <w:p w:rsidR="00F12845" w:rsidRPr="00F12845" w:rsidRDefault="00F12845" w:rsidP="00F1284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12845">
        <w:rPr>
          <w:rFonts w:eastAsia="Calibri"/>
          <w:b/>
          <w:sz w:val="28"/>
          <w:szCs w:val="28"/>
          <w:lang w:eastAsia="en-US"/>
        </w:rPr>
        <w:t>НАИЛЬ АБДУРАХМАНОВИЧ БУРНАШЕВ</w:t>
      </w:r>
    </w:p>
    <w:p w:rsidR="00F12845" w:rsidRPr="00F12845" w:rsidRDefault="00F12845" w:rsidP="00F12845">
      <w:pPr>
        <w:spacing w:line="360" w:lineRule="auto"/>
        <w:jc w:val="center"/>
        <w:rPr>
          <w:b/>
          <w:sz w:val="28"/>
          <w:szCs w:val="28"/>
        </w:rPr>
      </w:pPr>
      <w:r w:rsidRPr="00F12845">
        <w:rPr>
          <w:b/>
          <w:sz w:val="28"/>
          <w:szCs w:val="28"/>
        </w:rPr>
        <w:t xml:space="preserve">Доктор биологических наук, директор исследований </w:t>
      </w:r>
    </w:p>
    <w:p w:rsidR="00F12845" w:rsidRPr="00F12845" w:rsidRDefault="00F12845" w:rsidP="00F1284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12845">
        <w:rPr>
          <w:b/>
          <w:sz w:val="28"/>
          <w:szCs w:val="28"/>
        </w:rPr>
        <w:t xml:space="preserve">Средиземноморского института </w:t>
      </w:r>
      <w:proofErr w:type="spellStart"/>
      <w:r w:rsidRPr="00F12845">
        <w:rPr>
          <w:b/>
          <w:sz w:val="28"/>
          <w:szCs w:val="28"/>
        </w:rPr>
        <w:t>нейробиологии</w:t>
      </w:r>
      <w:proofErr w:type="spellEnd"/>
      <w:r w:rsidRPr="00F12845">
        <w:rPr>
          <w:b/>
          <w:sz w:val="28"/>
          <w:szCs w:val="28"/>
        </w:rPr>
        <w:t>, Марсель, Франция</w:t>
      </w:r>
    </w:p>
    <w:p w:rsidR="00F12845" w:rsidRPr="00F12845" w:rsidRDefault="00F12845" w:rsidP="00F12845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12845">
        <w:rPr>
          <w:b/>
          <w:noProof/>
          <w:sz w:val="28"/>
          <w:szCs w:val="28"/>
        </w:rPr>
        <w:drawing>
          <wp:inline distT="0" distB="0" distL="0" distR="0" wp14:anchorId="137FCCCD" wp14:editId="28E08E18">
            <wp:extent cx="2209800" cy="2564077"/>
            <wp:effectExtent l="0" t="0" r="0" b="8255"/>
            <wp:docPr id="2" name="Рисунок 2" descr="C:\Users\Lajsan\AppData\Local\Microsoft\Windows\Temporary Internet Files\Content.IE5\OJY4GE7J\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ajsan\AppData\Local\Microsoft\Windows\Temporary Internet Files\Content.IE5\OJY4GE7J\портр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79" cy="256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845" w:rsidRPr="00F12845" w:rsidRDefault="00F12845" w:rsidP="00F12845">
      <w:pPr>
        <w:jc w:val="both"/>
        <w:rPr>
          <w:rFonts w:eastAsia="Calibri"/>
          <w:sz w:val="28"/>
          <w:szCs w:val="28"/>
          <w:lang w:eastAsia="en-US"/>
        </w:rPr>
      </w:pPr>
      <w:r w:rsidRPr="00F12845">
        <w:rPr>
          <w:rFonts w:eastAsia="Calibri"/>
          <w:sz w:val="28"/>
          <w:szCs w:val="28"/>
          <w:lang w:eastAsia="en-US"/>
        </w:rPr>
        <w:t xml:space="preserve">Профессор Наиль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Абдурахманович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Бурнашев, по происхождению наш соотечественник, имеет более чем 30-летний опыт работы в нейрофизиологии и является всемирно известным специалистом в области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нейробиологов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. Профессор Бурнашев является одним из самых цитируемых в мире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нейробиологов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: его индекс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Хирша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составляет 40, индекс цитируемости 12302.</w:t>
      </w:r>
    </w:p>
    <w:p w:rsidR="00153C01" w:rsidRPr="00F12845" w:rsidRDefault="00F12845" w:rsidP="00F12845">
      <w:pPr>
        <w:jc w:val="both"/>
        <w:rPr>
          <w:rFonts w:eastAsia="Calibri"/>
          <w:sz w:val="28"/>
          <w:szCs w:val="28"/>
          <w:lang w:eastAsia="en-US"/>
        </w:rPr>
      </w:pPr>
      <w:r w:rsidRPr="00F12845">
        <w:rPr>
          <w:rFonts w:eastAsia="Calibri"/>
          <w:sz w:val="28"/>
          <w:szCs w:val="28"/>
          <w:lang w:eastAsia="en-US"/>
        </w:rPr>
        <w:t xml:space="preserve">Ключевые научные результаты Наиля Бурнашева опубликованы в ведущих мировых журналах – </w:t>
      </w:r>
      <w:r w:rsidRPr="00F12845">
        <w:rPr>
          <w:rFonts w:eastAsia="Calibri"/>
          <w:sz w:val="28"/>
          <w:szCs w:val="28"/>
          <w:lang w:val="en-US" w:eastAsia="en-US"/>
        </w:rPr>
        <w:t>Nature</w:t>
      </w:r>
      <w:r w:rsidRPr="00F12845">
        <w:rPr>
          <w:rFonts w:eastAsia="Calibri"/>
          <w:sz w:val="28"/>
          <w:szCs w:val="28"/>
          <w:lang w:eastAsia="en-US"/>
        </w:rPr>
        <w:t xml:space="preserve">, </w:t>
      </w:r>
      <w:r w:rsidRPr="00F12845">
        <w:rPr>
          <w:rFonts w:eastAsia="Calibri"/>
          <w:sz w:val="28"/>
          <w:szCs w:val="28"/>
          <w:lang w:val="en-US" w:eastAsia="en-US"/>
        </w:rPr>
        <w:t>Science</w:t>
      </w:r>
      <w:r w:rsidRPr="00F12845">
        <w:rPr>
          <w:rFonts w:eastAsia="Calibri"/>
          <w:sz w:val="28"/>
          <w:szCs w:val="28"/>
          <w:lang w:eastAsia="en-US"/>
        </w:rPr>
        <w:t xml:space="preserve">, </w:t>
      </w:r>
      <w:r w:rsidRPr="00F12845">
        <w:rPr>
          <w:rFonts w:eastAsia="Calibri"/>
          <w:sz w:val="28"/>
          <w:szCs w:val="28"/>
          <w:lang w:val="en-US" w:eastAsia="en-US"/>
        </w:rPr>
        <w:t>Neuron</w:t>
      </w:r>
      <w:r w:rsidRPr="00F12845">
        <w:rPr>
          <w:rFonts w:eastAsia="Calibri"/>
          <w:sz w:val="28"/>
          <w:szCs w:val="28"/>
          <w:lang w:eastAsia="en-US"/>
        </w:rPr>
        <w:t xml:space="preserve">, и стали классическими в области изучения межклеточных взаимодействий в нервной системе. Более 10 лет он работал исследователем в департаменте клеточной физиологии  (Институт медицинских исследований Макса Планка, Гейдельберг, Германия), возглавляемом Нобелевским лауреатом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Бертом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Сакманом. До работы во Франции, Наиль Бурнашев, долгие годы работал профессором Университета Амстердама, где активно совмещал научную и преподавательскую деятельность. В это время профессор Бурнашев читал лекционные и практические курсы по фундаментальной и клинической нейрофизиологии для студентов-медиков, магистров и аспирантов. В настоящее время Наиль Бурнашев является профессором, заведующим лабораторией в Средиземноморском институте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нейробиологии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(Марсель, Франция). Научный коллектив под руководством профессора Бурнашева занимается исследованием нарушений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синаптической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передачи и функционирования нейронных сетей при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эпилепси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F12845">
        <w:rPr>
          <w:rFonts w:eastAsia="Calibri"/>
          <w:sz w:val="28"/>
          <w:szCs w:val="28"/>
          <w:lang w:eastAsia="en-US"/>
        </w:rPr>
        <w:t>Аутизме</w:t>
      </w:r>
      <w:proofErr w:type="gramEnd"/>
      <w:r w:rsidRPr="00F12845">
        <w:rPr>
          <w:rFonts w:eastAsia="Calibri"/>
          <w:sz w:val="28"/>
          <w:szCs w:val="28"/>
          <w:lang w:eastAsia="en-US"/>
        </w:rPr>
        <w:t xml:space="preserve">, болезни Альцгеймера, туберозном склерозе и других неврологических заболеваниях. Профессор Бурнашев продолжает активно читать лекции </w:t>
      </w:r>
      <w:proofErr w:type="gramStart"/>
      <w:r w:rsidRPr="00F12845">
        <w:rPr>
          <w:rFonts w:eastAsia="Calibri"/>
          <w:sz w:val="28"/>
          <w:szCs w:val="28"/>
          <w:lang w:eastAsia="en-US"/>
        </w:rPr>
        <w:t>по</w:t>
      </w:r>
      <w:proofErr w:type="gramEnd"/>
      <w:r w:rsidRPr="00F12845">
        <w:rPr>
          <w:rFonts w:eastAsia="Calibri"/>
          <w:sz w:val="28"/>
          <w:szCs w:val="28"/>
          <w:lang w:eastAsia="en-US"/>
        </w:rPr>
        <w:t xml:space="preserve"> ключевым проблем </w:t>
      </w:r>
      <w:proofErr w:type="spellStart"/>
      <w:r w:rsidRPr="00F12845">
        <w:rPr>
          <w:rFonts w:eastAsia="Calibri"/>
          <w:sz w:val="28"/>
          <w:szCs w:val="28"/>
          <w:lang w:eastAsia="en-US"/>
        </w:rPr>
        <w:t>нейробиологии</w:t>
      </w:r>
      <w:proofErr w:type="spellEnd"/>
      <w:r w:rsidRPr="00F12845">
        <w:rPr>
          <w:rFonts w:eastAsia="Calibri"/>
          <w:sz w:val="28"/>
          <w:szCs w:val="28"/>
          <w:lang w:eastAsia="en-US"/>
        </w:rPr>
        <w:t xml:space="preserve"> и руководить выполнением диссертационных исследований. Его лекции и практические занятия неизменно пользуются большим успехом у студентов, аспирантов и молодых ученых. </w:t>
      </w:r>
    </w:p>
    <w:p w:rsidR="00F12845" w:rsidRDefault="00F12845" w:rsidP="00F12845">
      <w:pPr>
        <w:ind w:left="360"/>
        <w:jc w:val="center"/>
        <w:rPr>
          <w:b/>
          <w:sz w:val="28"/>
          <w:szCs w:val="28"/>
        </w:rPr>
      </w:pPr>
      <w:r w:rsidRPr="00F12845">
        <w:rPr>
          <w:b/>
          <w:sz w:val="28"/>
          <w:szCs w:val="28"/>
        </w:rPr>
        <w:lastRenderedPageBreak/>
        <w:t xml:space="preserve">Резюме </w:t>
      </w:r>
    </w:p>
    <w:p w:rsidR="00F12845" w:rsidRPr="00F12845" w:rsidRDefault="00F12845" w:rsidP="00F12845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F12845">
        <w:rPr>
          <w:b/>
          <w:sz w:val="28"/>
          <w:szCs w:val="28"/>
        </w:rPr>
        <w:t xml:space="preserve">Наиля </w:t>
      </w:r>
      <w:proofErr w:type="spellStart"/>
      <w:r w:rsidRPr="00F12845">
        <w:rPr>
          <w:b/>
          <w:sz w:val="28"/>
          <w:szCs w:val="28"/>
        </w:rPr>
        <w:t>Абдурахмановича</w:t>
      </w:r>
      <w:proofErr w:type="spellEnd"/>
      <w:r w:rsidRPr="00F12845">
        <w:rPr>
          <w:b/>
          <w:sz w:val="28"/>
          <w:szCs w:val="28"/>
        </w:rPr>
        <w:t xml:space="preserve"> Бурнашева</w:t>
      </w: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  <w:r w:rsidRPr="00F12845">
        <w:rPr>
          <w:b/>
          <w:sz w:val="28"/>
          <w:szCs w:val="28"/>
        </w:rPr>
        <w:t xml:space="preserve">Дата рождения: </w:t>
      </w:r>
      <w:r w:rsidRPr="00F12845">
        <w:rPr>
          <w:sz w:val="28"/>
          <w:szCs w:val="28"/>
        </w:rPr>
        <w:t>19.07.1953</w:t>
      </w: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b/>
          <w:sz w:val="28"/>
          <w:szCs w:val="28"/>
        </w:rPr>
        <w:t>Обучение</w:t>
      </w:r>
      <w:r w:rsidRPr="00F12845">
        <w:rPr>
          <w:sz w:val="28"/>
          <w:szCs w:val="28"/>
        </w:rPr>
        <w:t xml:space="preserve">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Магистр (техническая кибернетика и электроника), 1976, Московский авиационный институт, Москва, Россия.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Кандидат биологических наук (физиология, биофизика) 1988, Всесоюзный кардиологический научный центр, Москва, Россия.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Доктор биологических наук (физиология), 1993, Институт физиологии им. О.О. Богомольца, Киев, Украина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b/>
          <w:sz w:val="28"/>
          <w:szCs w:val="28"/>
        </w:rPr>
        <w:t xml:space="preserve">Научные интересы: </w:t>
      </w:r>
      <w:r w:rsidRPr="00F12845">
        <w:rPr>
          <w:sz w:val="28"/>
          <w:szCs w:val="28"/>
        </w:rPr>
        <w:t xml:space="preserve">электрофизиология нервных клеток и </w:t>
      </w:r>
      <w:proofErr w:type="spellStart"/>
      <w:r w:rsidRPr="00F12845">
        <w:rPr>
          <w:sz w:val="28"/>
          <w:szCs w:val="28"/>
        </w:rPr>
        <w:t>кардиомиоцитов</w:t>
      </w:r>
      <w:proofErr w:type="spellEnd"/>
      <w:r w:rsidRPr="00F12845">
        <w:rPr>
          <w:sz w:val="28"/>
          <w:szCs w:val="28"/>
        </w:rPr>
        <w:t xml:space="preserve">, исследование взаимоотношений «структура-функция» </w:t>
      </w:r>
      <w:proofErr w:type="spellStart"/>
      <w:r w:rsidRPr="00F12845">
        <w:rPr>
          <w:sz w:val="28"/>
          <w:szCs w:val="28"/>
        </w:rPr>
        <w:t>лиганд</w:t>
      </w:r>
      <w:proofErr w:type="spellEnd"/>
      <w:r w:rsidRPr="00F12845">
        <w:rPr>
          <w:sz w:val="28"/>
          <w:szCs w:val="28"/>
        </w:rPr>
        <w:t xml:space="preserve">-зависимых ионных каналов, </w:t>
      </w:r>
      <w:proofErr w:type="spellStart"/>
      <w:r w:rsidRPr="00F12845">
        <w:rPr>
          <w:sz w:val="28"/>
          <w:szCs w:val="28"/>
        </w:rPr>
        <w:t>экспрессируемых</w:t>
      </w:r>
      <w:proofErr w:type="spellEnd"/>
      <w:r w:rsidRPr="00F12845">
        <w:rPr>
          <w:sz w:val="28"/>
          <w:szCs w:val="28"/>
        </w:rPr>
        <w:t xml:space="preserve"> в различных системах, кальциевая фотометрия, </w:t>
      </w:r>
      <w:proofErr w:type="spellStart"/>
      <w:r w:rsidRPr="00F12845">
        <w:rPr>
          <w:sz w:val="28"/>
          <w:szCs w:val="28"/>
        </w:rPr>
        <w:t>синаптическая</w:t>
      </w:r>
      <w:proofErr w:type="spellEnd"/>
      <w:r w:rsidRPr="00F12845">
        <w:rPr>
          <w:sz w:val="28"/>
          <w:szCs w:val="28"/>
        </w:rPr>
        <w:t xml:space="preserve"> передача в срезах коры мозга животных дикого типа и генетически модифицированных животных, мульти-</w:t>
      </w:r>
      <w:proofErr w:type="spellStart"/>
      <w:r w:rsidRPr="00F12845">
        <w:rPr>
          <w:sz w:val="28"/>
          <w:szCs w:val="28"/>
        </w:rPr>
        <w:t>пэтч</w:t>
      </w:r>
      <w:proofErr w:type="spellEnd"/>
      <w:r w:rsidRPr="00F12845">
        <w:rPr>
          <w:sz w:val="28"/>
          <w:szCs w:val="28"/>
        </w:rPr>
        <w:t xml:space="preserve"> и </w:t>
      </w:r>
      <w:proofErr w:type="spellStart"/>
      <w:r w:rsidRPr="00F12845">
        <w:rPr>
          <w:i/>
          <w:sz w:val="28"/>
          <w:szCs w:val="28"/>
        </w:rPr>
        <w:t>in</w:t>
      </w:r>
      <w:proofErr w:type="spellEnd"/>
      <w:r w:rsidRPr="00F12845">
        <w:rPr>
          <w:i/>
          <w:sz w:val="28"/>
          <w:szCs w:val="28"/>
        </w:rPr>
        <w:t xml:space="preserve"> </w:t>
      </w:r>
      <w:proofErr w:type="spellStart"/>
      <w:r w:rsidRPr="00F12845">
        <w:rPr>
          <w:i/>
          <w:sz w:val="28"/>
          <w:szCs w:val="28"/>
        </w:rPr>
        <w:t>vivo</w:t>
      </w:r>
      <w:proofErr w:type="spellEnd"/>
      <w:r w:rsidRPr="00F12845">
        <w:rPr>
          <w:sz w:val="28"/>
          <w:szCs w:val="28"/>
        </w:rPr>
        <w:t xml:space="preserve"> регистрация.</w:t>
      </w: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  <w:r w:rsidRPr="00F12845">
        <w:rPr>
          <w:b/>
          <w:sz w:val="28"/>
          <w:szCs w:val="28"/>
        </w:rPr>
        <w:t xml:space="preserve">Цитируемость (по данным </w:t>
      </w:r>
      <w:r w:rsidRPr="00F12845">
        <w:rPr>
          <w:b/>
          <w:sz w:val="28"/>
          <w:szCs w:val="28"/>
          <w:lang w:val="en-US"/>
        </w:rPr>
        <w:t>Web</w:t>
      </w:r>
      <w:r w:rsidRPr="00F12845">
        <w:rPr>
          <w:b/>
          <w:sz w:val="28"/>
          <w:szCs w:val="28"/>
        </w:rPr>
        <w:t xml:space="preserve"> </w:t>
      </w:r>
      <w:r w:rsidRPr="00F12845">
        <w:rPr>
          <w:b/>
          <w:sz w:val="28"/>
          <w:szCs w:val="28"/>
          <w:lang w:val="en-US"/>
        </w:rPr>
        <w:t>of</w:t>
      </w:r>
      <w:r w:rsidRPr="00F12845">
        <w:rPr>
          <w:b/>
          <w:sz w:val="28"/>
          <w:szCs w:val="28"/>
        </w:rPr>
        <w:t xml:space="preserve"> </w:t>
      </w:r>
      <w:r w:rsidRPr="00F12845">
        <w:rPr>
          <w:b/>
          <w:sz w:val="28"/>
          <w:szCs w:val="28"/>
          <w:lang w:val="en-US"/>
        </w:rPr>
        <w:t>Science</w:t>
      </w:r>
      <w:r w:rsidRPr="00F12845">
        <w:rPr>
          <w:b/>
          <w:sz w:val="28"/>
          <w:szCs w:val="28"/>
        </w:rPr>
        <w:t>)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Индекс </w:t>
      </w:r>
      <w:proofErr w:type="spellStart"/>
      <w:r w:rsidRPr="00F12845">
        <w:rPr>
          <w:sz w:val="28"/>
          <w:szCs w:val="28"/>
        </w:rPr>
        <w:t>Хирша</w:t>
      </w:r>
      <w:proofErr w:type="spellEnd"/>
      <w:r w:rsidRPr="00F12845">
        <w:rPr>
          <w:sz w:val="28"/>
          <w:szCs w:val="28"/>
        </w:rPr>
        <w:t xml:space="preserve"> – 41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Индекс цитирования – 12501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Топ-40 </w:t>
      </w:r>
      <w:proofErr w:type="gramStart"/>
      <w:r w:rsidRPr="00F12845">
        <w:rPr>
          <w:sz w:val="28"/>
          <w:szCs w:val="28"/>
        </w:rPr>
        <w:t>авторов</w:t>
      </w:r>
      <w:proofErr w:type="gramEnd"/>
      <w:r w:rsidRPr="00F12845">
        <w:rPr>
          <w:sz w:val="28"/>
          <w:szCs w:val="28"/>
        </w:rPr>
        <w:t xml:space="preserve"> наиболее цитируемых в мире работ в области </w:t>
      </w:r>
      <w:proofErr w:type="spellStart"/>
      <w:r w:rsidRPr="00F12845">
        <w:rPr>
          <w:sz w:val="28"/>
          <w:szCs w:val="28"/>
        </w:rPr>
        <w:t>нейронаук</w:t>
      </w:r>
      <w:proofErr w:type="spellEnd"/>
      <w:r w:rsidRPr="00F12845">
        <w:rPr>
          <w:sz w:val="28"/>
          <w:szCs w:val="28"/>
        </w:rPr>
        <w:t xml:space="preserve"> (1989-1998)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Топ-25 наиболее цитируемых в мире работ в области </w:t>
      </w:r>
      <w:proofErr w:type="spellStart"/>
      <w:r w:rsidRPr="00F12845">
        <w:rPr>
          <w:sz w:val="28"/>
          <w:szCs w:val="28"/>
        </w:rPr>
        <w:t>нейронаук</w:t>
      </w:r>
      <w:proofErr w:type="spellEnd"/>
      <w:r w:rsidRPr="00F12845">
        <w:rPr>
          <w:sz w:val="28"/>
          <w:szCs w:val="28"/>
        </w:rPr>
        <w:t xml:space="preserve"> (1989-1998)</w:t>
      </w: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  <w:r w:rsidRPr="00F12845">
        <w:rPr>
          <w:b/>
          <w:sz w:val="28"/>
          <w:szCs w:val="28"/>
        </w:rPr>
        <w:t xml:space="preserve">Профессиональная карьера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2008 - по настоящее время: директор исследований (заведующий лабораторией) Средиземноморского института </w:t>
      </w:r>
      <w:proofErr w:type="spellStart"/>
      <w:r w:rsidRPr="00F12845">
        <w:rPr>
          <w:sz w:val="28"/>
          <w:szCs w:val="28"/>
        </w:rPr>
        <w:t>нейробиологии</w:t>
      </w:r>
      <w:proofErr w:type="spellEnd"/>
      <w:r w:rsidRPr="00F12845">
        <w:rPr>
          <w:sz w:val="28"/>
          <w:szCs w:val="28"/>
        </w:rPr>
        <w:t xml:space="preserve">, Марсель, Франция.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2001-2008: ассоциированный профессор кафедры экспериментальной нейрофизиологии университета Амстердама </w:t>
      </w:r>
      <w:r w:rsidRPr="00F12845">
        <w:rPr>
          <w:sz w:val="28"/>
          <w:szCs w:val="28"/>
          <w:lang w:val="en-US"/>
        </w:rPr>
        <w:t>VU</w:t>
      </w:r>
      <w:r w:rsidRPr="00F12845">
        <w:rPr>
          <w:sz w:val="28"/>
          <w:szCs w:val="28"/>
        </w:rPr>
        <w:t xml:space="preserve">, профессор </w:t>
      </w:r>
      <w:proofErr w:type="spellStart"/>
      <w:r w:rsidRPr="00F12845">
        <w:rPr>
          <w:sz w:val="28"/>
          <w:szCs w:val="28"/>
        </w:rPr>
        <w:t>синаптической</w:t>
      </w:r>
      <w:proofErr w:type="spellEnd"/>
      <w:r w:rsidRPr="00F12845">
        <w:rPr>
          <w:sz w:val="28"/>
          <w:szCs w:val="28"/>
        </w:rPr>
        <w:t xml:space="preserve"> фармакологии медицинского центра этого же университета, Нидерланды.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1990-2001: Научный сотрудник отдела клеточной физиологии Института медицинских исследований Макс-Планка, Гейдельберг, Германия.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1988-1991: Научный сотрудник отдела электрофизиологии сердца, Всесоюзный кардиологический научный центр, Москва, Россия.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1985-1988: Младший научный сотрудник отдела электрофизиологии сердца, Всесоюзный кардиологический научный центр, Москва, Россия.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1980-1985: младший научный сотрудник отдела функциональной биофизики  Института изучения химических соединений и отдела биофизики Института хирургии им. А.А. Вишневского, Москва, Россия.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1978-1980: служба в Советской армии.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1976-1978: Инженер-исследователь Аэрокосмического института, Московская область, Россия.</w:t>
      </w:r>
    </w:p>
    <w:p w:rsidR="00F12845" w:rsidRPr="00F12845" w:rsidRDefault="00F12845" w:rsidP="00F12845">
      <w:pPr>
        <w:pStyle w:val="a5"/>
        <w:tabs>
          <w:tab w:val="left" w:pos="5529"/>
        </w:tabs>
        <w:jc w:val="both"/>
        <w:rPr>
          <w:rFonts w:eastAsia="Calibri"/>
          <w:sz w:val="28"/>
          <w:szCs w:val="28"/>
          <w:lang w:val="ru-RU" w:eastAsia="en-US"/>
        </w:rPr>
      </w:pPr>
    </w:p>
    <w:p w:rsidR="00F12845" w:rsidRPr="00F12845" w:rsidRDefault="00F12845" w:rsidP="00F12845">
      <w:pPr>
        <w:pStyle w:val="a5"/>
        <w:tabs>
          <w:tab w:val="left" w:pos="5529"/>
        </w:tabs>
        <w:jc w:val="both"/>
        <w:rPr>
          <w:b/>
          <w:sz w:val="28"/>
          <w:szCs w:val="28"/>
          <w:lang w:val="ru-RU"/>
        </w:rPr>
      </w:pPr>
      <w:r w:rsidRPr="00F12845">
        <w:rPr>
          <w:b/>
          <w:sz w:val="28"/>
          <w:szCs w:val="28"/>
          <w:lang w:val="ru-RU"/>
        </w:rPr>
        <w:t>Приглашенные лекции в университетах и в рамках научных школ: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>Кёльнский</w:t>
      </w:r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(1990);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Университет Рочестера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 xml:space="preserve">США, </w:t>
      </w:r>
      <w:r w:rsidRPr="00F12845">
        <w:rPr>
          <w:rFonts w:ascii="Times" w:hAnsi="Times"/>
          <w:sz w:val="28"/>
          <w:szCs w:val="28"/>
        </w:rPr>
        <w:t xml:space="preserve">1990);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Оксфордский </w:t>
      </w:r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(1991);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>Чикагский</w:t>
      </w:r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(1990, 1992);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Университет </w:t>
      </w:r>
      <w:proofErr w:type="spellStart"/>
      <w:r w:rsidRPr="00F12845">
        <w:rPr>
          <w:sz w:val="28"/>
          <w:szCs w:val="28"/>
        </w:rPr>
        <w:t>Дюка</w:t>
      </w:r>
      <w:proofErr w:type="spellEnd"/>
      <w:r w:rsidRPr="00F12845">
        <w:rPr>
          <w:sz w:val="28"/>
          <w:szCs w:val="28"/>
        </w:rPr>
        <w:t xml:space="preserve">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 xml:space="preserve">США, </w:t>
      </w:r>
      <w:r w:rsidRPr="00F12845">
        <w:rPr>
          <w:rFonts w:ascii="Times" w:hAnsi="Times"/>
          <w:sz w:val="28"/>
          <w:szCs w:val="28"/>
        </w:rPr>
        <w:t>1992);</w:t>
      </w:r>
      <w:r w:rsidRPr="00F12845">
        <w:rPr>
          <w:sz w:val="28"/>
          <w:szCs w:val="28"/>
        </w:rPr>
        <w:t xml:space="preserve">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proofErr w:type="spellStart"/>
      <w:r w:rsidRPr="00F12845">
        <w:rPr>
          <w:sz w:val="28"/>
          <w:szCs w:val="28"/>
        </w:rPr>
        <w:t>Гёттингенский</w:t>
      </w:r>
      <w:proofErr w:type="spellEnd"/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(1992);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>ИНСЕРМ</w:t>
      </w:r>
      <w:r w:rsidRPr="00F12845">
        <w:rPr>
          <w:rFonts w:ascii="Times" w:hAnsi="Times"/>
          <w:sz w:val="28"/>
          <w:szCs w:val="28"/>
        </w:rPr>
        <w:t xml:space="preserve"> (</w:t>
      </w:r>
      <w:r w:rsidRPr="00F12845">
        <w:rPr>
          <w:sz w:val="28"/>
          <w:szCs w:val="28"/>
        </w:rPr>
        <w:t>Париж,</w:t>
      </w:r>
      <w:r w:rsidRPr="00F12845">
        <w:rPr>
          <w:rFonts w:ascii="Times" w:hAnsi="Times"/>
          <w:sz w:val="28"/>
          <w:szCs w:val="28"/>
        </w:rPr>
        <w:t xml:space="preserve"> 1994);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Институт Физиологии им. О.О. Богомольца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>Киев</w:t>
      </w:r>
      <w:r w:rsidRPr="00F12845">
        <w:rPr>
          <w:rFonts w:ascii="Times" w:hAnsi="Times"/>
          <w:sz w:val="28"/>
          <w:szCs w:val="28"/>
        </w:rPr>
        <w:t>, 1993, 1994);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rFonts w:ascii="Times" w:hAnsi="Times"/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Гомбургский</w:t>
      </w:r>
      <w:proofErr w:type="spellEnd"/>
      <w:r w:rsidRPr="00F12845">
        <w:rPr>
          <w:sz w:val="28"/>
          <w:szCs w:val="28"/>
        </w:rPr>
        <w:t xml:space="preserve"> </w:t>
      </w:r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(1995);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Институт Пастера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>Париж,</w:t>
      </w:r>
      <w:r w:rsidRPr="00F12845">
        <w:rPr>
          <w:rFonts w:ascii="Times" w:hAnsi="Times"/>
          <w:sz w:val="28"/>
          <w:szCs w:val="28"/>
        </w:rPr>
        <w:t xml:space="preserve"> 1996);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Центр Макса </w:t>
      </w:r>
      <w:proofErr w:type="spellStart"/>
      <w:r w:rsidRPr="00F12845">
        <w:rPr>
          <w:sz w:val="28"/>
          <w:szCs w:val="28"/>
        </w:rPr>
        <w:t>Дельбрука</w:t>
      </w:r>
      <w:proofErr w:type="spellEnd"/>
      <w:r w:rsidRPr="00F12845">
        <w:rPr>
          <w:rFonts w:ascii="Times" w:hAnsi="Times"/>
          <w:sz w:val="28"/>
          <w:szCs w:val="28"/>
        </w:rPr>
        <w:t xml:space="preserve"> (</w:t>
      </w:r>
      <w:r w:rsidRPr="00F12845">
        <w:rPr>
          <w:sz w:val="28"/>
          <w:szCs w:val="28"/>
        </w:rPr>
        <w:t>Берлин</w:t>
      </w:r>
      <w:r w:rsidRPr="00F12845">
        <w:rPr>
          <w:rFonts w:ascii="Times" w:hAnsi="Times"/>
          <w:sz w:val="28"/>
          <w:szCs w:val="28"/>
        </w:rPr>
        <w:t xml:space="preserve">, 1993, 1997);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Медицинский Центр Гарвардского Университета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>Бостон</w:t>
      </w:r>
      <w:r w:rsidRPr="00F12845">
        <w:rPr>
          <w:rFonts w:ascii="Times" w:hAnsi="Times"/>
          <w:sz w:val="28"/>
          <w:szCs w:val="28"/>
        </w:rPr>
        <w:t xml:space="preserve">, 1998);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Бостонский Университет </w:t>
      </w:r>
      <w:r w:rsidRPr="00F12845">
        <w:rPr>
          <w:rFonts w:ascii="Times" w:hAnsi="Times"/>
          <w:sz w:val="28"/>
          <w:szCs w:val="28"/>
        </w:rPr>
        <w:t xml:space="preserve">(1998);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Институт </w:t>
      </w:r>
      <w:proofErr w:type="spellStart"/>
      <w:r w:rsidRPr="00F12845">
        <w:rPr>
          <w:sz w:val="28"/>
          <w:szCs w:val="28"/>
        </w:rPr>
        <w:t>Кахала</w:t>
      </w:r>
      <w:proofErr w:type="spellEnd"/>
      <w:r w:rsidRPr="00F12845">
        <w:rPr>
          <w:rFonts w:ascii="Times" w:hAnsi="Times"/>
          <w:sz w:val="28"/>
          <w:szCs w:val="28"/>
        </w:rPr>
        <w:t xml:space="preserve"> (</w:t>
      </w:r>
      <w:r w:rsidRPr="00F12845">
        <w:rPr>
          <w:sz w:val="28"/>
          <w:szCs w:val="28"/>
        </w:rPr>
        <w:t>Мадрид</w:t>
      </w:r>
      <w:r w:rsidRPr="00F12845">
        <w:rPr>
          <w:rFonts w:ascii="Times" w:hAnsi="Times"/>
          <w:sz w:val="28"/>
          <w:szCs w:val="28"/>
        </w:rPr>
        <w:t xml:space="preserve">, 1998);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proofErr w:type="spellStart"/>
      <w:r w:rsidRPr="00F12845">
        <w:rPr>
          <w:sz w:val="28"/>
          <w:szCs w:val="28"/>
        </w:rPr>
        <w:t>Университет</w:t>
      </w:r>
      <w:proofErr w:type="gramStart"/>
      <w:r w:rsidRPr="00F12845">
        <w:rPr>
          <w:sz w:val="28"/>
          <w:szCs w:val="28"/>
        </w:rPr>
        <w:t>c</w:t>
      </w:r>
      <w:proofErr w:type="gramEnd"/>
      <w:r w:rsidRPr="00F12845">
        <w:rPr>
          <w:sz w:val="28"/>
          <w:szCs w:val="28"/>
        </w:rPr>
        <w:t>кий</w:t>
      </w:r>
      <w:proofErr w:type="spellEnd"/>
      <w:r w:rsidRPr="00F12845">
        <w:rPr>
          <w:sz w:val="28"/>
          <w:szCs w:val="28"/>
        </w:rPr>
        <w:t xml:space="preserve"> Колледж Лондона </w:t>
      </w:r>
      <w:r w:rsidRPr="00F12845">
        <w:rPr>
          <w:rFonts w:ascii="Times" w:hAnsi="Times"/>
          <w:sz w:val="28"/>
          <w:szCs w:val="28"/>
        </w:rPr>
        <w:t xml:space="preserve">(1997, 1999);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proofErr w:type="spellStart"/>
      <w:r w:rsidRPr="00F12845">
        <w:rPr>
          <w:sz w:val="28"/>
          <w:szCs w:val="28"/>
        </w:rPr>
        <w:t>Дюссельдорфский</w:t>
      </w:r>
      <w:proofErr w:type="spellEnd"/>
      <w:r w:rsidRPr="00F12845">
        <w:rPr>
          <w:sz w:val="28"/>
          <w:szCs w:val="28"/>
        </w:rPr>
        <w:t xml:space="preserve"> Университет </w:t>
      </w:r>
      <w:r w:rsidRPr="00F12845">
        <w:rPr>
          <w:rFonts w:ascii="Times" w:hAnsi="Times"/>
          <w:sz w:val="28"/>
          <w:szCs w:val="28"/>
        </w:rPr>
        <w:t xml:space="preserve">(1999);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>Берлинский Университет</w:t>
      </w:r>
      <w:r w:rsidRPr="00F12845">
        <w:rPr>
          <w:rFonts w:ascii="Times" w:hAnsi="Times"/>
          <w:sz w:val="28"/>
          <w:szCs w:val="28"/>
        </w:rPr>
        <w:t xml:space="preserve"> (1999);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Институт Биологической Химии Макса Планка </w:t>
      </w:r>
      <w:r w:rsidRPr="00F12845">
        <w:rPr>
          <w:rFonts w:ascii="Times" w:hAnsi="Times"/>
          <w:sz w:val="28"/>
          <w:szCs w:val="28"/>
        </w:rPr>
        <w:t>(</w:t>
      </w:r>
      <w:r w:rsidRPr="00F12845">
        <w:rPr>
          <w:sz w:val="28"/>
          <w:szCs w:val="28"/>
        </w:rPr>
        <w:t>Гёттинген</w:t>
      </w:r>
      <w:r w:rsidRPr="00F12845">
        <w:rPr>
          <w:rFonts w:ascii="Times" w:hAnsi="Times"/>
          <w:sz w:val="28"/>
          <w:szCs w:val="28"/>
        </w:rPr>
        <w:t xml:space="preserve">, 1999);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Амстердамский </w:t>
      </w:r>
      <w:r w:rsidRPr="00F12845">
        <w:rPr>
          <w:rFonts w:ascii="Times" w:hAnsi="Times"/>
          <w:sz w:val="28"/>
          <w:szCs w:val="28"/>
        </w:rPr>
        <w:t xml:space="preserve"> </w:t>
      </w:r>
      <w:r w:rsidRPr="00F12845">
        <w:rPr>
          <w:sz w:val="28"/>
          <w:szCs w:val="28"/>
        </w:rPr>
        <w:t xml:space="preserve">Университет </w:t>
      </w:r>
      <w:r w:rsidRPr="00F12845">
        <w:rPr>
          <w:rFonts w:ascii="Times" w:hAnsi="Times"/>
          <w:sz w:val="28"/>
          <w:szCs w:val="28"/>
        </w:rPr>
        <w:t xml:space="preserve">(2000);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Свободный Университет Амстердама </w:t>
      </w:r>
      <w:r w:rsidRPr="00F12845">
        <w:rPr>
          <w:rFonts w:ascii="Times" w:hAnsi="Times"/>
          <w:sz w:val="28"/>
          <w:szCs w:val="28"/>
        </w:rPr>
        <w:t xml:space="preserve">(2000);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>Каролинский Институт</w:t>
      </w:r>
      <w:r w:rsidRPr="00F12845">
        <w:rPr>
          <w:rFonts w:ascii="Times" w:hAnsi="Times"/>
          <w:sz w:val="28"/>
          <w:szCs w:val="28"/>
        </w:rPr>
        <w:t xml:space="preserve"> (</w:t>
      </w:r>
      <w:r w:rsidRPr="00F12845">
        <w:rPr>
          <w:sz w:val="28"/>
          <w:szCs w:val="28"/>
        </w:rPr>
        <w:t>Стокгольм</w:t>
      </w:r>
      <w:r w:rsidRPr="00F12845">
        <w:rPr>
          <w:rFonts w:ascii="Times" w:hAnsi="Times"/>
          <w:sz w:val="28"/>
          <w:szCs w:val="28"/>
        </w:rPr>
        <w:t xml:space="preserve">, 2001);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proofErr w:type="spellStart"/>
      <w:r w:rsidRPr="00F12845">
        <w:rPr>
          <w:sz w:val="28"/>
          <w:szCs w:val="28"/>
        </w:rPr>
        <w:t>Роттердамский</w:t>
      </w:r>
      <w:proofErr w:type="spellEnd"/>
      <w:r w:rsidRPr="00F12845">
        <w:rPr>
          <w:sz w:val="28"/>
          <w:szCs w:val="28"/>
        </w:rPr>
        <w:t xml:space="preserve"> Университет (2003);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proofErr w:type="spellStart"/>
      <w:r w:rsidRPr="00F12845">
        <w:rPr>
          <w:sz w:val="28"/>
          <w:szCs w:val="28"/>
        </w:rPr>
        <w:t>Гейдельбергский</w:t>
      </w:r>
      <w:proofErr w:type="spellEnd"/>
      <w:r w:rsidRPr="00F12845">
        <w:rPr>
          <w:sz w:val="28"/>
          <w:szCs w:val="28"/>
        </w:rPr>
        <w:t xml:space="preserve"> Университет (2004); 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</w:rPr>
      </w:pPr>
      <w:r w:rsidRPr="00F12845">
        <w:rPr>
          <w:sz w:val="28"/>
          <w:szCs w:val="28"/>
        </w:rPr>
        <w:t xml:space="preserve">Средиземноморский Институт </w:t>
      </w:r>
      <w:proofErr w:type="spellStart"/>
      <w:r w:rsidRPr="00F12845">
        <w:rPr>
          <w:sz w:val="28"/>
          <w:szCs w:val="28"/>
        </w:rPr>
        <w:t>Нейробиологии</w:t>
      </w:r>
      <w:proofErr w:type="spellEnd"/>
      <w:r w:rsidRPr="00F12845">
        <w:rPr>
          <w:sz w:val="28"/>
          <w:szCs w:val="28"/>
        </w:rPr>
        <w:t>, (Марсель, 2007).</w:t>
      </w: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</w:rPr>
      </w:pP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  <w:lang w:val="en-US"/>
        </w:rPr>
      </w:pPr>
      <w:r w:rsidRPr="00F12845">
        <w:rPr>
          <w:rFonts w:ascii="Times" w:hAnsi="Times"/>
          <w:sz w:val="28"/>
          <w:szCs w:val="28"/>
          <w:lang w:val="en-US"/>
        </w:rPr>
        <w:t>Summer workshop “Pharmacology of synaptic transmission in the nervous system”</w:t>
      </w: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  <w:lang w:val="en-US"/>
        </w:rPr>
      </w:pPr>
      <w:r w:rsidRPr="00F12845">
        <w:rPr>
          <w:rFonts w:ascii="Times" w:hAnsi="Times"/>
          <w:sz w:val="28"/>
          <w:szCs w:val="28"/>
          <w:lang w:val="en-US"/>
        </w:rPr>
        <w:t>Kiev, Ukraine, 07/2002,</w:t>
      </w: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  <w:lang w:val="en-US"/>
        </w:rPr>
      </w:pP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  <w:lang w:val="en-US"/>
        </w:rPr>
      </w:pPr>
      <w:r w:rsidRPr="00F12845">
        <w:rPr>
          <w:rFonts w:ascii="Times" w:hAnsi="Times"/>
          <w:sz w:val="28"/>
          <w:szCs w:val="28"/>
          <w:lang w:val="en-US"/>
        </w:rPr>
        <w:t xml:space="preserve">IBRO Summer </w:t>
      </w:r>
      <w:proofErr w:type="gramStart"/>
      <w:r w:rsidRPr="00F12845">
        <w:rPr>
          <w:rFonts w:ascii="Times" w:hAnsi="Times"/>
          <w:sz w:val="28"/>
          <w:szCs w:val="28"/>
          <w:lang w:val="en-US"/>
        </w:rPr>
        <w:t>school</w:t>
      </w:r>
      <w:proofErr w:type="gramEnd"/>
      <w:r w:rsidRPr="00F12845">
        <w:rPr>
          <w:rFonts w:ascii="Times" w:hAnsi="Times"/>
          <w:sz w:val="28"/>
          <w:szCs w:val="28"/>
          <w:lang w:val="en-US"/>
        </w:rPr>
        <w:t xml:space="preserve">, </w:t>
      </w:r>
      <w:proofErr w:type="spellStart"/>
      <w:r w:rsidRPr="00F12845">
        <w:rPr>
          <w:rFonts w:ascii="Times" w:hAnsi="Times"/>
          <w:sz w:val="28"/>
          <w:szCs w:val="28"/>
          <w:lang w:val="en-US"/>
        </w:rPr>
        <w:t>Tihany</w:t>
      </w:r>
      <w:proofErr w:type="spellEnd"/>
      <w:r w:rsidRPr="00F12845">
        <w:rPr>
          <w:rFonts w:ascii="Times" w:hAnsi="Times"/>
          <w:sz w:val="28"/>
          <w:szCs w:val="28"/>
          <w:lang w:val="en-US"/>
        </w:rPr>
        <w:t>, Hungary, 08/2001</w:t>
      </w:r>
    </w:p>
    <w:p w:rsidR="00F12845" w:rsidRPr="00F12845" w:rsidRDefault="00F12845" w:rsidP="00F12845">
      <w:pPr>
        <w:ind w:left="1440" w:hanging="1440"/>
        <w:jc w:val="both"/>
        <w:rPr>
          <w:rFonts w:ascii="Times" w:hAnsi="Times"/>
          <w:sz w:val="28"/>
          <w:szCs w:val="28"/>
          <w:lang w:val="en-US"/>
        </w:rPr>
      </w:pP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  <w:lang w:val="en-US"/>
        </w:rPr>
      </w:pPr>
      <w:r w:rsidRPr="00F12845">
        <w:rPr>
          <w:rFonts w:ascii="Times" w:hAnsi="Times"/>
          <w:sz w:val="28"/>
          <w:szCs w:val="28"/>
          <w:lang w:val="en-US"/>
        </w:rPr>
        <w:t xml:space="preserve"> “Imaging and Models of Brain Function” </w:t>
      </w:r>
      <w:proofErr w:type="spellStart"/>
      <w:r w:rsidRPr="00F12845">
        <w:rPr>
          <w:rFonts w:ascii="Times" w:hAnsi="Times"/>
          <w:sz w:val="28"/>
          <w:szCs w:val="28"/>
          <w:lang w:val="en-US"/>
        </w:rPr>
        <w:t>Tschira</w:t>
      </w:r>
      <w:proofErr w:type="spellEnd"/>
      <w:r w:rsidRPr="00F12845">
        <w:rPr>
          <w:rFonts w:ascii="Times" w:hAnsi="Times"/>
          <w:sz w:val="28"/>
          <w:szCs w:val="28"/>
          <w:lang w:val="en-US"/>
        </w:rPr>
        <w:t xml:space="preserve"> Foundation Workshop, Villa Bosch, Heidelberg, Germany, 03/ 2001</w:t>
      </w: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  <w:lang w:val="en-US"/>
        </w:rPr>
      </w:pPr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  <w:lang w:val="en-US"/>
        </w:rPr>
      </w:pPr>
      <w:proofErr w:type="gramStart"/>
      <w:r w:rsidRPr="00F12845">
        <w:rPr>
          <w:rFonts w:ascii="Times" w:hAnsi="Times"/>
          <w:sz w:val="28"/>
          <w:szCs w:val="28"/>
          <w:lang w:val="en-US"/>
        </w:rPr>
        <w:t>“Excitatory amino acids: From genes to therapy“, Ernst Schering Research Foundation Workshop 23 Berlin, Germany, 06/1997.</w:t>
      </w:r>
      <w:proofErr w:type="gramEnd"/>
    </w:p>
    <w:p w:rsidR="00F12845" w:rsidRPr="00F12845" w:rsidRDefault="00F12845" w:rsidP="00F12845">
      <w:pPr>
        <w:jc w:val="both"/>
        <w:rPr>
          <w:rFonts w:ascii="Times" w:hAnsi="Times"/>
          <w:sz w:val="28"/>
          <w:szCs w:val="28"/>
          <w:lang w:val="en-US"/>
        </w:rPr>
      </w:pPr>
    </w:p>
    <w:p w:rsidR="00F12845" w:rsidRPr="00F12845" w:rsidRDefault="00F12845" w:rsidP="00F12845">
      <w:pPr>
        <w:jc w:val="both"/>
        <w:rPr>
          <w:b/>
          <w:sz w:val="28"/>
          <w:szCs w:val="28"/>
        </w:rPr>
      </w:pPr>
      <w:proofErr w:type="gramStart"/>
      <w:r w:rsidRPr="00F12845">
        <w:rPr>
          <w:b/>
          <w:sz w:val="28"/>
          <w:szCs w:val="28"/>
        </w:rPr>
        <w:t xml:space="preserve">Исследовательские гранты за последние 5 лет: </w:t>
      </w:r>
      <w:proofErr w:type="gramEnd"/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2008 – грант FRM для покупки оборудования </w:t>
      </w:r>
      <w:r w:rsidRPr="00F12845">
        <w:rPr>
          <w:sz w:val="28"/>
          <w:szCs w:val="28"/>
          <w:lang w:val="en-US"/>
        </w:rPr>
        <w:t>Nouvelle</w:t>
      </w:r>
      <w:r w:rsidRPr="00F12845">
        <w:rPr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Equipe</w:t>
      </w:r>
      <w:proofErr w:type="spellEnd"/>
      <w:r w:rsidRPr="00F12845">
        <w:rPr>
          <w:sz w:val="28"/>
          <w:szCs w:val="28"/>
        </w:rPr>
        <w:t xml:space="preserve">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2009-2011 – координатор программы </w:t>
      </w:r>
      <w:proofErr w:type="spellStart"/>
      <w:r w:rsidRPr="00F12845">
        <w:rPr>
          <w:sz w:val="28"/>
          <w:szCs w:val="28"/>
        </w:rPr>
        <w:t>Marie</w:t>
      </w:r>
      <w:proofErr w:type="spellEnd"/>
      <w:r w:rsidRPr="00F12845">
        <w:rPr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Curie</w:t>
      </w:r>
      <w:proofErr w:type="spellEnd"/>
      <w:r w:rsidRPr="00F12845">
        <w:rPr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Fellowship</w:t>
      </w:r>
      <w:proofErr w:type="spellEnd"/>
      <w:r w:rsidRPr="00F12845">
        <w:rPr>
          <w:sz w:val="28"/>
          <w:szCs w:val="28"/>
        </w:rPr>
        <w:t xml:space="preserve"> для </w:t>
      </w:r>
      <w:proofErr w:type="spellStart"/>
      <w:r w:rsidRPr="00F12845">
        <w:rPr>
          <w:sz w:val="28"/>
          <w:szCs w:val="28"/>
        </w:rPr>
        <w:t>постдоков</w:t>
      </w:r>
      <w:proofErr w:type="spellEnd"/>
      <w:r w:rsidRPr="00F12845">
        <w:rPr>
          <w:sz w:val="28"/>
          <w:szCs w:val="28"/>
        </w:rPr>
        <w:t xml:space="preserve">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2010 – грант ASTB.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 xml:space="preserve">2011-2014 – исследовательский грант </w:t>
      </w:r>
      <w:proofErr w:type="spellStart"/>
      <w:r w:rsidRPr="00F12845">
        <w:rPr>
          <w:sz w:val="28"/>
          <w:szCs w:val="28"/>
        </w:rPr>
        <w:t>Else</w:t>
      </w:r>
      <w:proofErr w:type="spellEnd"/>
      <w:r w:rsidRPr="00F12845">
        <w:rPr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Kröner</w:t>
      </w:r>
      <w:proofErr w:type="spellEnd"/>
      <w:r w:rsidRPr="00F12845">
        <w:rPr>
          <w:sz w:val="28"/>
          <w:szCs w:val="28"/>
        </w:rPr>
        <w:t xml:space="preserve"> </w:t>
      </w:r>
      <w:proofErr w:type="spellStart"/>
      <w:r w:rsidRPr="00F12845">
        <w:rPr>
          <w:sz w:val="28"/>
          <w:szCs w:val="28"/>
        </w:rPr>
        <w:t>Fresenius</w:t>
      </w:r>
      <w:proofErr w:type="spellEnd"/>
      <w:r w:rsidRPr="00F12845">
        <w:rPr>
          <w:sz w:val="28"/>
          <w:szCs w:val="28"/>
        </w:rPr>
        <w:t xml:space="preserve">. 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  <w:r w:rsidRPr="00F12845">
        <w:rPr>
          <w:sz w:val="28"/>
          <w:szCs w:val="28"/>
        </w:rPr>
        <w:t>2013-2015 – грант ANR (Вылечить аутизм)</w:t>
      </w:r>
    </w:p>
    <w:p w:rsidR="00F12845" w:rsidRPr="00F12845" w:rsidRDefault="00F12845" w:rsidP="00F12845">
      <w:pPr>
        <w:jc w:val="both"/>
        <w:rPr>
          <w:sz w:val="28"/>
          <w:szCs w:val="28"/>
        </w:rPr>
      </w:pPr>
    </w:p>
    <w:sectPr w:rsidR="00F12845" w:rsidRPr="00F12845" w:rsidSect="00F1284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45"/>
    <w:rsid w:val="00153C01"/>
    <w:rsid w:val="00F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4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F12845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fr-FR" w:eastAsia="fr-FR"/>
    </w:rPr>
  </w:style>
  <w:style w:type="character" w:customStyle="1" w:styleId="a6">
    <w:name w:val="Верхний колонтитул Знак"/>
    <w:basedOn w:val="a0"/>
    <w:link w:val="a5"/>
    <w:rsid w:val="00F12845"/>
    <w:rPr>
      <w:rFonts w:eastAsia="Times New Roman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4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8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8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F12845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fr-FR" w:eastAsia="fr-FR"/>
    </w:rPr>
  </w:style>
  <w:style w:type="character" w:customStyle="1" w:styleId="a6">
    <w:name w:val="Верхний колонтитул Знак"/>
    <w:basedOn w:val="a0"/>
    <w:link w:val="a5"/>
    <w:rsid w:val="00F12845"/>
    <w:rPr>
      <w:rFonts w:eastAsia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5043</Characters>
  <Application>Microsoft Office Word</Application>
  <DocSecurity>0</DocSecurity>
  <Lines>112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2014-06-29T20:16:00Z</dcterms:created>
  <dcterms:modified xsi:type="dcterms:W3CDTF">2014-06-29T20:20:00Z</dcterms:modified>
</cp:coreProperties>
</file>