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78" w:rsidRDefault="00491A78" w:rsidP="00491A78">
      <w:pPr>
        <w:pStyle w:val="2"/>
        <w:rPr>
          <w:lang w:val="ru-RU"/>
        </w:rPr>
      </w:pPr>
      <w:bookmarkStart w:id="0" w:name="_GoBack"/>
      <w:bookmarkEnd w:id="0"/>
      <w:r>
        <w:rPr>
          <w:lang w:val="ru-RU"/>
        </w:rPr>
        <w:t>Фонетический строй французского языка</w:t>
      </w:r>
    </w:p>
    <w:p w:rsidR="00491A78" w:rsidRDefault="00491A78" w:rsidP="00491A78">
      <w:pPr>
        <w:pStyle w:val="Standard"/>
      </w:pP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Фонетическая система французского языка включает 15 гласных, 17 согласных и 3 полугласных, всего 35 звуков. В русском языке имеется 5 гласных, 1 полугласный и 36 согласных звуков, всего 42 звука. Несмотря на то, что в количественном отношении (35 звуков и 42 звука) разница между французским и русским языками небольшая, в фонетической системе этих двух языков имеются большие различия. В русском языке преобладают согласные звуки, а во французском – гласные.</w:t>
      </w:r>
    </w:p>
    <w:p w:rsidR="00491A78" w:rsidRDefault="00491A78" w:rsidP="00491A78">
      <w:pPr>
        <w:pStyle w:val="Standard"/>
        <w:spacing w:line="360" w:lineRule="auto"/>
        <w:ind w:firstLine="425"/>
        <w:jc w:val="both"/>
        <w:rPr>
          <w:sz w:val="20"/>
          <w:szCs w:val="20"/>
        </w:rPr>
      </w:pPr>
    </w:p>
    <w:p w:rsidR="00491A78" w:rsidRDefault="00491A78" w:rsidP="00491A78">
      <w:pPr>
        <w:pStyle w:val="2"/>
      </w:pPr>
      <w:r>
        <w:t>Характеристика французских гласных</w:t>
      </w:r>
    </w:p>
    <w:p w:rsidR="00491A78" w:rsidRDefault="00491A78" w:rsidP="00491A78">
      <w:pPr>
        <w:pStyle w:val="Standard"/>
      </w:pP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Во французском языке из 15 гласных звуков – 4 носовые.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Характерными особенностями французского языка по сравнению с русским являются: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1. </w:t>
      </w:r>
      <w:r>
        <w:rPr>
          <w:sz w:val="20"/>
          <w:szCs w:val="20"/>
        </w:rPr>
        <w:t>Значительно большая напряженность артикуляции, благодаря чему французские гласные как в ударном, так и в безударном положении произносятся четко.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2. </w:t>
      </w:r>
      <w:r>
        <w:rPr>
          <w:sz w:val="20"/>
          <w:szCs w:val="20"/>
        </w:rPr>
        <w:t>Однородность качества гласных, отсутствие дифтонгизации (т.е. призвуков).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3. Французские гласные могут быть долгими и краткими. Долгота гласных тесно связана с ударением (безударные гласные всегда в большей или меньшей степени краткие). Все ударные гласные становятся долгими перед согласными </w:t>
      </w:r>
      <w:r>
        <w:rPr>
          <w:b/>
          <w:sz w:val="20"/>
          <w:szCs w:val="20"/>
          <w:lang w:val="en-US"/>
        </w:rPr>
        <w:t>r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v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g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z</w:t>
      </w:r>
      <w:r>
        <w:rPr>
          <w:sz w:val="20"/>
          <w:szCs w:val="20"/>
        </w:rPr>
        <w:t xml:space="preserve"> и группой </w:t>
      </w:r>
      <w:r>
        <w:rPr>
          <w:b/>
          <w:sz w:val="20"/>
          <w:szCs w:val="20"/>
          <w:lang w:val="en-US"/>
        </w:rPr>
        <w:t>vr</w:t>
      </w:r>
      <w:r>
        <w:rPr>
          <w:sz w:val="20"/>
          <w:szCs w:val="20"/>
        </w:rPr>
        <w:t>: (Долгота в транскрипции обозначается двоеточием, которое ставится после долгой гласной)</w:t>
      </w:r>
      <w:r>
        <w:rPr>
          <w:b/>
          <w:sz w:val="20"/>
          <w:szCs w:val="20"/>
        </w:rPr>
        <w:t>. Les élèves travaillent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екоторые гласные являются долгими по своему происхождению (историческая долгота), а также все носовые гласные перед любой произносимой согласной. Однако на конце слова историческая долгота исчезает.</w:t>
      </w:r>
    </w:p>
    <w:p w:rsidR="00491A78" w:rsidRDefault="00491A78" w:rsidP="00491A78">
      <w:pPr>
        <w:pStyle w:val="2"/>
        <w:rPr>
          <w:lang w:val="ru-RU"/>
        </w:rPr>
      </w:pPr>
      <w:r>
        <w:rPr>
          <w:lang w:val="ru-RU"/>
        </w:rPr>
        <w:t>Характеристика французских согласных</w:t>
      </w:r>
    </w:p>
    <w:p w:rsidR="00491A78" w:rsidRDefault="00491A78" w:rsidP="00491A78">
      <w:pPr>
        <w:pStyle w:val="Standard"/>
      </w:pP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Во французском языке имеется 17 согласных. Французские согласные обладают рядом особенностей, отличающих их от русских согласных: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1. Четкость и энергичность артикуляции.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sz w:val="20"/>
          <w:szCs w:val="20"/>
        </w:rPr>
        <w:t xml:space="preserve">2. Отсутствие палатализации (смягчение) согласных гласными переднего ряда. Так, например, в словах </w:t>
      </w:r>
      <w:r>
        <w:rPr>
          <w:b/>
          <w:sz w:val="20"/>
          <w:szCs w:val="20"/>
          <w:lang w:val="en-US"/>
        </w:rPr>
        <w:t>t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  <w:lang w:val="en-US"/>
        </w:rPr>
        <w:t>l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  <w:lang w:val="en-US"/>
        </w:rPr>
        <w:t>phone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directeur</w:t>
      </w:r>
      <w:r>
        <w:rPr>
          <w:sz w:val="20"/>
          <w:szCs w:val="20"/>
        </w:rPr>
        <w:t xml:space="preserve"> произносятся твердые </w:t>
      </w:r>
      <w:r>
        <w:rPr>
          <w:b/>
          <w:sz w:val="20"/>
          <w:szCs w:val="20"/>
          <w:lang w:val="en-US"/>
        </w:rPr>
        <w:t>t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l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d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, в то время как в соответствующих русских словах произносятся мягкие согласные: </w:t>
      </w:r>
      <w:r>
        <w:rPr>
          <w:i/>
          <w:sz w:val="20"/>
          <w:szCs w:val="20"/>
        </w:rPr>
        <w:t>телефон, театр, директор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3. Отсутствие оглушения конечных согласных. В русском языке часто звонкие оглушаются, а во французском они произносятся звонко.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sz w:val="20"/>
          <w:szCs w:val="20"/>
        </w:rPr>
        <w:t xml:space="preserve">Сравните: </w:t>
      </w:r>
      <w:r>
        <w:rPr>
          <w:b/>
          <w:sz w:val="20"/>
          <w:szCs w:val="20"/>
          <w:lang w:val="en-US"/>
        </w:rPr>
        <w:t>la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plage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- пляж.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4. Энергичное размыкание конечных согласных, благодаря чему конечные согласные звучат четко. В русском языке размыкание слабое.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sz w:val="20"/>
          <w:szCs w:val="20"/>
        </w:rPr>
        <w:t xml:space="preserve">Сравните: </w:t>
      </w:r>
      <w:r>
        <w:rPr>
          <w:b/>
          <w:sz w:val="20"/>
          <w:szCs w:val="20"/>
          <w:lang w:val="en-US"/>
        </w:rPr>
        <w:t>le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t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  <w:lang w:val="en-US"/>
        </w:rPr>
        <w:t>l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  <w:lang w:val="en-US"/>
        </w:rPr>
        <w:t>phone</w:t>
      </w:r>
      <w:r>
        <w:rPr>
          <w:sz w:val="20"/>
          <w:szCs w:val="20"/>
        </w:rPr>
        <w:t xml:space="preserve"> и телефон.</w:t>
      </w:r>
    </w:p>
    <w:p w:rsidR="00491A78" w:rsidRDefault="00491A78" w:rsidP="00491A78">
      <w:pPr>
        <w:pStyle w:val="Standard"/>
        <w:tabs>
          <w:tab w:val="left" w:pos="0"/>
        </w:tabs>
        <w:spacing w:line="360" w:lineRule="auto"/>
        <w:ind w:firstLine="425"/>
        <w:jc w:val="both"/>
        <w:rPr>
          <w:sz w:val="20"/>
          <w:szCs w:val="20"/>
        </w:rPr>
      </w:pPr>
    </w:p>
    <w:p w:rsidR="00491A78" w:rsidRDefault="00491A78" w:rsidP="00491A78">
      <w:pPr>
        <w:pStyle w:val="2"/>
      </w:pPr>
      <w:r>
        <w:t>Характеристика французских полугласных</w:t>
      </w:r>
    </w:p>
    <w:p w:rsidR="00491A78" w:rsidRDefault="00491A78" w:rsidP="00491A78">
      <w:pPr>
        <w:pStyle w:val="Standard"/>
      </w:pPr>
    </w:p>
    <w:p w:rsidR="00491A78" w:rsidRDefault="00491A78" w:rsidP="00491A78">
      <w:pPr>
        <w:pStyle w:val="6"/>
        <w:spacing w:before="0" w:after="0"/>
        <w:ind w:firstLine="454"/>
        <w:jc w:val="both"/>
      </w:pPr>
      <w:r>
        <w:rPr>
          <w:b w:val="0"/>
          <w:sz w:val="20"/>
          <w:szCs w:val="20"/>
        </w:rPr>
        <w:t>Особую группу звуков во французском языке занимают полугласные или, как их еще называют, полусогласные звуки (</w:t>
      </w:r>
      <w:r>
        <w:rPr>
          <w:sz w:val="20"/>
          <w:szCs w:val="20"/>
          <w:lang w:val="en-US"/>
        </w:rPr>
        <w:t>w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y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j</w:t>
      </w:r>
      <w:r>
        <w:rPr>
          <w:b w:val="0"/>
          <w:sz w:val="20"/>
          <w:szCs w:val="20"/>
        </w:rPr>
        <w:t>). Это – неслоговые звуки, они находятся на границе двух основных классов звуков: гласных и согласных. Полугласные (полусогласные) обычно встречаются перед гласными. Практически (</w:t>
      </w:r>
      <w:r>
        <w:rPr>
          <w:sz w:val="20"/>
          <w:szCs w:val="20"/>
          <w:lang w:val="en-US"/>
        </w:rPr>
        <w:t>w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y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j</w:t>
      </w:r>
      <w:r>
        <w:rPr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произносятся как соответствующие гласные, но очень краткие и напряженные.</w:t>
      </w:r>
    </w:p>
    <w:p w:rsidR="00491A78" w:rsidRDefault="00491A78" w:rsidP="00491A78">
      <w:pPr>
        <w:pStyle w:val="6"/>
        <w:spacing w:before="0" w:after="0"/>
        <w:ind w:firstLine="454"/>
        <w:jc w:val="both"/>
      </w:pPr>
      <w:r>
        <w:rPr>
          <w:b w:val="0"/>
          <w:sz w:val="20"/>
          <w:szCs w:val="20"/>
        </w:rPr>
        <w:t>При изучении фонетики французского языка встречаются некоторые трудности, например</w:t>
      </w:r>
      <w:r>
        <w:rPr>
          <w:sz w:val="20"/>
          <w:szCs w:val="20"/>
        </w:rPr>
        <w:t>: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1) наличие звуков, отсутствующих в русском языке;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2) сложность графического изображения некоторых звуков. Во французском алфавите 26 букв, а звуков – 35.</w:t>
      </w:r>
    </w:p>
    <w:p w:rsidR="00491A78" w:rsidRDefault="00491A78" w:rsidP="00491A78">
      <w:pPr>
        <w:pStyle w:val="Standard"/>
        <w:spacing w:line="360" w:lineRule="auto"/>
        <w:ind w:firstLine="425"/>
        <w:jc w:val="both"/>
        <w:rPr>
          <w:sz w:val="20"/>
          <w:szCs w:val="20"/>
        </w:rPr>
      </w:pPr>
    </w:p>
    <w:p w:rsidR="00491A78" w:rsidRDefault="00491A78" w:rsidP="00491A78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Речевой поток. Ударение</w:t>
      </w:r>
    </w:p>
    <w:p w:rsidR="00491A78" w:rsidRDefault="00491A78" w:rsidP="00491A78">
      <w:pPr>
        <w:pStyle w:val="Standard"/>
        <w:jc w:val="center"/>
        <w:rPr>
          <w:b/>
          <w:sz w:val="20"/>
          <w:szCs w:val="20"/>
        </w:rPr>
      </w:pP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Во французском языке в изолированном слове ударение всегда ставится на последний слог, например: </w:t>
      </w:r>
      <w:r>
        <w:rPr>
          <w:b/>
          <w:sz w:val="20"/>
          <w:szCs w:val="20"/>
          <w:lang w:val="en-US"/>
        </w:rPr>
        <w:t>le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magasin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речевом потоке слова теряют свое ударение. В современном языке ударение не словесное, как в русском, а фразовое. Французские слова объединяются в смысловые единства, ритмические группы и синтагмы, состоящие из знаменательных и служебных слов.</w:t>
      </w:r>
    </w:p>
    <w:p w:rsidR="00491A78" w:rsidRDefault="00491A78" w:rsidP="00491A78">
      <w:pPr>
        <w:pStyle w:val="Standard"/>
        <w:ind w:firstLine="454"/>
        <w:jc w:val="both"/>
      </w:pPr>
      <w:r>
        <w:rPr>
          <w:i/>
          <w:sz w:val="20"/>
          <w:szCs w:val="20"/>
        </w:rPr>
        <w:t>Синтагмой</w:t>
      </w:r>
      <w:r>
        <w:rPr>
          <w:sz w:val="20"/>
          <w:szCs w:val="20"/>
        </w:rPr>
        <w:t xml:space="preserve"> называется фонетическое единство, выражающее единое смысловое целое в процессе речи – мысли и могущее состоять как из одной ритмической группы, так и из целого ряда их.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Количество ударений во французской фразе определяется не количеством слов, как в русском языке, а количеством ритмических групп: </w:t>
      </w:r>
      <w:r>
        <w:rPr>
          <w:sz w:val="20"/>
          <w:szCs w:val="20"/>
        </w:rPr>
        <w:br/>
      </w:r>
      <w:r>
        <w:rPr>
          <w:b/>
          <w:sz w:val="20"/>
          <w:szCs w:val="20"/>
          <w:lang w:val="en-US"/>
        </w:rPr>
        <w:t>Elle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lit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  <w:lang w:val="en-US"/>
        </w:rPr>
        <w:t>Elle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lit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et</w:t>
      </w:r>
      <w:r>
        <w:rPr>
          <w:b/>
          <w:sz w:val="20"/>
          <w:szCs w:val="20"/>
        </w:rPr>
        <w:t xml:space="preserve"> é</w:t>
      </w:r>
      <w:r>
        <w:rPr>
          <w:b/>
          <w:sz w:val="20"/>
          <w:szCs w:val="20"/>
          <w:lang w:val="en-US"/>
        </w:rPr>
        <w:t>coute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la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radio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Ритмическая группа может состоять из одного, двух и более слов. В ритмической группе ударение падает на последний слог последнего слова ритмической группы.</w:t>
      </w:r>
    </w:p>
    <w:p w:rsidR="00491A78" w:rsidRDefault="00491A78" w:rsidP="00491A78">
      <w:pPr>
        <w:pStyle w:val="Textbody"/>
        <w:ind w:firstLine="454"/>
        <w:rPr>
          <w:i/>
          <w:sz w:val="20"/>
          <w:lang w:val="ru-RU"/>
        </w:rPr>
      </w:pPr>
      <w:r>
        <w:rPr>
          <w:i/>
          <w:sz w:val="20"/>
          <w:lang w:val="ru-RU"/>
        </w:rPr>
        <w:t>Ритмическую группу составляют: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1. </w:t>
      </w:r>
      <w:r>
        <w:rPr>
          <w:sz w:val="20"/>
          <w:szCs w:val="20"/>
        </w:rPr>
        <w:t xml:space="preserve">Знаменательные слова с относящимися к ним служебными словами: местоимение + глагол </w:t>
      </w:r>
      <w:r>
        <w:rPr>
          <w:b/>
          <w:sz w:val="20"/>
          <w:szCs w:val="20"/>
          <w:lang w:val="en-US"/>
        </w:rPr>
        <w:t>ils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lisent</w:t>
      </w:r>
      <w:r>
        <w:rPr>
          <w:sz w:val="20"/>
          <w:szCs w:val="20"/>
        </w:rPr>
        <w:t xml:space="preserve">; артикль + существительное: </w:t>
      </w:r>
      <w:r>
        <w:rPr>
          <w:b/>
          <w:sz w:val="20"/>
          <w:szCs w:val="20"/>
          <w:lang w:val="en-US"/>
        </w:rPr>
        <w:t>les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livres</w:t>
      </w:r>
      <w:r>
        <w:rPr>
          <w:sz w:val="20"/>
          <w:szCs w:val="20"/>
        </w:rPr>
        <w:t xml:space="preserve">; предлог + существительное: </w:t>
      </w:r>
      <w:r>
        <w:rPr>
          <w:b/>
          <w:sz w:val="20"/>
          <w:szCs w:val="20"/>
          <w:lang w:val="en-US"/>
        </w:rPr>
        <w:t>dans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la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salle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pacing w:val="-4"/>
          <w:sz w:val="20"/>
          <w:szCs w:val="20"/>
        </w:rPr>
        <w:t xml:space="preserve">2. </w:t>
      </w:r>
      <w:r>
        <w:rPr>
          <w:spacing w:val="-4"/>
          <w:sz w:val="20"/>
          <w:szCs w:val="20"/>
        </w:rPr>
        <w:t xml:space="preserve">Словосочетания, выражающие одно понятие: </w:t>
      </w:r>
      <w:r>
        <w:rPr>
          <w:b/>
          <w:spacing w:val="-4"/>
          <w:sz w:val="20"/>
          <w:szCs w:val="20"/>
          <w:lang w:val="en-US"/>
        </w:rPr>
        <w:t>faire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  <w:lang w:val="en-US"/>
        </w:rPr>
        <w:t>ses</w:t>
      </w:r>
      <w:r>
        <w:rPr>
          <w:b/>
          <w:spacing w:val="-4"/>
          <w:sz w:val="20"/>
          <w:szCs w:val="20"/>
        </w:rPr>
        <w:t xml:space="preserve"> é</w:t>
      </w:r>
      <w:r>
        <w:rPr>
          <w:b/>
          <w:spacing w:val="-4"/>
          <w:sz w:val="20"/>
          <w:szCs w:val="20"/>
          <w:lang w:val="en-US"/>
        </w:rPr>
        <w:t>tudes</w:t>
      </w:r>
      <w:r>
        <w:rPr>
          <w:spacing w:val="-4"/>
          <w:sz w:val="20"/>
          <w:szCs w:val="20"/>
        </w:rPr>
        <w:t xml:space="preserve"> – учиться.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3. </w:t>
      </w:r>
      <w:r>
        <w:rPr>
          <w:sz w:val="20"/>
          <w:szCs w:val="20"/>
        </w:rPr>
        <w:t xml:space="preserve">Определяемые слова с определяющими, стоящими перед ними: </w:t>
      </w:r>
      <w:r>
        <w:rPr>
          <w:b/>
          <w:sz w:val="20"/>
          <w:szCs w:val="20"/>
          <w:lang w:val="en-US"/>
        </w:rPr>
        <w:t>cette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petite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fille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4. </w:t>
      </w:r>
      <w:r>
        <w:rPr>
          <w:sz w:val="20"/>
          <w:szCs w:val="20"/>
        </w:rPr>
        <w:t xml:space="preserve">Определяемые слова с определяющими их односложными словами, стоящими после них: </w:t>
      </w:r>
      <w:r>
        <w:rPr>
          <w:b/>
          <w:sz w:val="20"/>
          <w:szCs w:val="20"/>
          <w:lang w:val="en-US"/>
        </w:rPr>
        <w:t>travailler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ferme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2"/>
        <w:rPr>
          <w:lang w:val="ru-RU"/>
        </w:rPr>
      </w:pPr>
    </w:p>
    <w:p w:rsidR="00491A78" w:rsidRDefault="00491A78" w:rsidP="00491A78">
      <w:pPr>
        <w:pStyle w:val="2"/>
      </w:pPr>
      <w:r>
        <w:t>Слогоделение</w:t>
      </w:r>
    </w:p>
    <w:p w:rsidR="00491A78" w:rsidRDefault="00491A78" w:rsidP="00491A78">
      <w:pPr>
        <w:pStyle w:val="Standard"/>
      </w:pP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Во французском языке, так же как и в русском, слогообразующими являются только гласные. Поэтому количество слогов определяется количеством произносимых гласных: </w:t>
      </w:r>
      <w:r>
        <w:rPr>
          <w:b/>
          <w:sz w:val="20"/>
          <w:szCs w:val="20"/>
          <w:lang w:val="en-US"/>
        </w:rPr>
        <w:t>la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camarade</w:t>
      </w:r>
      <w:r>
        <w:rPr>
          <w:sz w:val="20"/>
          <w:szCs w:val="20"/>
        </w:rPr>
        <w:t xml:space="preserve">. Различают слоги открытые и закрытые. Открытый слог оканчивается на гласный звук: </w:t>
      </w:r>
      <w:r>
        <w:rPr>
          <w:b/>
          <w:sz w:val="20"/>
          <w:szCs w:val="20"/>
          <w:lang w:val="en-US"/>
        </w:rPr>
        <w:t>r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  <w:lang w:val="en-US"/>
        </w:rPr>
        <w:t>p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  <w:lang w:val="en-US"/>
        </w:rPr>
        <w:t>ter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Закрытый слог оканчивается на произносимый согласный звук: </w:t>
      </w:r>
      <w:r>
        <w:rPr>
          <w:b/>
          <w:sz w:val="20"/>
          <w:szCs w:val="20"/>
          <w:lang w:val="en-US"/>
        </w:rPr>
        <w:t>belle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Standard"/>
        <w:spacing w:line="360" w:lineRule="auto"/>
        <w:ind w:firstLine="454"/>
        <w:jc w:val="both"/>
        <w:rPr>
          <w:sz w:val="20"/>
          <w:szCs w:val="20"/>
        </w:rPr>
      </w:pPr>
    </w:p>
    <w:p w:rsidR="00491A78" w:rsidRDefault="00491A78" w:rsidP="00491A78">
      <w:pPr>
        <w:pStyle w:val="2"/>
      </w:pPr>
      <w:r>
        <w:t>Сцепление и связывание в речевом потоке</w:t>
      </w:r>
    </w:p>
    <w:p w:rsidR="00491A78" w:rsidRDefault="00491A78" w:rsidP="00491A78">
      <w:pPr>
        <w:pStyle w:val="Standard"/>
      </w:pP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Одна из особенностей французской речи заключается в том, что в речевом потоке нельзя на слух уловить границу между словами, все звуки в пределах синтагмы произносятся слитно, наблюдается непрерывное течение слогов от паузы до паузы.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>Эта непрерывность достигается благодаря наличию таких фонетических явлений, как сцепление (</w:t>
      </w:r>
      <w:r>
        <w:rPr>
          <w:sz w:val="20"/>
          <w:szCs w:val="20"/>
          <w:lang w:val="en-US"/>
        </w:rPr>
        <w:t>enchainement</w:t>
      </w:r>
      <w:r>
        <w:rPr>
          <w:sz w:val="20"/>
          <w:szCs w:val="20"/>
        </w:rPr>
        <w:t>) и связывание (</w:t>
      </w:r>
      <w:r>
        <w:rPr>
          <w:sz w:val="20"/>
          <w:szCs w:val="20"/>
          <w:lang w:val="en-US"/>
        </w:rPr>
        <w:t>liaison</w:t>
      </w:r>
      <w:r>
        <w:rPr>
          <w:sz w:val="20"/>
          <w:szCs w:val="20"/>
        </w:rPr>
        <w:t>).</w:t>
      </w:r>
    </w:p>
    <w:p w:rsidR="00491A78" w:rsidRDefault="00491A78" w:rsidP="00491A78">
      <w:pPr>
        <w:pStyle w:val="Standard"/>
        <w:spacing w:line="360" w:lineRule="auto"/>
        <w:ind w:firstLine="454"/>
        <w:jc w:val="both"/>
        <w:rPr>
          <w:sz w:val="20"/>
          <w:szCs w:val="20"/>
        </w:rPr>
      </w:pPr>
    </w:p>
    <w:p w:rsidR="00491A78" w:rsidRDefault="00491A78" w:rsidP="00491A78">
      <w:pPr>
        <w:pStyle w:val="2"/>
      </w:pPr>
      <w:r>
        <w:t>Сцепление. Enchainement</w:t>
      </w:r>
    </w:p>
    <w:p w:rsidR="00491A78" w:rsidRDefault="00491A78" w:rsidP="00491A78">
      <w:pPr>
        <w:pStyle w:val="Standard"/>
      </w:pP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Сцепление заключается в том, что конечный произносимый согласный одного слова связывается с начальным слогом следующего слова и образует с ним один слог. При этом никаких изменений в звуковом составе синтагмы не происходит.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Сцепление обязательно как внутри ритмической группы, так и внутри синтагмы.</w:t>
      </w:r>
    </w:p>
    <w:p w:rsidR="00491A78" w:rsidRDefault="00491A78" w:rsidP="00491A78">
      <w:pPr>
        <w:pStyle w:val="Standard"/>
        <w:ind w:firstLine="454"/>
        <w:jc w:val="both"/>
      </w:pPr>
      <w:r>
        <w:rPr>
          <w:b/>
          <w:sz w:val="20"/>
          <w:szCs w:val="20"/>
          <w:lang w:val="fr-FR"/>
        </w:rPr>
        <w:t>Il est dans la salle d`études</w:t>
      </w:r>
      <w:r>
        <w:rPr>
          <w:i/>
          <w:sz w:val="20"/>
          <w:szCs w:val="20"/>
          <w:lang w:val="fr-FR"/>
        </w:rPr>
        <w:t>.</w:t>
      </w:r>
    </w:p>
    <w:p w:rsidR="00491A78" w:rsidRDefault="00491A78" w:rsidP="00491A78">
      <w:pPr>
        <w:pStyle w:val="Standard"/>
        <w:ind w:firstLine="454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Elle aide sa mère a`faire la chambre.</w:t>
      </w:r>
    </w:p>
    <w:p w:rsidR="00491A78" w:rsidRDefault="00491A78" w:rsidP="00491A78">
      <w:pPr>
        <w:pStyle w:val="Standard"/>
        <w:ind w:firstLine="454"/>
        <w:jc w:val="both"/>
        <w:rPr>
          <w:b/>
          <w:sz w:val="20"/>
          <w:szCs w:val="20"/>
          <w:lang w:val="fr-FR"/>
        </w:rPr>
      </w:pPr>
    </w:p>
    <w:p w:rsidR="00491A78" w:rsidRDefault="00491A78" w:rsidP="00491A78">
      <w:pPr>
        <w:pStyle w:val="2"/>
        <w:ind w:firstLine="0"/>
      </w:pPr>
      <w:r>
        <w:t>Связывание. Liaison</w:t>
      </w:r>
    </w:p>
    <w:p w:rsidR="00491A78" w:rsidRDefault="00491A78" w:rsidP="00491A78">
      <w:pPr>
        <w:pStyle w:val="Standard"/>
      </w:pP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>Связывание заключается в том, что в речевом потоке в положении перед гласным произносится конечный согласный, непроизносимый в изолированном слове. При этом он образует один слог с гласным, перед которым стоит. В отличие от сцепления, при связывании возникает новый согласный, изменяется звуковой состав синтагмы. Например</w:t>
      </w:r>
      <w:r>
        <w:rPr>
          <w:sz w:val="20"/>
          <w:szCs w:val="20"/>
          <w:lang w:val="fr-FR"/>
        </w:rPr>
        <w:t xml:space="preserve">: </w:t>
      </w:r>
      <w:r>
        <w:rPr>
          <w:b/>
          <w:sz w:val="20"/>
          <w:szCs w:val="20"/>
          <w:lang w:val="fr-FR"/>
        </w:rPr>
        <w:t>les arbres, les étudiants, il est étudiant</w:t>
      </w:r>
      <w:r>
        <w:rPr>
          <w:sz w:val="20"/>
          <w:szCs w:val="20"/>
          <w:lang w:val="fr-FR"/>
        </w:rPr>
        <w:t>.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  <w:lang w:val="fr-FR"/>
        </w:rPr>
      </w:pPr>
    </w:p>
    <w:p w:rsidR="00491A78" w:rsidRDefault="00491A78" w:rsidP="00491A78">
      <w:pPr>
        <w:pStyle w:val="Standard"/>
        <w:ind w:firstLine="45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Связывание обязательно для любого стиля речи: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1. </w:t>
      </w:r>
      <w:r>
        <w:rPr>
          <w:sz w:val="20"/>
          <w:szCs w:val="20"/>
        </w:rPr>
        <w:t>Артикль, притяжательное, указательное, качественное прилагательное, числительное + существительное:</w:t>
      </w:r>
    </w:p>
    <w:p w:rsidR="00491A78" w:rsidRDefault="00491A78" w:rsidP="00491A78">
      <w:pPr>
        <w:pStyle w:val="Standard"/>
        <w:ind w:firstLine="454"/>
        <w:jc w:val="both"/>
      </w:pPr>
      <w:r>
        <w:rPr>
          <w:b/>
          <w:sz w:val="20"/>
          <w:szCs w:val="20"/>
          <w:lang w:val="fr-FR"/>
        </w:rPr>
        <w:t>mes amis, ces élèves, les arbres, deux amis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2. </w:t>
      </w:r>
      <w:r>
        <w:rPr>
          <w:sz w:val="20"/>
          <w:szCs w:val="20"/>
        </w:rPr>
        <w:t xml:space="preserve">Личное местоимение-подлежащее + глагол, а также глагол и местоимение </w:t>
      </w:r>
      <w:r>
        <w:rPr>
          <w:sz w:val="20"/>
          <w:szCs w:val="20"/>
        </w:rPr>
        <w:lastRenderedPageBreak/>
        <w:t>при инверсии:</w:t>
      </w:r>
    </w:p>
    <w:p w:rsidR="00491A78" w:rsidRDefault="00491A78" w:rsidP="00491A78">
      <w:pPr>
        <w:pStyle w:val="Standard"/>
        <w:ind w:firstLine="454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Ils écoutent. Ecoutent-ils?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  <w:lang w:val="fr-FR"/>
        </w:rPr>
        <w:t xml:space="preserve">3. </w:t>
      </w:r>
      <w:r>
        <w:rPr>
          <w:sz w:val="20"/>
          <w:szCs w:val="20"/>
        </w:rPr>
        <w:t>Предлоги</w:t>
      </w:r>
      <w:r>
        <w:rPr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fr-FR"/>
        </w:rPr>
        <w:t>dans, sans, sous, en</w:t>
      </w:r>
      <w:r>
        <w:rPr>
          <w:sz w:val="20"/>
          <w:szCs w:val="20"/>
          <w:lang w:val="fr-FR"/>
        </w:rPr>
        <w:t xml:space="preserve"> + </w:t>
      </w:r>
      <w:r>
        <w:rPr>
          <w:sz w:val="20"/>
          <w:szCs w:val="20"/>
        </w:rPr>
        <w:t>следующее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>слово</w:t>
      </w:r>
      <w:r>
        <w:rPr>
          <w:sz w:val="20"/>
          <w:szCs w:val="20"/>
          <w:lang w:val="fr-FR"/>
        </w:rPr>
        <w:t>:</w:t>
      </w:r>
    </w:p>
    <w:p w:rsidR="00491A78" w:rsidRDefault="00491A78" w:rsidP="00491A78">
      <w:pPr>
        <w:pStyle w:val="Standard"/>
        <w:ind w:firstLine="454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dans une maison, sans elle, sous une chaise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  <w:lang w:val="fr-FR"/>
        </w:rPr>
        <w:t xml:space="preserve">4. </w:t>
      </w:r>
      <w:r>
        <w:rPr>
          <w:sz w:val="20"/>
          <w:szCs w:val="20"/>
        </w:rPr>
        <w:t>Наречия</w:t>
      </w:r>
      <w:r>
        <w:rPr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fr-FR"/>
        </w:rPr>
        <w:t xml:space="preserve">trop, très, bien </w:t>
      </w:r>
      <w:r>
        <w:rPr>
          <w:sz w:val="20"/>
          <w:szCs w:val="20"/>
          <w:lang w:val="fr-FR"/>
        </w:rPr>
        <w:t xml:space="preserve">+ </w:t>
      </w:r>
      <w:r>
        <w:rPr>
          <w:sz w:val="20"/>
          <w:szCs w:val="20"/>
        </w:rPr>
        <w:t>следующее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>слово</w:t>
      </w:r>
      <w:r>
        <w:rPr>
          <w:sz w:val="20"/>
          <w:szCs w:val="20"/>
          <w:lang w:val="fr-FR"/>
        </w:rPr>
        <w:t xml:space="preserve">: </w:t>
      </w:r>
      <w:r>
        <w:rPr>
          <w:b/>
          <w:sz w:val="20"/>
          <w:szCs w:val="20"/>
          <w:lang w:val="fr-FR"/>
        </w:rPr>
        <w:t>très intéressant, bien attentif</w:t>
      </w:r>
      <w:r>
        <w:rPr>
          <w:sz w:val="20"/>
          <w:szCs w:val="20"/>
          <w:lang w:val="fr-FR"/>
        </w:rPr>
        <w:t>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  <w:lang w:val="fr-FR"/>
        </w:rPr>
        <w:t xml:space="preserve">5. </w:t>
      </w:r>
      <w:r>
        <w:rPr>
          <w:sz w:val="20"/>
          <w:szCs w:val="20"/>
        </w:rPr>
        <w:t>В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>ряде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>устойчивых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>сочетаний</w:t>
      </w:r>
      <w:r>
        <w:rPr>
          <w:sz w:val="20"/>
          <w:szCs w:val="20"/>
          <w:lang w:val="fr-FR"/>
        </w:rPr>
        <w:t xml:space="preserve">: </w:t>
      </w:r>
      <w:r>
        <w:rPr>
          <w:b/>
          <w:sz w:val="20"/>
          <w:szCs w:val="20"/>
          <w:lang w:val="fr-FR"/>
        </w:rPr>
        <w:t>vis a` vis, de temps en temps</w:t>
      </w:r>
      <w:r>
        <w:rPr>
          <w:sz w:val="20"/>
          <w:szCs w:val="20"/>
          <w:lang w:val="fr-FR"/>
        </w:rPr>
        <w:t>.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  <w:lang w:val="fr-FR"/>
        </w:rPr>
      </w:pPr>
    </w:p>
    <w:p w:rsidR="00491A78" w:rsidRDefault="00491A78" w:rsidP="00491A78">
      <w:pPr>
        <w:pStyle w:val="Standard"/>
        <w:ind w:firstLine="45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Связывание не происходит: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1. </w:t>
      </w:r>
      <w:r>
        <w:rPr>
          <w:sz w:val="20"/>
          <w:szCs w:val="20"/>
        </w:rPr>
        <w:t>Между подлежащим, выраженным существительным, и сказуемым:</w:t>
      </w:r>
    </w:p>
    <w:p w:rsidR="00491A78" w:rsidRDefault="00491A78" w:rsidP="00491A78">
      <w:pPr>
        <w:pStyle w:val="Standard"/>
        <w:ind w:firstLine="454"/>
        <w:jc w:val="both"/>
      </w:pPr>
      <w:r>
        <w:rPr>
          <w:b/>
          <w:sz w:val="20"/>
          <w:szCs w:val="20"/>
          <w:lang w:val="fr-FR"/>
        </w:rPr>
        <w:t>Les années = ont passé vite</w:t>
      </w:r>
      <w:r>
        <w:rPr>
          <w:sz w:val="20"/>
          <w:szCs w:val="20"/>
          <w:lang w:val="fr-FR"/>
        </w:rPr>
        <w:t>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2. </w:t>
      </w:r>
      <w:r>
        <w:rPr>
          <w:sz w:val="20"/>
          <w:szCs w:val="20"/>
        </w:rPr>
        <w:t>Между существительным и следующим за ним прилагательным:</w:t>
      </w:r>
    </w:p>
    <w:p w:rsidR="00491A78" w:rsidRDefault="00491A78" w:rsidP="00491A78">
      <w:pPr>
        <w:pStyle w:val="Standard"/>
        <w:ind w:firstLine="454"/>
        <w:jc w:val="both"/>
      </w:pPr>
      <w:r>
        <w:rPr>
          <w:b/>
          <w:sz w:val="20"/>
          <w:szCs w:val="20"/>
          <w:lang w:val="fr-FR"/>
        </w:rPr>
        <w:t>des histoires = intéressantes</w:t>
      </w:r>
      <w:r>
        <w:rPr>
          <w:sz w:val="20"/>
          <w:szCs w:val="20"/>
          <w:lang w:val="fr-FR"/>
        </w:rPr>
        <w:t>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  <w:lang w:val="fr-FR"/>
        </w:rPr>
        <w:t xml:space="preserve">3. </w:t>
      </w:r>
      <w:r>
        <w:rPr>
          <w:sz w:val="20"/>
          <w:szCs w:val="20"/>
        </w:rPr>
        <w:t>Между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>союзом</w:t>
      </w:r>
      <w:r>
        <w:rPr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fr-FR"/>
        </w:rPr>
        <w:t xml:space="preserve">et </w:t>
      </w:r>
      <w:r>
        <w:rPr>
          <w:sz w:val="20"/>
          <w:szCs w:val="20"/>
        </w:rPr>
        <w:t>и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>последующим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>словом</w:t>
      </w:r>
      <w:r>
        <w:rPr>
          <w:sz w:val="20"/>
          <w:szCs w:val="20"/>
          <w:lang w:val="fr-FR"/>
        </w:rPr>
        <w:t xml:space="preserve">: </w:t>
      </w:r>
      <w:r>
        <w:rPr>
          <w:b/>
          <w:sz w:val="20"/>
          <w:szCs w:val="20"/>
          <w:lang w:val="fr-FR"/>
        </w:rPr>
        <w:t>moi et = elle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4.Между двумя словами, когда второе начинается с </w:t>
      </w:r>
      <w:r>
        <w:rPr>
          <w:b/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 придыхательного: </w:t>
      </w:r>
      <w:r>
        <w:rPr>
          <w:b/>
          <w:sz w:val="20"/>
          <w:szCs w:val="20"/>
          <w:lang w:val="en-US"/>
        </w:rPr>
        <w:t>les</w:t>
      </w:r>
      <w:r>
        <w:rPr>
          <w:b/>
          <w:sz w:val="20"/>
          <w:szCs w:val="20"/>
        </w:rPr>
        <w:t xml:space="preserve"> = </w:t>
      </w:r>
      <w:r>
        <w:rPr>
          <w:b/>
          <w:sz w:val="20"/>
          <w:szCs w:val="20"/>
          <w:lang w:val="en-US"/>
        </w:rPr>
        <w:t>h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  <w:lang w:val="en-US"/>
        </w:rPr>
        <w:t>ros</w:t>
      </w:r>
      <w:r>
        <w:rPr>
          <w:b/>
          <w:sz w:val="20"/>
          <w:szCs w:val="20"/>
        </w:rPr>
        <w:t>.</w:t>
      </w:r>
    </w:p>
    <w:p w:rsidR="00491A78" w:rsidRDefault="00491A78" w:rsidP="00491A78">
      <w:pPr>
        <w:pStyle w:val="Standard"/>
        <w:tabs>
          <w:tab w:val="left" w:pos="360"/>
        </w:tabs>
        <w:ind w:firstLine="454"/>
        <w:jc w:val="both"/>
      </w:pPr>
      <w:r>
        <w:rPr>
          <w:rFonts w:eastAsia="Arial"/>
          <w:sz w:val="20"/>
          <w:szCs w:val="20"/>
        </w:rPr>
        <w:t xml:space="preserve">5. </w:t>
      </w:r>
      <w:r>
        <w:rPr>
          <w:sz w:val="20"/>
          <w:szCs w:val="20"/>
        </w:rPr>
        <w:t xml:space="preserve">Перед числительными </w:t>
      </w:r>
      <w:r>
        <w:rPr>
          <w:b/>
          <w:sz w:val="20"/>
          <w:szCs w:val="20"/>
          <w:lang w:val="en-US"/>
        </w:rPr>
        <w:t>un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une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huit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  <w:lang w:val="en-US"/>
        </w:rPr>
        <w:t>onze</w:t>
      </w:r>
      <w:r>
        <w:rPr>
          <w:sz w:val="20"/>
          <w:szCs w:val="20"/>
        </w:rPr>
        <w:t xml:space="preserve"> и перед словом </w:t>
      </w:r>
      <w:r>
        <w:rPr>
          <w:b/>
          <w:sz w:val="20"/>
          <w:szCs w:val="20"/>
          <w:lang w:val="en-US"/>
        </w:rPr>
        <w:t>oui</w:t>
      </w:r>
      <w:r>
        <w:rPr>
          <w:sz w:val="20"/>
          <w:szCs w:val="20"/>
        </w:rPr>
        <w:t>:</w:t>
      </w:r>
    </w:p>
    <w:p w:rsidR="00491A78" w:rsidRDefault="00491A78" w:rsidP="00491A78">
      <w:pPr>
        <w:pStyle w:val="Standard"/>
        <w:ind w:firstLine="454"/>
        <w:jc w:val="both"/>
      </w:pPr>
      <w:r>
        <w:rPr>
          <w:b/>
          <w:sz w:val="20"/>
          <w:szCs w:val="20"/>
          <w:lang w:val="fr-FR"/>
        </w:rPr>
        <w:t>les onze heures, quatre-vingt et un</w:t>
      </w:r>
      <w:r>
        <w:rPr>
          <w:sz w:val="20"/>
          <w:szCs w:val="20"/>
          <w:lang w:val="fr-FR"/>
        </w:rPr>
        <w:t>.</w:t>
      </w:r>
    </w:p>
    <w:p w:rsidR="00491A78" w:rsidRDefault="00491A78" w:rsidP="00491A78">
      <w:pPr>
        <w:pStyle w:val="Standard"/>
        <w:ind w:firstLine="425"/>
        <w:jc w:val="both"/>
        <w:rPr>
          <w:sz w:val="20"/>
          <w:szCs w:val="20"/>
          <w:lang w:val="fr-FR"/>
        </w:rPr>
      </w:pPr>
    </w:p>
    <w:p w:rsidR="00491A78" w:rsidRDefault="00491A78" w:rsidP="00491A78">
      <w:pPr>
        <w:pStyle w:val="2"/>
        <w:spacing w:after="180"/>
        <w:rPr>
          <w:lang w:val="ru-RU"/>
        </w:rPr>
      </w:pPr>
      <w:r>
        <w:rPr>
          <w:lang w:val="ru-RU"/>
        </w:rPr>
        <w:t>Интонация</w:t>
      </w:r>
    </w:p>
    <w:p w:rsidR="00491A78" w:rsidRDefault="00491A78" w:rsidP="00491A78">
      <w:pPr>
        <w:pStyle w:val="Standard"/>
        <w:ind w:firstLine="454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В каждой ритмической группе наблюдается повышение голоса. Оно происходит постепенно и заканчивается на ударном слоге ритмической группы. В ритмической группе, которая заканчивает фразу, интонация последнего слога резко понижается. В утвердительном фрацузском предложении интонация характеризуется понижением голоса на последнем слоге:</w:t>
      </w:r>
    </w:p>
    <w:p w:rsidR="00491A78" w:rsidRDefault="00491A78" w:rsidP="00491A78">
      <w:pPr>
        <w:pStyle w:val="Standard"/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Vous allez à l`institut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вопросительном предложении – резким повышением на последнем слоге:</w:t>
      </w:r>
    </w:p>
    <w:p w:rsidR="00491A78" w:rsidRDefault="00491A78" w:rsidP="00491A78">
      <w:pPr>
        <w:pStyle w:val="Standard"/>
        <w:ind w:firstLine="454"/>
        <w:jc w:val="both"/>
      </w:pPr>
      <w:r>
        <w:rPr>
          <w:b/>
          <w:sz w:val="20"/>
          <w:szCs w:val="20"/>
          <w:lang w:val="fr-FR"/>
        </w:rPr>
        <w:t>Allez-vous à l`institut?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вопросительном предложении, начинающемся с вопросительного слова, повышение интонации происходит: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1) на вопросительном слове: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Quand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allez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vous</w:t>
      </w:r>
      <w:r>
        <w:rPr>
          <w:b/>
          <w:sz w:val="20"/>
          <w:szCs w:val="20"/>
        </w:rPr>
        <w:t xml:space="preserve"> à </w:t>
      </w:r>
      <w:r>
        <w:rPr>
          <w:b/>
          <w:sz w:val="20"/>
          <w:szCs w:val="20"/>
          <w:lang w:val="en-US"/>
        </w:rPr>
        <w:t>l</w:t>
      </w:r>
      <w:r>
        <w:rPr>
          <w:b/>
          <w:sz w:val="20"/>
          <w:szCs w:val="20"/>
        </w:rPr>
        <w:t>`</w:t>
      </w:r>
      <w:r>
        <w:rPr>
          <w:b/>
          <w:sz w:val="20"/>
          <w:szCs w:val="20"/>
          <w:lang w:val="en-US"/>
        </w:rPr>
        <w:t>institut</w:t>
      </w:r>
      <w:r>
        <w:rPr>
          <w:b/>
          <w:sz w:val="20"/>
          <w:szCs w:val="20"/>
        </w:rPr>
        <w:t>?</w:t>
      </w:r>
    </w:p>
    <w:p w:rsidR="00491A78" w:rsidRDefault="00491A78" w:rsidP="00491A78">
      <w:pPr>
        <w:pStyle w:val="Standard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2) на существительном с относящимся к нему вопросительным словом в первой части предложении. Интонация понижается в таком предложении на последнем слоге второй части предложения.</w:t>
      </w:r>
    </w:p>
    <w:p w:rsidR="00491A78" w:rsidRDefault="00491A78" w:rsidP="00491A78">
      <w:pPr>
        <w:pStyle w:val="Standard"/>
        <w:ind w:firstLine="454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Pourquoi les étudiants de ce groupe vont-ils si tard à l`institut?</w:t>
      </w:r>
    </w:p>
    <w:p w:rsidR="00491A78" w:rsidRDefault="00491A78" w:rsidP="00491A78">
      <w:pPr>
        <w:pStyle w:val="Standard"/>
        <w:ind w:firstLine="425"/>
        <w:jc w:val="both"/>
        <w:rPr>
          <w:sz w:val="20"/>
          <w:szCs w:val="20"/>
          <w:lang w:val="fr-FR"/>
        </w:rPr>
      </w:pPr>
    </w:p>
    <w:p w:rsidR="00491A78" w:rsidRDefault="00491A78" w:rsidP="00491A78">
      <w:pPr>
        <w:pStyle w:val="2"/>
        <w:spacing w:after="180"/>
        <w:rPr>
          <w:lang w:val="ru-RU"/>
        </w:rPr>
      </w:pPr>
      <w:r>
        <w:rPr>
          <w:lang w:val="ru-RU"/>
        </w:rPr>
        <w:t>Орфографические знаки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>Во французском языке применяются следующие надсточные знаки: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>Знак (</w:t>
      </w:r>
      <w:r>
        <w:rPr>
          <w:b/>
          <w:sz w:val="20"/>
          <w:szCs w:val="20"/>
        </w:rPr>
        <w:t>´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accent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aigu</w:t>
      </w:r>
      <w:r>
        <w:rPr>
          <w:sz w:val="20"/>
          <w:szCs w:val="20"/>
        </w:rPr>
        <w:t xml:space="preserve"> ставится над буквой </w:t>
      </w:r>
      <w:r>
        <w:rPr>
          <w:b/>
          <w:sz w:val="20"/>
          <w:szCs w:val="20"/>
        </w:rPr>
        <w:t>е</w:t>
      </w:r>
      <w:r>
        <w:rPr>
          <w:sz w:val="20"/>
          <w:szCs w:val="20"/>
        </w:rPr>
        <w:t xml:space="preserve"> для обозначения (е) закрытого: </w:t>
      </w:r>
      <w:r>
        <w:rPr>
          <w:b/>
          <w:sz w:val="20"/>
          <w:szCs w:val="20"/>
          <w:lang w:val="en-US"/>
        </w:rPr>
        <w:t>l</w:t>
      </w:r>
      <w:r>
        <w:rPr>
          <w:b/>
          <w:sz w:val="20"/>
          <w:szCs w:val="20"/>
        </w:rPr>
        <w:t>’é</w:t>
      </w:r>
      <w:r>
        <w:rPr>
          <w:b/>
          <w:sz w:val="20"/>
          <w:szCs w:val="20"/>
          <w:lang w:val="en-US"/>
        </w:rPr>
        <w:t>t</w:t>
      </w:r>
      <w:r>
        <w:rPr>
          <w:b/>
          <w:sz w:val="20"/>
          <w:szCs w:val="20"/>
        </w:rPr>
        <w:t>é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>Знак (</w:t>
      </w:r>
      <w:r>
        <w:rPr>
          <w:b/>
          <w:sz w:val="20"/>
          <w:szCs w:val="20"/>
        </w:rPr>
        <w:t>`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accent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grave</w:t>
      </w:r>
      <w:r>
        <w:rPr>
          <w:sz w:val="20"/>
          <w:szCs w:val="20"/>
        </w:rPr>
        <w:t xml:space="preserve"> ставится над буквой</w:t>
      </w:r>
      <w:r>
        <w:rPr>
          <w:b/>
          <w:sz w:val="20"/>
          <w:szCs w:val="20"/>
        </w:rPr>
        <w:t xml:space="preserve"> è </w:t>
      </w:r>
      <w:r>
        <w:rPr>
          <w:sz w:val="20"/>
          <w:szCs w:val="20"/>
        </w:rPr>
        <w:t>для обозначения (</w:t>
      </w:r>
      <w:r>
        <w:rPr>
          <w:bCs/>
          <w:sz w:val="20"/>
          <w:szCs w:val="20"/>
        </w:rPr>
        <w:t>ε</w:t>
      </w:r>
      <w:r>
        <w:rPr>
          <w:sz w:val="20"/>
          <w:szCs w:val="20"/>
        </w:rPr>
        <w:t xml:space="preserve">) открытого: </w:t>
      </w:r>
      <w:r>
        <w:rPr>
          <w:b/>
          <w:sz w:val="20"/>
          <w:szCs w:val="20"/>
          <w:lang w:val="en-US"/>
        </w:rPr>
        <w:t>la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m</w:t>
      </w:r>
      <w:r>
        <w:rPr>
          <w:b/>
          <w:sz w:val="20"/>
          <w:szCs w:val="20"/>
        </w:rPr>
        <w:t>è</w:t>
      </w:r>
      <w:r>
        <w:rPr>
          <w:b/>
          <w:sz w:val="20"/>
          <w:szCs w:val="20"/>
          <w:lang w:val="en-US"/>
        </w:rPr>
        <w:t>re</w:t>
      </w:r>
      <w:r>
        <w:rPr>
          <w:sz w:val="20"/>
          <w:szCs w:val="20"/>
        </w:rPr>
        <w:t xml:space="preserve">. В некоторых случаях </w:t>
      </w:r>
      <w:r>
        <w:rPr>
          <w:sz w:val="20"/>
          <w:szCs w:val="20"/>
          <w:lang w:val="en-US"/>
        </w:rPr>
        <w:t>accent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grave</w:t>
      </w:r>
      <w:r>
        <w:rPr>
          <w:sz w:val="20"/>
          <w:szCs w:val="20"/>
        </w:rPr>
        <w:t xml:space="preserve"> имеет смыслоразличительную роль: </w:t>
      </w:r>
      <w:r>
        <w:rPr>
          <w:b/>
          <w:sz w:val="20"/>
          <w:szCs w:val="20"/>
          <w:lang w:val="en-US"/>
        </w:rPr>
        <w:t>l</w:t>
      </w:r>
      <w:r>
        <w:rPr>
          <w:b/>
          <w:sz w:val="20"/>
          <w:szCs w:val="20"/>
        </w:rPr>
        <w:t>à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lastRenderedPageBreak/>
        <w:t>наречие – там, тут</w:t>
      </w:r>
    </w:p>
    <w:p w:rsidR="00491A78" w:rsidRDefault="00491A78" w:rsidP="00491A78">
      <w:pPr>
        <w:pStyle w:val="Standard"/>
        <w:ind w:firstLine="454"/>
        <w:jc w:val="both"/>
      </w:pPr>
      <w:r>
        <w:rPr>
          <w:b/>
          <w:sz w:val="20"/>
          <w:szCs w:val="20"/>
          <w:lang w:val="en-US"/>
        </w:rPr>
        <w:t>la</w:t>
      </w:r>
      <w:r>
        <w:rPr>
          <w:sz w:val="20"/>
          <w:szCs w:val="20"/>
        </w:rPr>
        <w:t xml:space="preserve"> – определенный артикль женского рода</w:t>
      </w:r>
    </w:p>
    <w:p w:rsidR="00491A78" w:rsidRDefault="00491A78" w:rsidP="00491A78">
      <w:pPr>
        <w:pStyle w:val="Standard"/>
        <w:ind w:firstLine="454"/>
        <w:jc w:val="both"/>
      </w:pPr>
      <w:r>
        <w:rPr>
          <w:b/>
          <w:sz w:val="20"/>
          <w:szCs w:val="20"/>
        </w:rPr>
        <w:t>à</w:t>
      </w:r>
      <w:r>
        <w:rPr>
          <w:sz w:val="20"/>
          <w:szCs w:val="20"/>
        </w:rPr>
        <w:t xml:space="preserve"> – предлог «в»; </w:t>
      </w:r>
      <w:r>
        <w:rPr>
          <w:b/>
          <w:sz w:val="20"/>
          <w:szCs w:val="20"/>
          <w:lang w:val="en-US"/>
        </w:rPr>
        <w:t>il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 – 3-е лицо глагола «</w:t>
      </w:r>
      <w:r>
        <w:rPr>
          <w:b/>
          <w:sz w:val="20"/>
          <w:szCs w:val="20"/>
          <w:lang w:val="en-US"/>
        </w:rPr>
        <w:t>avoir</w:t>
      </w:r>
      <w:r>
        <w:rPr>
          <w:sz w:val="20"/>
          <w:szCs w:val="20"/>
        </w:rPr>
        <w:t>».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Знак (^) </w:t>
      </w:r>
      <w:r>
        <w:rPr>
          <w:sz w:val="20"/>
          <w:szCs w:val="20"/>
          <w:lang w:val="en-US"/>
        </w:rPr>
        <w:t>accent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circonflexe</w:t>
      </w:r>
      <w:r>
        <w:rPr>
          <w:sz w:val="20"/>
          <w:szCs w:val="20"/>
        </w:rPr>
        <w:t xml:space="preserve"> ставится над любой гласной и указывает, что этот звук является долгим (историческая долгота): </w:t>
      </w:r>
      <w:r>
        <w:rPr>
          <w:b/>
          <w:sz w:val="20"/>
          <w:szCs w:val="20"/>
          <w:lang w:val="en-US"/>
        </w:rPr>
        <w:t>t</w:t>
      </w:r>
      <w:r>
        <w:rPr>
          <w:b/>
          <w:bCs/>
          <w:sz w:val="20"/>
          <w:szCs w:val="20"/>
        </w:rPr>
        <w:t>ê</w:t>
      </w:r>
      <w:r>
        <w:rPr>
          <w:b/>
          <w:bCs/>
          <w:sz w:val="20"/>
          <w:szCs w:val="20"/>
          <w:lang w:val="en-US"/>
        </w:rPr>
        <w:t>t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â</w:t>
      </w:r>
      <w:r>
        <w:rPr>
          <w:b/>
          <w:sz w:val="20"/>
          <w:szCs w:val="20"/>
          <w:lang w:val="en-US"/>
        </w:rPr>
        <w:t>ge</w:t>
      </w:r>
      <w:r>
        <w:rPr>
          <w:b/>
          <w:sz w:val="20"/>
          <w:szCs w:val="20"/>
        </w:rPr>
        <w:t xml:space="preserve">, </w:t>
      </w:r>
      <w:r>
        <w:rPr>
          <w:b/>
          <w:bCs/>
          <w:sz w:val="20"/>
          <w:szCs w:val="20"/>
          <w:lang w:val="en-US"/>
        </w:rPr>
        <w:t>r</w:t>
      </w:r>
      <w:r>
        <w:rPr>
          <w:b/>
          <w:bCs/>
          <w:sz w:val="20"/>
          <w:szCs w:val="20"/>
        </w:rPr>
        <w:t>ô</w:t>
      </w:r>
      <w:r>
        <w:rPr>
          <w:b/>
          <w:bCs/>
          <w:sz w:val="20"/>
          <w:szCs w:val="20"/>
          <w:lang w:val="en-US"/>
        </w:rPr>
        <w:t>le</w:t>
      </w:r>
      <w:r>
        <w:rPr>
          <w:sz w:val="20"/>
          <w:szCs w:val="20"/>
        </w:rPr>
        <w:t xml:space="preserve"> 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Знак (¨) </w:t>
      </w:r>
      <w:r>
        <w:rPr>
          <w:sz w:val="20"/>
          <w:szCs w:val="20"/>
          <w:lang w:val="en-US"/>
        </w:rPr>
        <w:t>trema</w:t>
      </w:r>
      <w:r>
        <w:rPr>
          <w:sz w:val="20"/>
          <w:szCs w:val="20"/>
        </w:rPr>
        <w:t xml:space="preserve"> указывает, что гласная, над которой он стоит, должна произноситься отдельно от предыдущей гласной: </w:t>
      </w:r>
      <w:r>
        <w:rPr>
          <w:b/>
          <w:sz w:val="20"/>
          <w:szCs w:val="20"/>
          <w:lang w:val="en-US"/>
        </w:rPr>
        <w:t>na</w:t>
      </w:r>
      <w:r>
        <w:rPr>
          <w:b/>
          <w:sz w:val="20"/>
          <w:szCs w:val="20"/>
        </w:rPr>
        <w:t>ï</w:t>
      </w:r>
      <w:r>
        <w:rPr>
          <w:b/>
          <w:sz w:val="20"/>
          <w:szCs w:val="20"/>
          <w:lang w:val="en-US"/>
        </w:rPr>
        <w:t>f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val="fr-FR"/>
        </w:rPr>
        <w:t>naif</w:t>
      </w:r>
      <w:r>
        <w:rPr>
          <w:sz w:val="20"/>
          <w:szCs w:val="20"/>
        </w:rPr>
        <w:t>).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Знак </w:t>
      </w:r>
      <w:r>
        <w:rPr>
          <w:sz w:val="20"/>
          <w:szCs w:val="20"/>
          <w:lang w:val="en-US"/>
        </w:rPr>
        <w:t>cedille</w:t>
      </w:r>
      <w:r>
        <w:rPr>
          <w:sz w:val="20"/>
          <w:szCs w:val="20"/>
        </w:rPr>
        <w:t xml:space="preserve">, подстрочный знак, ставится под буквой </w:t>
      </w:r>
      <w:r>
        <w:rPr>
          <w:b/>
          <w:sz w:val="20"/>
          <w:szCs w:val="20"/>
        </w:rPr>
        <w:t xml:space="preserve">ç </w:t>
      </w:r>
      <w:r>
        <w:rPr>
          <w:sz w:val="20"/>
          <w:szCs w:val="20"/>
        </w:rPr>
        <w:t xml:space="preserve">перед гласными </w:t>
      </w:r>
      <w:r>
        <w:rPr>
          <w:b/>
          <w:sz w:val="20"/>
          <w:szCs w:val="20"/>
        </w:rPr>
        <w:t>а, о,</w:t>
      </w:r>
      <w:r>
        <w:rPr>
          <w:sz w:val="20"/>
          <w:szCs w:val="20"/>
        </w:rPr>
        <w:t xml:space="preserve"> и, чтобы произнести (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), так как буква </w:t>
      </w:r>
      <w:r>
        <w:rPr>
          <w:b/>
          <w:sz w:val="20"/>
          <w:szCs w:val="20"/>
        </w:rPr>
        <w:t xml:space="preserve">с </w:t>
      </w:r>
      <w:r>
        <w:rPr>
          <w:sz w:val="20"/>
          <w:szCs w:val="20"/>
        </w:rPr>
        <w:t xml:space="preserve">в этом положении читается как (к). Сравните: </w:t>
      </w:r>
      <w:r w:rsidRPr="0064562C">
        <w:rPr>
          <w:b/>
          <w:sz w:val="20"/>
          <w:szCs w:val="20"/>
        </w:rPr>
        <w:t>fa</w:t>
      </w:r>
      <w:r>
        <w:rPr>
          <w:b/>
          <w:sz w:val="20"/>
          <w:szCs w:val="20"/>
        </w:rPr>
        <w:t>ç</w:t>
      </w:r>
      <w:r w:rsidRPr="0064562C">
        <w:rPr>
          <w:b/>
          <w:sz w:val="20"/>
          <w:szCs w:val="20"/>
        </w:rPr>
        <w:t>on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 </w:t>
      </w:r>
      <w:r>
        <w:rPr>
          <w:sz w:val="20"/>
          <w:szCs w:val="20"/>
          <w:lang w:val="fr-FR"/>
        </w:rPr>
        <w:t>fason</w:t>
      </w:r>
      <w:r>
        <w:rPr>
          <w:sz w:val="20"/>
          <w:szCs w:val="20"/>
        </w:rPr>
        <w:t xml:space="preserve"> ), </w:t>
      </w:r>
      <w:r w:rsidRPr="0064562C">
        <w:rPr>
          <w:b/>
          <w:sz w:val="20"/>
          <w:szCs w:val="20"/>
        </w:rPr>
        <w:t>flacon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 </w:t>
      </w:r>
      <w:r>
        <w:rPr>
          <w:sz w:val="20"/>
          <w:szCs w:val="20"/>
          <w:lang w:val="fr-FR"/>
        </w:rPr>
        <w:t>flakon</w:t>
      </w:r>
      <w:r>
        <w:rPr>
          <w:sz w:val="20"/>
          <w:szCs w:val="20"/>
        </w:rPr>
        <w:t>).</w:t>
      </w:r>
    </w:p>
    <w:p w:rsidR="00491A78" w:rsidRDefault="00491A78" w:rsidP="00491A78">
      <w:pPr>
        <w:pStyle w:val="Standard"/>
        <w:ind w:firstLine="454"/>
        <w:jc w:val="both"/>
      </w:pPr>
      <w:r>
        <w:rPr>
          <w:sz w:val="20"/>
          <w:szCs w:val="20"/>
        </w:rPr>
        <w:t xml:space="preserve">Знак (’) </w:t>
      </w:r>
      <w:r w:rsidRPr="0064562C">
        <w:rPr>
          <w:sz w:val="20"/>
          <w:szCs w:val="20"/>
        </w:rPr>
        <w:t>apostrophe</w:t>
      </w:r>
      <w:r>
        <w:rPr>
          <w:sz w:val="20"/>
          <w:szCs w:val="20"/>
        </w:rPr>
        <w:t xml:space="preserve"> обозначает опущение конечной гласной </w:t>
      </w:r>
      <w:r>
        <w:rPr>
          <w:b/>
          <w:sz w:val="20"/>
          <w:szCs w:val="20"/>
        </w:rPr>
        <w:t xml:space="preserve">а, е </w:t>
      </w:r>
      <w:r>
        <w:rPr>
          <w:sz w:val="20"/>
          <w:szCs w:val="20"/>
        </w:rPr>
        <w:t xml:space="preserve">перед словом, начинающимся с гласной или </w:t>
      </w:r>
      <w:r w:rsidRPr="0064562C">
        <w:rPr>
          <w:b/>
          <w:sz w:val="20"/>
          <w:szCs w:val="20"/>
        </w:rPr>
        <w:t>h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немого: </w:t>
      </w:r>
      <w:r w:rsidRPr="0064562C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’é</w:t>
      </w:r>
      <w:r w:rsidRPr="0064562C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è</w:t>
      </w:r>
      <w:r w:rsidRPr="0064562C">
        <w:rPr>
          <w:b/>
          <w:sz w:val="20"/>
          <w:szCs w:val="20"/>
        </w:rPr>
        <w:t>ve</w:t>
      </w:r>
      <w:r>
        <w:rPr>
          <w:b/>
          <w:sz w:val="20"/>
          <w:szCs w:val="20"/>
        </w:rPr>
        <w:t xml:space="preserve">, </w:t>
      </w:r>
      <w:r w:rsidRPr="0064562C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’</w:t>
      </w:r>
      <w:r w:rsidRPr="0064562C">
        <w:rPr>
          <w:b/>
          <w:sz w:val="20"/>
          <w:szCs w:val="20"/>
        </w:rPr>
        <w:t>homme</w:t>
      </w:r>
      <w:r>
        <w:rPr>
          <w:sz w:val="20"/>
          <w:szCs w:val="20"/>
        </w:rPr>
        <w:t>.</w:t>
      </w:r>
    </w:p>
    <w:p w:rsidR="00491A78" w:rsidRDefault="00491A78" w:rsidP="00491A78">
      <w:pPr>
        <w:pStyle w:val="Standard"/>
        <w:ind w:firstLine="425"/>
        <w:jc w:val="both"/>
        <w:rPr>
          <w:sz w:val="20"/>
          <w:szCs w:val="20"/>
        </w:rPr>
      </w:pPr>
    </w:p>
    <w:p w:rsidR="00033375" w:rsidRDefault="00033375"/>
    <w:sectPr w:rsidR="00033375">
      <w:headerReference w:type="default" r:id="rId5"/>
      <w:pgSz w:w="8419" w:h="11906" w:orient="landscape"/>
      <w:pgMar w:top="851" w:right="510" w:bottom="851" w:left="907" w:header="340" w:footer="720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E6" w:rsidRDefault="00BA0588">
    <w:pPr>
      <w:pStyle w:val="a3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840E0" wp14:editId="716DCFA0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133200"/>
              <wp:effectExtent l="0" t="0" r="0" b="0"/>
              <wp:wrapSquare wrapText="bothSides"/>
              <wp:docPr id="1" name="Врезка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3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3E6" w:rsidRDefault="00BA0588">
                          <w:pPr>
                            <w:pStyle w:val="a3"/>
                          </w:pPr>
                          <w:r>
                            <w:rPr>
                              <w:rStyle w:val="a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Style w:val="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9" o:spid="_x0000_s1026" type="#_x0000_t202" style="position:absolute;margin-left:0;margin-top:.05pt;width:0;height:10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" filled="f" stroked="f">
              <v:textbox style="mso-fit-shape-to-text:t" inset="0,0,0,0">
                <w:txbxContent>
                  <w:p w:rsidR="004973E6" w:rsidRDefault="00BA0588">
                    <w:pPr>
                      <w:pStyle w:val="a3"/>
                    </w:pPr>
                    <w:r>
                      <w:rPr>
                        <w:rStyle w:val="a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Style w:val="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0D"/>
    <w:rsid w:val="00033375"/>
    <w:rsid w:val="00491A78"/>
    <w:rsid w:val="00BA0588"/>
    <w:rsid w:val="00C2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Textbody"/>
    <w:link w:val="10"/>
    <w:rsid w:val="00491A78"/>
    <w:p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Standard"/>
    <w:next w:val="Standard"/>
    <w:link w:val="20"/>
    <w:rsid w:val="00491A78"/>
    <w:pPr>
      <w:keepNext/>
      <w:ind w:firstLine="567"/>
      <w:jc w:val="center"/>
      <w:outlineLvl w:val="1"/>
    </w:pPr>
    <w:rPr>
      <w:b/>
      <w:sz w:val="20"/>
      <w:szCs w:val="20"/>
    </w:rPr>
  </w:style>
  <w:style w:type="paragraph" w:styleId="6">
    <w:name w:val="heading 6"/>
    <w:basedOn w:val="Standard"/>
    <w:next w:val="Standard"/>
    <w:link w:val="60"/>
    <w:rsid w:val="00491A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A78"/>
    <w:rPr>
      <w:rFonts w:ascii="Times New Roman" w:eastAsia="Andale Sans UI" w:hAnsi="Times New Roman" w:cs="Tahoma"/>
      <w:b/>
      <w:bCs/>
      <w:kern w:val="3"/>
      <w:sz w:val="48"/>
      <w:szCs w:val="48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491A78"/>
    <w:rPr>
      <w:rFonts w:ascii="Times New Roman" w:eastAsia="Andale Sans UI" w:hAnsi="Times New Roman" w:cs="Tahoma"/>
      <w:b/>
      <w:kern w:val="3"/>
      <w:sz w:val="20"/>
      <w:szCs w:val="20"/>
      <w:lang w:val="de-DE" w:eastAsia="ja-JP" w:bidi="fa-IR"/>
    </w:rPr>
  </w:style>
  <w:style w:type="character" w:customStyle="1" w:styleId="60">
    <w:name w:val="Заголовок 6 Знак"/>
    <w:basedOn w:val="a0"/>
    <w:link w:val="6"/>
    <w:rsid w:val="00491A78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customStyle="1" w:styleId="Standard">
    <w:name w:val="Standard"/>
    <w:rsid w:val="00491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491A78"/>
    <w:pPr>
      <w:spacing w:after="120"/>
    </w:pPr>
  </w:style>
  <w:style w:type="paragraph" w:styleId="a3">
    <w:name w:val="header"/>
    <w:basedOn w:val="Standard"/>
    <w:link w:val="a4"/>
    <w:rsid w:val="00491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1A78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page number"/>
    <w:basedOn w:val="a0"/>
    <w:rsid w:val="00491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Textbody"/>
    <w:link w:val="10"/>
    <w:rsid w:val="00491A78"/>
    <w:p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Standard"/>
    <w:next w:val="Standard"/>
    <w:link w:val="20"/>
    <w:rsid w:val="00491A78"/>
    <w:pPr>
      <w:keepNext/>
      <w:ind w:firstLine="567"/>
      <w:jc w:val="center"/>
      <w:outlineLvl w:val="1"/>
    </w:pPr>
    <w:rPr>
      <w:b/>
      <w:sz w:val="20"/>
      <w:szCs w:val="20"/>
    </w:rPr>
  </w:style>
  <w:style w:type="paragraph" w:styleId="6">
    <w:name w:val="heading 6"/>
    <w:basedOn w:val="Standard"/>
    <w:next w:val="Standard"/>
    <w:link w:val="60"/>
    <w:rsid w:val="00491A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A78"/>
    <w:rPr>
      <w:rFonts w:ascii="Times New Roman" w:eastAsia="Andale Sans UI" w:hAnsi="Times New Roman" w:cs="Tahoma"/>
      <w:b/>
      <w:bCs/>
      <w:kern w:val="3"/>
      <w:sz w:val="48"/>
      <w:szCs w:val="48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491A78"/>
    <w:rPr>
      <w:rFonts w:ascii="Times New Roman" w:eastAsia="Andale Sans UI" w:hAnsi="Times New Roman" w:cs="Tahoma"/>
      <w:b/>
      <w:kern w:val="3"/>
      <w:sz w:val="20"/>
      <w:szCs w:val="20"/>
      <w:lang w:val="de-DE" w:eastAsia="ja-JP" w:bidi="fa-IR"/>
    </w:rPr>
  </w:style>
  <w:style w:type="character" w:customStyle="1" w:styleId="60">
    <w:name w:val="Заголовок 6 Знак"/>
    <w:basedOn w:val="a0"/>
    <w:link w:val="6"/>
    <w:rsid w:val="00491A78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customStyle="1" w:styleId="Standard">
    <w:name w:val="Standard"/>
    <w:rsid w:val="00491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491A78"/>
    <w:pPr>
      <w:spacing w:after="120"/>
    </w:pPr>
  </w:style>
  <w:style w:type="paragraph" w:styleId="a3">
    <w:name w:val="header"/>
    <w:basedOn w:val="Standard"/>
    <w:link w:val="a4"/>
    <w:rsid w:val="00491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1A78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page number"/>
    <w:basedOn w:val="a0"/>
    <w:rsid w:val="0049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2014-06-25T08:51:00Z</dcterms:created>
  <dcterms:modified xsi:type="dcterms:W3CDTF">2014-06-25T08:53:00Z</dcterms:modified>
</cp:coreProperties>
</file>