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812" w:rsidRDefault="00781685" w:rsidP="007816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238">
        <w:rPr>
          <w:rFonts w:ascii="Times New Roman" w:hAnsi="Times New Roman" w:cs="Times New Roman"/>
          <w:b/>
          <w:sz w:val="28"/>
          <w:szCs w:val="28"/>
        </w:rPr>
        <w:t xml:space="preserve">Вопросы по клинической фармакологии к Модулю № </w:t>
      </w:r>
      <w:r w:rsidR="00301EA0" w:rsidRPr="00861238">
        <w:rPr>
          <w:rFonts w:ascii="Times New Roman" w:hAnsi="Times New Roman" w:cs="Times New Roman"/>
          <w:b/>
          <w:sz w:val="28"/>
          <w:szCs w:val="28"/>
        </w:rPr>
        <w:t>1</w:t>
      </w:r>
    </w:p>
    <w:p w:rsidR="00861238" w:rsidRPr="005B57E1" w:rsidRDefault="00861238" w:rsidP="007816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7E1">
        <w:rPr>
          <w:rFonts w:ascii="Times New Roman" w:hAnsi="Times New Roman" w:cs="Times New Roman"/>
          <w:b/>
          <w:sz w:val="24"/>
          <w:szCs w:val="24"/>
        </w:rPr>
        <w:t>(дневное отделение)</w:t>
      </w:r>
    </w:p>
    <w:p w:rsidR="00781685" w:rsidRDefault="00781685" w:rsidP="00781685">
      <w:pPr>
        <w:rPr>
          <w:sz w:val="28"/>
          <w:szCs w:val="28"/>
        </w:rPr>
      </w:pPr>
    </w:p>
    <w:p w:rsidR="00301EA0" w:rsidRPr="00D52123" w:rsidRDefault="00301EA0" w:rsidP="00301EA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2123">
        <w:rPr>
          <w:rFonts w:ascii="Times New Roman" w:hAnsi="Times New Roman" w:cs="Times New Roman"/>
          <w:sz w:val="24"/>
          <w:szCs w:val="24"/>
        </w:rPr>
        <w:t>Предмет, содержание и задачи клинической фармакологии.</w:t>
      </w:r>
    </w:p>
    <w:p w:rsidR="00301EA0" w:rsidRPr="00D52123" w:rsidRDefault="00301EA0" w:rsidP="00301EA0">
      <w:pPr>
        <w:pStyle w:val="a7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D52123">
        <w:rPr>
          <w:rFonts w:ascii="Times New Roman" w:hAnsi="Times New Roman" w:cs="Times New Roman"/>
          <w:sz w:val="24"/>
          <w:szCs w:val="24"/>
        </w:rPr>
        <w:t xml:space="preserve">Клинические аспекты </w:t>
      </w:r>
      <w:proofErr w:type="spellStart"/>
      <w:r w:rsidRPr="00D52123">
        <w:rPr>
          <w:rFonts w:ascii="Times New Roman" w:hAnsi="Times New Roman" w:cs="Times New Roman"/>
          <w:sz w:val="24"/>
          <w:szCs w:val="24"/>
        </w:rPr>
        <w:t>фармакокинетики</w:t>
      </w:r>
      <w:proofErr w:type="spellEnd"/>
      <w:r w:rsidRPr="00D52123">
        <w:rPr>
          <w:rFonts w:ascii="Times New Roman" w:hAnsi="Times New Roman" w:cs="Times New Roman"/>
          <w:sz w:val="24"/>
          <w:szCs w:val="24"/>
        </w:rPr>
        <w:t xml:space="preserve"> лекарственных </w:t>
      </w:r>
      <w:r w:rsidR="005C3BDA">
        <w:rPr>
          <w:rFonts w:ascii="Times New Roman" w:hAnsi="Times New Roman" w:cs="Times New Roman"/>
          <w:sz w:val="24"/>
          <w:szCs w:val="24"/>
        </w:rPr>
        <w:t>средств (ЛС)</w:t>
      </w:r>
      <w:r w:rsidRPr="00D52123">
        <w:rPr>
          <w:rFonts w:ascii="Times New Roman" w:hAnsi="Times New Roman" w:cs="Times New Roman"/>
          <w:sz w:val="24"/>
          <w:szCs w:val="24"/>
        </w:rPr>
        <w:t>: основные фармакокинетические параметры (</w:t>
      </w:r>
      <w:r w:rsidR="009C3F11" w:rsidRPr="00D52123">
        <w:rPr>
          <w:rFonts w:ascii="Times New Roman" w:hAnsi="Times New Roman" w:cs="Times New Roman"/>
          <w:sz w:val="24"/>
          <w:szCs w:val="24"/>
        </w:rPr>
        <w:t>максимальная концентрация</w:t>
      </w:r>
      <w:r w:rsidR="009C3F11">
        <w:rPr>
          <w:rFonts w:ascii="Times New Roman" w:hAnsi="Times New Roman" w:cs="Times New Roman"/>
          <w:sz w:val="24"/>
          <w:szCs w:val="24"/>
        </w:rPr>
        <w:t xml:space="preserve">, </w:t>
      </w:r>
      <w:r w:rsidRPr="00D52123">
        <w:rPr>
          <w:rFonts w:ascii="Times New Roman" w:hAnsi="Times New Roman" w:cs="Times New Roman"/>
          <w:sz w:val="24"/>
          <w:szCs w:val="24"/>
        </w:rPr>
        <w:t xml:space="preserve">период </w:t>
      </w:r>
      <w:proofErr w:type="spellStart"/>
      <w:r w:rsidRPr="00D52123">
        <w:rPr>
          <w:rFonts w:ascii="Times New Roman" w:hAnsi="Times New Roman" w:cs="Times New Roman"/>
          <w:sz w:val="24"/>
          <w:szCs w:val="24"/>
        </w:rPr>
        <w:t>полуэлиминации</w:t>
      </w:r>
      <w:proofErr w:type="spellEnd"/>
      <w:r w:rsidRPr="00D52123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D52123">
        <w:rPr>
          <w:rFonts w:ascii="Times New Roman" w:hAnsi="Times New Roman" w:cs="Times New Roman"/>
          <w:sz w:val="24"/>
          <w:szCs w:val="24"/>
        </w:rPr>
        <w:t>биодоступность</w:t>
      </w:r>
      <w:proofErr w:type="spellEnd"/>
      <w:r w:rsidRPr="00D52123">
        <w:rPr>
          <w:rFonts w:ascii="Times New Roman" w:hAnsi="Times New Roman" w:cs="Times New Roman"/>
          <w:sz w:val="24"/>
          <w:szCs w:val="24"/>
        </w:rPr>
        <w:t>, общий клиренс</w:t>
      </w:r>
      <w:r w:rsidR="009C3F11">
        <w:rPr>
          <w:rFonts w:ascii="Times New Roman" w:hAnsi="Times New Roman" w:cs="Times New Roman"/>
          <w:sz w:val="24"/>
          <w:szCs w:val="24"/>
        </w:rPr>
        <w:t xml:space="preserve"> и т.д.</w:t>
      </w:r>
      <w:r w:rsidRPr="00D52123">
        <w:rPr>
          <w:rFonts w:ascii="Times New Roman" w:hAnsi="Times New Roman" w:cs="Times New Roman"/>
          <w:sz w:val="24"/>
          <w:szCs w:val="24"/>
        </w:rPr>
        <w:t>)</w:t>
      </w:r>
      <w:r w:rsidR="00517F9D">
        <w:rPr>
          <w:rFonts w:ascii="Times New Roman" w:hAnsi="Times New Roman" w:cs="Times New Roman"/>
          <w:sz w:val="24"/>
          <w:szCs w:val="24"/>
        </w:rPr>
        <w:t>, возможности их использования для индивидуал</w:t>
      </w:r>
      <w:r w:rsidR="005C3BDA">
        <w:rPr>
          <w:rFonts w:ascii="Times New Roman" w:hAnsi="Times New Roman" w:cs="Times New Roman"/>
          <w:sz w:val="24"/>
          <w:szCs w:val="24"/>
        </w:rPr>
        <w:t>ь</w:t>
      </w:r>
      <w:r w:rsidR="005C3BDA">
        <w:rPr>
          <w:rFonts w:ascii="Times New Roman" w:hAnsi="Times New Roman" w:cs="Times New Roman"/>
          <w:sz w:val="24"/>
          <w:szCs w:val="24"/>
        </w:rPr>
        <w:t>ного</w:t>
      </w:r>
      <w:r w:rsidR="00517F9D">
        <w:rPr>
          <w:rFonts w:ascii="Times New Roman" w:hAnsi="Times New Roman" w:cs="Times New Roman"/>
          <w:sz w:val="24"/>
          <w:szCs w:val="24"/>
        </w:rPr>
        <w:t xml:space="preserve"> выбора </w:t>
      </w:r>
      <w:r w:rsidR="005C3BDA">
        <w:rPr>
          <w:rFonts w:ascii="Times New Roman" w:hAnsi="Times New Roman" w:cs="Times New Roman"/>
          <w:sz w:val="24"/>
          <w:szCs w:val="24"/>
        </w:rPr>
        <w:t>ЛС</w:t>
      </w:r>
      <w:r w:rsidR="00517F9D">
        <w:rPr>
          <w:rFonts w:ascii="Times New Roman" w:hAnsi="Times New Roman" w:cs="Times New Roman"/>
          <w:sz w:val="24"/>
          <w:szCs w:val="24"/>
        </w:rPr>
        <w:t xml:space="preserve"> </w:t>
      </w:r>
      <w:r w:rsidR="005C3BDA">
        <w:rPr>
          <w:rFonts w:ascii="Times New Roman" w:hAnsi="Times New Roman" w:cs="Times New Roman"/>
          <w:sz w:val="24"/>
          <w:szCs w:val="24"/>
        </w:rPr>
        <w:t xml:space="preserve">и его дозы </w:t>
      </w:r>
      <w:r w:rsidR="00517F9D">
        <w:rPr>
          <w:rFonts w:ascii="Times New Roman" w:hAnsi="Times New Roman" w:cs="Times New Roman"/>
          <w:sz w:val="24"/>
          <w:szCs w:val="24"/>
        </w:rPr>
        <w:t>с целью обеспечения эффективного и безопасного лечения.</w:t>
      </w:r>
    </w:p>
    <w:p w:rsidR="00301EA0" w:rsidRDefault="005C3BDA" w:rsidP="00301EA0">
      <w:pPr>
        <w:pStyle w:val="a7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301EA0" w:rsidRPr="00D52123">
        <w:rPr>
          <w:rFonts w:ascii="Times New Roman" w:hAnsi="Times New Roman" w:cs="Times New Roman"/>
          <w:sz w:val="24"/>
          <w:szCs w:val="24"/>
        </w:rPr>
        <w:t xml:space="preserve">акторы, влияющие на всасывание </w:t>
      </w:r>
      <w:r>
        <w:rPr>
          <w:rFonts w:ascii="Times New Roman" w:hAnsi="Times New Roman" w:cs="Times New Roman"/>
          <w:sz w:val="24"/>
          <w:szCs w:val="24"/>
        </w:rPr>
        <w:t>ЛС</w:t>
      </w:r>
      <w:r w:rsidR="00F90B13">
        <w:rPr>
          <w:rFonts w:ascii="Times New Roman" w:hAnsi="Times New Roman" w:cs="Times New Roman"/>
          <w:sz w:val="24"/>
          <w:szCs w:val="24"/>
        </w:rPr>
        <w:t>: физико-химические свойства ЛС и лека</w:t>
      </w:r>
      <w:r w:rsidR="00F90B13">
        <w:rPr>
          <w:rFonts w:ascii="Times New Roman" w:hAnsi="Times New Roman" w:cs="Times New Roman"/>
          <w:sz w:val="24"/>
          <w:szCs w:val="24"/>
        </w:rPr>
        <w:t>р</w:t>
      </w:r>
      <w:r w:rsidR="00F90B13">
        <w:rPr>
          <w:rFonts w:ascii="Times New Roman" w:hAnsi="Times New Roman" w:cs="Times New Roman"/>
          <w:sz w:val="24"/>
          <w:szCs w:val="24"/>
        </w:rPr>
        <w:t>ственной формы, состояние ЖКТ, взаимодействие ЛС с содержимым желудка и кишечн</w:t>
      </w:r>
      <w:r w:rsidR="00F90B13">
        <w:rPr>
          <w:rFonts w:ascii="Times New Roman" w:hAnsi="Times New Roman" w:cs="Times New Roman"/>
          <w:sz w:val="24"/>
          <w:szCs w:val="24"/>
        </w:rPr>
        <w:t>и</w:t>
      </w:r>
      <w:r w:rsidR="00F90B13">
        <w:rPr>
          <w:rFonts w:ascii="Times New Roman" w:hAnsi="Times New Roman" w:cs="Times New Roman"/>
          <w:sz w:val="24"/>
          <w:szCs w:val="24"/>
        </w:rPr>
        <w:t>ка, фармакокинетические характеристики препарата и др.</w:t>
      </w:r>
    </w:p>
    <w:p w:rsidR="003A5A52" w:rsidRDefault="003A5A52" w:rsidP="003A5A52">
      <w:pPr>
        <w:pStyle w:val="a7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всасывания ЛС при различных путях введения: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пероральном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назальном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трансбуккальном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ректальном, ингаляционном, внутримышечном,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трансде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мальном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введении.</w:t>
      </w:r>
      <w:r w:rsidR="00B65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38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ероральные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системы доставки ЛС с контролируемой скоростью в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свобождения.</w:t>
      </w:r>
    </w:p>
    <w:p w:rsidR="00F90B13" w:rsidRPr="00D52123" w:rsidRDefault="00F90B13" w:rsidP="00F90B13">
      <w:pPr>
        <w:pStyle w:val="a7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D52123">
        <w:rPr>
          <w:rFonts w:ascii="Times New Roman" w:hAnsi="Times New Roman" w:cs="Times New Roman"/>
          <w:sz w:val="24"/>
          <w:szCs w:val="24"/>
        </w:rPr>
        <w:t xml:space="preserve">акторы, влияющие на распределение </w:t>
      </w:r>
      <w:r>
        <w:rPr>
          <w:rFonts w:ascii="Times New Roman" w:hAnsi="Times New Roman" w:cs="Times New Roman"/>
          <w:sz w:val="24"/>
          <w:szCs w:val="24"/>
        </w:rPr>
        <w:t>ЛС</w:t>
      </w:r>
      <w:r w:rsidR="00B65383">
        <w:rPr>
          <w:rFonts w:ascii="Times New Roman" w:hAnsi="Times New Roman" w:cs="Times New Roman"/>
          <w:sz w:val="24"/>
          <w:szCs w:val="24"/>
        </w:rPr>
        <w:t>: состояние гемодинамики,</w:t>
      </w:r>
      <w:r>
        <w:rPr>
          <w:rFonts w:ascii="Times New Roman" w:hAnsi="Times New Roman" w:cs="Times New Roman"/>
          <w:sz w:val="24"/>
          <w:szCs w:val="24"/>
        </w:rPr>
        <w:t xml:space="preserve"> связь с бе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ками плазмы крови</w:t>
      </w:r>
      <w:r w:rsidR="003A5A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5A52">
        <w:rPr>
          <w:rFonts w:ascii="Times New Roman" w:hAnsi="Times New Roman" w:cs="Times New Roman"/>
          <w:sz w:val="24"/>
          <w:szCs w:val="24"/>
        </w:rPr>
        <w:t>липопротеинами</w:t>
      </w:r>
      <w:proofErr w:type="spellEnd"/>
      <w:r w:rsidR="003A5A52">
        <w:rPr>
          <w:rFonts w:ascii="Times New Roman" w:hAnsi="Times New Roman" w:cs="Times New Roman"/>
          <w:sz w:val="24"/>
          <w:szCs w:val="24"/>
        </w:rPr>
        <w:t xml:space="preserve"> и др. структурами</w:t>
      </w:r>
      <w:r w:rsidR="00B65383">
        <w:rPr>
          <w:rFonts w:ascii="Times New Roman" w:hAnsi="Times New Roman" w:cs="Times New Roman"/>
          <w:sz w:val="24"/>
          <w:szCs w:val="24"/>
        </w:rPr>
        <w:t xml:space="preserve">. Значение связывания с белками </w:t>
      </w:r>
      <w:r w:rsidR="003A5A52">
        <w:rPr>
          <w:rFonts w:ascii="Times New Roman" w:hAnsi="Times New Roman" w:cs="Times New Roman"/>
          <w:sz w:val="24"/>
          <w:szCs w:val="24"/>
        </w:rPr>
        <w:t>для проявления фармакологического эффекта</w:t>
      </w:r>
      <w:r w:rsidR="00B65383">
        <w:rPr>
          <w:rFonts w:ascii="Times New Roman" w:hAnsi="Times New Roman" w:cs="Times New Roman"/>
          <w:sz w:val="24"/>
          <w:szCs w:val="24"/>
        </w:rPr>
        <w:t xml:space="preserve"> ЛС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B65383">
        <w:rPr>
          <w:rFonts w:ascii="Times New Roman" w:hAnsi="Times New Roman" w:cs="Times New Roman"/>
          <w:sz w:val="24"/>
          <w:szCs w:val="24"/>
        </w:rPr>
        <w:t xml:space="preserve"> Факторы, влияющие на связывание ЛС с белками.</w:t>
      </w:r>
    </w:p>
    <w:p w:rsidR="00F90B13" w:rsidRPr="00D52123" w:rsidRDefault="005F0206" w:rsidP="00F90B13">
      <w:pPr>
        <w:pStyle w:val="a7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D52123">
        <w:rPr>
          <w:rFonts w:ascii="Times New Roman" w:hAnsi="Times New Roman" w:cs="Times New Roman"/>
          <w:sz w:val="24"/>
          <w:szCs w:val="24"/>
        </w:rPr>
        <w:t xml:space="preserve">акторы, влияющие на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B65383">
        <w:rPr>
          <w:rFonts w:ascii="Times New Roman" w:hAnsi="Times New Roman" w:cs="Times New Roman"/>
          <w:sz w:val="24"/>
          <w:szCs w:val="24"/>
        </w:rPr>
        <w:t>етаболизм</w:t>
      </w:r>
      <w:r w:rsidR="00F90B13" w:rsidRPr="00D52123">
        <w:rPr>
          <w:rFonts w:ascii="Times New Roman" w:hAnsi="Times New Roman" w:cs="Times New Roman"/>
          <w:sz w:val="24"/>
          <w:szCs w:val="24"/>
        </w:rPr>
        <w:t xml:space="preserve"> </w:t>
      </w:r>
      <w:r w:rsidR="00F90B13">
        <w:rPr>
          <w:rFonts w:ascii="Times New Roman" w:hAnsi="Times New Roman" w:cs="Times New Roman"/>
          <w:sz w:val="24"/>
          <w:szCs w:val="24"/>
        </w:rPr>
        <w:t>ЛС</w:t>
      </w:r>
      <w:r w:rsidR="00CC2618">
        <w:rPr>
          <w:rFonts w:ascii="Times New Roman" w:hAnsi="Times New Roman" w:cs="Times New Roman"/>
          <w:sz w:val="24"/>
          <w:szCs w:val="24"/>
        </w:rPr>
        <w:t xml:space="preserve">. </w:t>
      </w:r>
      <w:r w:rsidR="00B653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Индукция и ингибирование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микросомал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окисления, их роль при одновременном назначении нескольких ЛС. Влияние на м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таболизм ЛС алкоголя, курения, физической нагрузки и компонентов питания.</w:t>
      </w:r>
    </w:p>
    <w:p w:rsidR="00B65383" w:rsidRPr="00D52123" w:rsidRDefault="00B65383" w:rsidP="00B65383">
      <w:pPr>
        <w:pStyle w:val="a7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D52123">
        <w:rPr>
          <w:rFonts w:ascii="Times New Roman" w:hAnsi="Times New Roman" w:cs="Times New Roman"/>
          <w:sz w:val="24"/>
          <w:szCs w:val="24"/>
        </w:rPr>
        <w:t xml:space="preserve">акторы, влияющие на выведение </w:t>
      </w:r>
      <w:r>
        <w:rPr>
          <w:rFonts w:ascii="Times New Roman" w:hAnsi="Times New Roman" w:cs="Times New Roman"/>
          <w:sz w:val="24"/>
          <w:szCs w:val="24"/>
        </w:rPr>
        <w:t>ЛС</w:t>
      </w:r>
      <w:r w:rsidR="005F0206">
        <w:rPr>
          <w:rFonts w:ascii="Times New Roman" w:hAnsi="Times New Roman" w:cs="Times New Roman"/>
          <w:sz w:val="24"/>
          <w:szCs w:val="24"/>
        </w:rPr>
        <w:t xml:space="preserve"> почками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5F0206">
        <w:rPr>
          <w:rFonts w:ascii="Times New Roman" w:hAnsi="Times New Roman" w:cs="Times New Roman"/>
          <w:sz w:val="24"/>
          <w:szCs w:val="24"/>
        </w:rPr>
        <w:t xml:space="preserve"> Особенности выведения ЛС с же</w:t>
      </w:r>
      <w:r w:rsidR="005F0206">
        <w:rPr>
          <w:rFonts w:ascii="Times New Roman" w:hAnsi="Times New Roman" w:cs="Times New Roman"/>
          <w:sz w:val="24"/>
          <w:szCs w:val="24"/>
        </w:rPr>
        <w:t>л</w:t>
      </w:r>
      <w:r w:rsidR="005F0206">
        <w:rPr>
          <w:rFonts w:ascii="Times New Roman" w:hAnsi="Times New Roman" w:cs="Times New Roman"/>
          <w:sz w:val="24"/>
          <w:szCs w:val="24"/>
        </w:rPr>
        <w:t>чью, через легкие, с грудным молоком, слюной.</w:t>
      </w:r>
    </w:p>
    <w:p w:rsidR="00301EA0" w:rsidRDefault="009C3F11" w:rsidP="00D645C5">
      <w:pPr>
        <w:pStyle w:val="a7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Виды действия </w:t>
      </w:r>
      <w:r w:rsidR="00D02DC6">
        <w:rPr>
          <w:rFonts w:ascii="Times New Roman" w:hAnsi="Times New Roman" w:cs="Times New Roman"/>
          <w:sz w:val="24"/>
          <w:szCs w:val="24"/>
        </w:rPr>
        <w:t xml:space="preserve">ЛС </w:t>
      </w:r>
      <w:r>
        <w:rPr>
          <w:rFonts w:ascii="Times New Roman" w:hAnsi="Times New Roman" w:cs="Times New Roman"/>
          <w:sz w:val="24"/>
          <w:szCs w:val="24"/>
        </w:rPr>
        <w:t>в зависимости от локализации</w:t>
      </w:r>
      <w:r w:rsidR="003A47E1">
        <w:rPr>
          <w:rFonts w:ascii="Times New Roman" w:hAnsi="Times New Roman" w:cs="Times New Roman"/>
          <w:sz w:val="24"/>
          <w:szCs w:val="24"/>
        </w:rPr>
        <w:t xml:space="preserve"> действия</w:t>
      </w:r>
      <w:r>
        <w:rPr>
          <w:rFonts w:ascii="Times New Roman" w:hAnsi="Times New Roman" w:cs="Times New Roman"/>
          <w:sz w:val="24"/>
          <w:szCs w:val="24"/>
        </w:rPr>
        <w:t>, сродства к определе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ным тканям и степени избирательности, характера изменений функций, способа возни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новения фармакологического эффекта, </w:t>
      </w:r>
      <w:r w:rsidR="00D645C5">
        <w:rPr>
          <w:rFonts w:ascii="Times New Roman" w:hAnsi="Times New Roman" w:cs="Times New Roman"/>
          <w:sz w:val="24"/>
          <w:szCs w:val="24"/>
        </w:rPr>
        <w:t>глубине действия на органы и ткани</w:t>
      </w:r>
      <w:r w:rsidR="003A47E1">
        <w:rPr>
          <w:rFonts w:ascii="Times New Roman" w:hAnsi="Times New Roman" w:cs="Times New Roman"/>
          <w:sz w:val="24"/>
          <w:szCs w:val="24"/>
        </w:rPr>
        <w:t>, с клинич</w:t>
      </w:r>
      <w:r w:rsidR="003A47E1">
        <w:rPr>
          <w:rFonts w:ascii="Times New Roman" w:hAnsi="Times New Roman" w:cs="Times New Roman"/>
          <w:sz w:val="24"/>
          <w:szCs w:val="24"/>
        </w:rPr>
        <w:t>е</w:t>
      </w:r>
      <w:r w:rsidR="003A47E1">
        <w:rPr>
          <w:rFonts w:ascii="Times New Roman" w:hAnsi="Times New Roman" w:cs="Times New Roman"/>
          <w:sz w:val="24"/>
          <w:szCs w:val="24"/>
        </w:rPr>
        <w:t>ской точки зрения</w:t>
      </w:r>
      <w:r w:rsidR="00D645C5">
        <w:rPr>
          <w:rFonts w:ascii="Times New Roman" w:hAnsi="Times New Roman" w:cs="Times New Roman"/>
          <w:sz w:val="24"/>
          <w:szCs w:val="24"/>
        </w:rPr>
        <w:t>.</w:t>
      </w:r>
    </w:p>
    <w:p w:rsidR="003A47E1" w:rsidRDefault="00D645C5" w:rsidP="00301EA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45C5">
        <w:rPr>
          <w:rFonts w:ascii="Times New Roman" w:hAnsi="Times New Roman" w:cs="Times New Roman"/>
          <w:sz w:val="24"/>
          <w:szCs w:val="24"/>
        </w:rPr>
        <w:t xml:space="preserve">Явления, возникающие при повторном применении </w:t>
      </w:r>
      <w:r w:rsidR="003A47E1">
        <w:rPr>
          <w:rFonts w:ascii="Times New Roman" w:hAnsi="Times New Roman" w:cs="Times New Roman"/>
          <w:sz w:val="24"/>
          <w:szCs w:val="24"/>
        </w:rPr>
        <w:t>ЛС</w:t>
      </w:r>
      <w:r w:rsidRPr="00D645C5">
        <w:rPr>
          <w:rFonts w:ascii="Times New Roman" w:hAnsi="Times New Roman" w:cs="Times New Roman"/>
          <w:sz w:val="24"/>
          <w:szCs w:val="24"/>
        </w:rPr>
        <w:t>.</w:t>
      </w:r>
    </w:p>
    <w:p w:rsidR="00D645C5" w:rsidRDefault="003A47E1" w:rsidP="00CD427C">
      <w:pPr>
        <w:pStyle w:val="a7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Клиническое значение латентного периода действия</w:t>
      </w:r>
      <w:r w:rsidR="00CD42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ЛС, времени развития макс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мального </w:t>
      </w:r>
      <w:r w:rsidR="00CD427C">
        <w:rPr>
          <w:rFonts w:ascii="Times New Roman" w:hAnsi="Times New Roman" w:cs="Times New Roman"/>
          <w:sz w:val="24"/>
          <w:szCs w:val="24"/>
        </w:rPr>
        <w:t>действия, периода удержания эффекта и последействия.</w:t>
      </w:r>
      <w:r w:rsidR="00D645C5" w:rsidRPr="00D645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27C" w:rsidRDefault="00CD427C" w:rsidP="00CD427C">
      <w:pPr>
        <w:pStyle w:val="a7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Факторы, влияющие на скорость наступления эффекта ЛС, его силу и продолж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тельность</w:t>
      </w:r>
      <w:r w:rsidR="00D23B07">
        <w:rPr>
          <w:rFonts w:ascii="Times New Roman" w:hAnsi="Times New Roman" w:cs="Times New Roman"/>
          <w:sz w:val="24"/>
          <w:szCs w:val="24"/>
        </w:rPr>
        <w:t>: скорость, способ введения, доза ЛС, функциональное состояние внутренних органов, взаимодействие ЛС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4862" w:rsidRDefault="00914862" w:rsidP="00CD427C">
      <w:pPr>
        <w:pStyle w:val="a7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Роль генетических факторов в формировании фармакологического ответа орг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низма на ЛС: генетический полиморфизм, генетические факторы, влияющие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кинетику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23B07">
        <w:rPr>
          <w:rFonts w:ascii="Times New Roman" w:hAnsi="Times New Roman" w:cs="Times New Roman"/>
          <w:sz w:val="24"/>
          <w:szCs w:val="24"/>
        </w:rPr>
        <w:t>фармакодинамику</w:t>
      </w:r>
      <w:proofErr w:type="spellEnd"/>
      <w:r w:rsidR="00D23B07">
        <w:rPr>
          <w:rFonts w:ascii="Times New Roman" w:hAnsi="Times New Roman" w:cs="Times New Roman"/>
          <w:sz w:val="24"/>
          <w:szCs w:val="24"/>
        </w:rPr>
        <w:t xml:space="preserve"> ЛС.</w:t>
      </w:r>
    </w:p>
    <w:p w:rsidR="00D23B07" w:rsidRDefault="00D23B07" w:rsidP="00CD427C">
      <w:pPr>
        <w:pStyle w:val="a7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Показатели безопасности ЛС: минимальная терапевтическая концентрация ЛС, </w:t>
      </w:r>
      <w:r w:rsidR="00EF7795">
        <w:rPr>
          <w:rFonts w:ascii="Times New Roman" w:hAnsi="Times New Roman" w:cs="Times New Roman"/>
          <w:sz w:val="24"/>
          <w:szCs w:val="24"/>
        </w:rPr>
        <w:t>т</w:t>
      </w:r>
      <w:r w:rsidR="00EF7795">
        <w:rPr>
          <w:rFonts w:ascii="Times New Roman" w:hAnsi="Times New Roman" w:cs="Times New Roman"/>
          <w:sz w:val="24"/>
          <w:szCs w:val="24"/>
        </w:rPr>
        <w:t>е</w:t>
      </w:r>
      <w:r w:rsidR="00EF7795">
        <w:rPr>
          <w:rFonts w:ascii="Times New Roman" w:hAnsi="Times New Roman" w:cs="Times New Roman"/>
          <w:sz w:val="24"/>
          <w:szCs w:val="24"/>
        </w:rPr>
        <w:t>рапевтический диапазон, терапевтическая широта ЛС, терапевтический индекс. Значение этих показателей для расчета режима дозирования ЛС.</w:t>
      </w:r>
    </w:p>
    <w:p w:rsidR="00EF7795" w:rsidRDefault="00EF7795" w:rsidP="00EF7795">
      <w:pPr>
        <w:pStyle w:val="a7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D52123">
        <w:rPr>
          <w:rFonts w:ascii="Times New Roman" w:hAnsi="Times New Roman" w:cs="Times New Roman"/>
          <w:sz w:val="24"/>
          <w:szCs w:val="24"/>
        </w:rPr>
        <w:t>Нежелательные лекарственные реакции</w:t>
      </w:r>
      <w:r>
        <w:rPr>
          <w:rFonts w:ascii="Times New Roman" w:hAnsi="Times New Roman" w:cs="Times New Roman"/>
          <w:sz w:val="24"/>
          <w:szCs w:val="24"/>
        </w:rPr>
        <w:t xml:space="preserve"> (НЛР)</w:t>
      </w:r>
      <w:r w:rsidRPr="00D521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ЛС</w:t>
      </w:r>
      <w:r w:rsidRPr="00D5212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Классификация НЛР по прогн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зируемости, по характеру возникновения, по локализации проявления, по тяжести клин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ческого течения.</w:t>
      </w:r>
    </w:p>
    <w:p w:rsidR="00023C65" w:rsidRDefault="00023C65" w:rsidP="00EF7795">
      <w:pPr>
        <w:pStyle w:val="a7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Этиопатогенетическая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классификация НЛР ЛС.</w:t>
      </w:r>
    </w:p>
    <w:p w:rsidR="00EF7795" w:rsidRDefault="00EF7795" w:rsidP="00EF779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2123">
        <w:rPr>
          <w:rFonts w:ascii="Times New Roman" w:hAnsi="Times New Roman" w:cs="Times New Roman"/>
          <w:sz w:val="24"/>
          <w:szCs w:val="24"/>
        </w:rPr>
        <w:t xml:space="preserve">Факторы, предрасполагающие к развитию </w:t>
      </w:r>
      <w:proofErr w:type="gramStart"/>
      <w:r w:rsidR="00023C65">
        <w:rPr>
          <w:rFonts w:ascii="Times New Roman" w:hAnsi="Times New Roman" w:cs="Times New Roman"/>
          <w:sz w:val="24"/>
          <w:szCs w:val="24"/>
        </w:rPr>
        <w:t>токсических</w:t>
      </w:r>
      <w:proofErr w:type="gramEnd"/>
      <w:r w:rsidR="00023C65">
        <w:rPr>
          <w:rFonts w:ascii="Times New Roman" w:hAnsi="Times New Roman" w:cs="Times New Roman"/>
          <w:sz w:val="24"/>
          <w:szCs w:val="24"/>
        </w:rPr>
        <w:t xml:space="preserve"> НЛР ЛС</w:t>
      </w:r>
      <w:r w:rsidRPr="00D52123">
        <w:rPr>
          <w:rFonts w:ascii="Times New Roman" w:hAnsi="Times New Roman" w:cs="Times New Roman"/>
          <w:sz w:val="24"/>
          <w:szCs w:val="24"/>
        </w:rPr>
        <w:t>.</w:t>
      </w:r>
    </w:p>
    <w:p w:rsidR="00023C65" w:rsidRDefault="00023C65" w:rsidP="00EF779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3C65">
        <w:rPr>
          <w:rFonts w:ascii="Times New Roman" w:hAnsi="Times New Roman" w:cs="Times New Roman"/>
          <w:sz w:val="24"/>
          <w:szCs w:val="24"/>
        </w:rPr>
        <w:t xml:space="preserve">НЛР, </w:t>
      </w:r>
      <w:proofErr w:type="gramStart"/>
      <w:r w:rsidRPr="00023C65">
        <w:rPr>
          <w:rFonts w:ascii="Times New Roman" w:hAnsi="Times New Roman" w:cs="Times New Roman"/>
          <w:sz w:val="24"/>
          <w:szCs w:val="24"/>
        </w:rPr>
        <w:t>обусловленные</w:t>
      </w:r>
      <w:proofErr w:type="gramEnd"/>
      <w:r w:rsidRPr="00023C65">
        <w:rPr>
          <w:rFonts w:ascii="Times New Roman" w:hAnsi="Times New Roman" w:cs="Times New Roman"/>
          <w:sz w:val="24"/>
          <w:szCs w:val="24"/>
        </w:rPr>
        <w:t xml:space="preserve"> фармакологическими свойствами ЛС</w:t>
      </w:r>
    </w:p>
    <w:p w:rsidR="00023C65" w:rsidRDefault="00023C65" w:rsidP="00EF779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Аллергические НЛР. Идиосинкразия. Лекарственная зависимость.</w:t>
      </w:r>
    </w:p>
    <w:p w:rsidR="00023C65" w:rsidRDefault="002B4339" w:rsidP="00EF779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Диагностика и лечение НЛР ЛС.</w:t>
      </w:r>
    </w:p>
    <w:p w:rsidR="00EF7795" w:rsidRPr="00023C65" w:rsidRDefault="002B4339" w:rsidP="00EF779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</w:t>
      </w:r>
      <w:r w:rsidR="00EF7795" w:rsidRPr="00023C65">
        <w:rPr>
          <w:rFonts w:ascii="Times New Roman" w:hAnsi="Times New Roman" w:cs="Times New Roman"/>
          <w:sz w:val="24"/>
          <w:szCs w:val="24"/>
        </w:rPr>
        <w:t xml:space="preserve"> взаимодействия </w:t>
      </w:r>
      <w:r>
        <w:rPr>
          <w:rFonts w:ascii="Times New Roman" w:hAnsi="Times New Roman" w:cs="Times New Roman"/>
          <w:sz w:val="24"/>
          <w:szCs w:val="24"/>
        </w:rPr>
        <w:t>ЛС</w:t>
      </w:r>
      <w:r w:rsidR="00EF7795" w:rsidRPr="00023C65">
        <w:rPr>
          <w:rFonts w:ascii="Times New Roman" w:hAnsi="Times New Roman" w:cs="Times New Roman"/>
          <w:sz w:val="24"/>
          <w:szCs w:val="24"/>
        </w:rPr>
        <w:t>: фармакокинетическое и фармако</w:t>
      </w:r>
      <w:r>
        <w:rPr>
          <w:rFonts w:ascii="Times New Roman" w:hAnsi="Times New Roman" w:cs="Times New Roman"/>
          <w:sz w:val="24"/>
          <w:szCs w:val="24"/>
        </w:rPr>
        <w:t>динамическое</w:t>
      </w:r>
      <w:r w:rsidR="00EF7795" w:rsidRPr="00023C65">
        <w:rPr>
          <w:rFonts w:ascii="Times New Roman" w:hAnsi="Times New Roman" w:cs="Times New Roman"/>
          <w:sz w:val="24"/>
          <w:szCs w:val="24"/>
        </w:rPr>
        <w:t>.</w:t>
      </w:r>
    </w:p>
    <w:p w:rsidR="00EF7795" w:rsidRDefault="00EF7795" w:rsidP="00EF779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2123">
        <w:rPr>
          <w:rFonts w:ascii="Times New Roman" w:hAnsi="Times New Roman" w:cs="Times New Roman"/>
          <w:sz w:val="24"/>
          <w:szCs w:val="24"/>
        </w:rPr>
        <w:t xml:space="preserve">Факторы, влияющие на взаимодействие </w:t>
      </w:r>
      <w:r w:rsidR="002B4339">
        <w:rPr>
          <w:rFonts w:ascii="Times New Roman" w:hAnsi="Times New Roman" w:cs="Times New Roman"/>
          <w:sz w:val="24"/>
          <w:szCs w:val="24"/>
        </w:rPr>
        <w:t xml:space="preserve">ЛС: возраст, сопутствующие заболевания, </w:t>
      </w:r>
      <w:proofErr w:type="spellStart"/>
      <w:r w:rsidR="002B4339">
        <w:rPr>
          <w:rFonts w:ascii="Times New Roman" w:hAnsi="Times New Roman" w:cs="Times New Roman"/>
          <w:sz w:val="24"/>
          <w:szCs w:val="24"/>
        </w:rPr>
        <w:t>полипрогмазия</w:t>
      </w:r>
      <w:proofErr w:type="spellEnd"/>
      <w:r w:rsidR="002B4339">
        <w:rPr>
          <w:rFonts w:ascii="Times New Roman" w:hAnsi="Times New Roman" w:cs="Times New Roman"/>
          <w:sz w:val="24"/>
          <w:szCs w:val="24"/>
        </w:rPr>
        <w:t xml:space="preserve">, терапевтическая широта ЛС, </w:t>
      </w:r>
      <w:proofErr w:type="spellStart"/>
      <w:r w:rsidR="002B4339">
        <w:rPr>
          <w:rFonts w:ascii="Times New Roman" w:hAnsi="Times New Roman" w:cs="Times New Roman"/>
          <w:sz w:val="24"/>
          <w:szCs w:val="24"/>
        </w:rPr>
        <w:t>фармакогенетические</w:t>
      </w:r>
      <w:proofErr w:type="spellEnd"/>
      <w:r w:rsidR="002B4339">
        <w:rPr>
          <w:rFonts w:ascii="Times New Roman" w:hAnsi="Times New Roman" w:cs="Times New Roman"/>
          <w:sz w:val="24"/>
          <w:szCs w:val="24"/>
        </w:rPr>
        <w:t xml:space="preserve"> факторы.</w:t>
      </w:r>
    </w:p>
    <w:p w:rsidR="002B4339" w:rsidRPr="00D52123" w:rsidRDefault="002B4339" w:rsidP="002B433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2123">
        <w:rPr>
          <w:rFonts w:ascii="Times New Roman" w:hAnsi="Times New Roman" w:cs="Times New Roman"/>
          <w:sz w:val="24"/>
          <w:szCs w:val="24"/>
        </w:rPr>
        <w:lastRenderedPageBreak/>
        <w:t>Особенности клинической фармакологии у беременных</w:t>
      </w:r>
      <w:r>
        <w:rPr>
          <w:rFonts w:ascii="Times New Roman" w:hAnsi="Times New Roman" w:cs="Times New Roman"/>
          <w:sz w:val="24"/>
          <w:szCs w:val="24"/>
        </w:rPr>
        <w:t xml:space="preserve"> и плода</w:t>
      </w:r>
      <w:r w:rsidRPr="00D52123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2B4339" w:rsidRDefault="002B4339" w:rsidP="002B433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2123">
        <w:rPr>
          <w:rFonts w:ascii="Times New Roman" w:hAnsi="Times New Roman" w:cs="Times New Roman"/>
          <w:sz w:val="24"/>
          <w:szCs w:val="24"/>
        </w:rPr>
        <w:t xml:space="preserve">Особенности клинической фармакологии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лактирующих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женщин</w:t>
      </w:r>
    </w:p>
    <w:p w:rsidR="002B4339" w:rsidRPr="00D52123" w:rsidRDefault="002B4339" w:rsidP="008B10CB">
      <w:pPr>
        <w:pStyle w:val="a7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применения берем</w:t>
      </w:r>
      <w:r w:rsidR="008B10CB">
        <w:rPr>
          <w:rFonts w:ascii="Times New Roman" w:hAnsi="Times New Roman" w:cs="Times New Roman"/>
          <w:sz w:val="24"/>
          <w:szCs w:val="24"/>
        </w:rPr>
        <w:t xml:space="preserve">енными женщинами </w:t>
      </w:r>
      <w:proofErr w:type="spellStart"/>
      <w:r w:rsidR="008B10CB">
        <w:rPr>
          <w:rFonts w:ascii="Times New Roman" w:hAnsi="Times New Roman" w:cs="Times New Roman"/>
          <w:sz w:val="24"/>
          <w:szCs w:val="24"/>
        </w:rPr>
        <w:t>антимикробных</w:t>
      </w:r>
      <w:proofErr w:type="spellEnd"/>
      <w:r w:rsidR="008B10CB">
        <w:rPr>
          <w:rFonts w:ascii="Times New Roman" w:hAnsi="Times New Roman" w:cs="Times New Roman"/>
          <w:sz w:val="24"/>
          <w:szCs w:val="24"/>
        </w:rPr>
        <w:t>, противорво</w:t>
      </w:r>
      <w:r w:rsidR="008B10CB">
        <w:rPr>
          <w:rFonts w:ascii="Times New Roman" w:hAnsi="Times New Roman" w:cs="Times New Roman"/>
          <w:sz w:val="24"/>
          <w:szCs w:val="24"/>
        </w:rPr>
        <w:t>т</w:t>
      </w:r>
      <w:r w:rsidR="008B10CB">
        <w:rPr>
          <w:rFonts w:ascii="Times New Roman" w:hAnsi="Times New Roman" w:cs="Times New Roman"/>
          <w:sz w:val="24"/>
          <w:szCs w:val="24"/>
        </w:rPr>
        <w:t xml:space="preserve">ных, </w:t>
      </w:r>
      <w:proofErr w:type="spellStart"/>
      <w:r w:rsidR="008B10CB">
        <w:rPr>
          <w:rFonts w:ascii="Times New Roman" w:hAnsi="Times New Roman" w:cs="Times New Roman"/>
          <w:sz w:val="24"/>
          <w:szCs w:val="24"/>
        </w:rPr>
        <w:t>антигипертензивных</w:t>
      </w:r>
      <w:proofErr w:type="spellEnd"/>
      <w:r w:rsidR="008B10CB">
        <w:rPr>
          <w:rFonts w:ascii="Times New Roman" w:hAnsi="Times New Roman" w:cs="Times New Roman"/>
          <w:sz w:val="24"/>
          <w:szCs w:val="24"/>
        </w:rPr>
        <w:t xml:space="preserve"> средств, ненаркотических анальгетиков, </w:t>
      </w:r>
      <w:proofErr w:type="spellStart"/>
      <w:r w:rsidR="008B10CB">
        <w:rPr>
          <w:rFonts w:ascii="Times New Roman" w:hAnsi="Times New Roman" w:cs="Times New Roman"/>
          <w:sz w:val="24"/>
          <w:szCs w:val="24"/>
        </w:rPr>
        <w:t>витаминнных</w:t>
      </w:r>
      <w:proofErr w:type="spellEnd"/>
      <w:r w:rsidR="008B10CB">
        <w:rPr>
          <w:rFonts w:ascii="Times New Roman" w:hAnsi="Times New Roman" w:cs="Times New Roman"/>
          <w:sz w:val="24"/>
          <w:szCs w:val="24"/>
        </w:rPr>
        <w:t xml:space="preserve"> и др. препаратов.</w:t>
      </w:r>
    </w:p>
    <w:p w:rsidR="008B10CB" w:rsidRDefault="00EF7795" w:rsidP="00EF7795">
      <w:pPr>
        <w:pStyle w:val="a7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D52123">
        <w:rPr>
          <w:rFonts w:ascii="Times New Roman" w:hAnsi="Times New Roman" w:cs="Times New Roman"/>
          <w:sz w:val="24"/>
          <w:szCs w:val="24"/>
        </w:rPr>
        <w:t>Особенности клинической фармакологии у пожилых людей</w:t>
      </w:r>
    </w:p>
    <w:p w:rsidR="00EF7795" w:rsidRPr="00D52123" w:rsidRDefault="008B10CB" w:rsidP="00EF7795">
      <w:pPr>
        <w:pStyle w:val="a7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F7795" w:rsidRPr="00D52123">
        <w:rPr>
          <w:rFonts w:ascii="Times New Roman" w:hAnsi="Times New Roman" w:cs="Times New Roman"/>
          <w:sz w:val="24"/>
          <w:szCs w:val="24"/>
        </w:rPr>
        <w:t xml:space="preserve">собенности клинической фармакологии у </w:t>
      </w:r>
      <w:r>
        <w:rPr>
          <w:rFonts w:ascii="Times New Roman" w:hAnsi="Times New Roman" w:cs="Times New Roman"/>
          <w:sz w:val="24"/>
          <w:szCs w:val="24"/>
        </w:rPr>
        <w:t xml:space="preserve">новорожденных и </w:t>
      </w:r>
      <w:r w:rsidR="00EF7795" w:rsidRPr="00D52123">
        <w:rPr>
          <w:rFonts w:ascii="Times New Roman" w:hAnsi="Times New Roman" w:cs="Times New Roman"/>
          <w:sz w:val="24"/>
          <w:szCs w:val="24"/>
        </w:rPr>
        <w:t>детей.</w:t>
      </w:r>
    </w:p>
    <w:p w:rsidR="00301EA0" w:rsidRDefault="00301EA0" w:rsidP="00301EA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45C5">
        <w:rPr>
          <w:rFonts w:ascii="Times New Roman" w:hAnsi="Times New Roman" w:cs="Times New Roman"/>
          <w:sz w:val="24"/>
          <w:szCs w:val="24"/>
        </w:rPr>
        <w:t>Фармакотерапия: цели, виды, этапы ее проведения.</w:t>
      </w:r>
    </w:p>
    <w:p w:rsidR="00D645C5" w:rsidRPr="00D52123" w:rsidRDefault="00D645C5" w:rsidP="00D645C5">
      <w:pPr>
        <w:pStyle w:val="a7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D52123">
        <w:rPr>
          <w:rFonts w:ascii="Times New Roman" w:hAnsi="Times New Roman" w:cs="Times New Roman"/>
          <w:sz w:val="24"/>
          <w:szCs w:val="24"/>
        </w:rPr>
        <w:t>Общие представления об этиологии, патогенезе, симптомах и синдромах заболев</w:t>
      </w:r>
      <w:r w:rsidRPr="00D52123">
        <w:rPr>
          <w:rFonts w:ascii="Times New Roman" w:hAnsi="Times New Roman" w:cs="Times New Roman"/>
          <w:sz w:val="24"/>
          <w:szCs w:val="24"/>
        </w:rPr>
        <w:t>а</w:t>
      </w:r>
      <w:r w:rsidRPr="00D52123">
        <w:rPr>
          <w:rFonts w:ascii="Times New Roman" w:hAnsi="Times New Roman" w:cs="Times New Roman"/>
          <w:sz w:val="24"/>
          <w:szCs w:val="24"/>
        </w:rPr>
        <w:t>ний.</w:t>
      </w:r>
    </w:p>
    <w:p w:rsidR="00D645C5" w:rsidRPr="00D52123" w:rsidRDefault="00D645C5" w:rsidP="00D645C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2123">
        <w:rPr>
          <w:rFonts w:ascii="Times New Roman" w:hAnsi="Times New Roman" w:cs="Times New Roman"/>
          <w:sz w:val="24"/>
          <w:szCs w:val="24"/>
        </w:rPr>
        <w:t xml:space="preserve">Клинические и </w:t>
      </w:r>
      <w:proofErr w:type="spellStart"/>
      <w:r w:rsidRPr="00D52123">
        <w:rPr>
          <w:rFonts w:ascii="Times New Roman" w:hAnsi="Times New Roman" w:cs="Times New Roman"/>
          <w:sz w:val="24"/>
          <w:szCs w:val="24"/>
        </w:rPr>
        <w:t>параклинические</w:t>
      </w:r>
      <w:proofErr w:type="spellEnd"/>
      <w:r w:rsidRPr="00D52123">
        <w:rPr>
          <w:rFonts w:ascii="Times New Roman" w:hAnsi="Times New Roman" w:cs="Times New Roman"/>
          <w:sz w:val="24"/>
          <w:szCs w:val="24"/>
        </w:rPr>
        <w:t xml:space="preserve"> методы обследования больных.</w:t>
      </w:r>
    </w:p>
    <w:p w:rsidR="00301EA0" w:rsidRDefault="00301EA0" w:rsidP="00301EA0">
      <w:pPr>
        <w:pStyle w:val="a7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D52123">
        <w:rPr>
          <w:rFonts w:ascii="Times New Roman" w:hAnsi="Times New Roman" w:cs="Times New Roman"/>
          <w:sz w:val="24"/>
          <w:szCs w:val="24"/>
        </w:rPr>
        <w:t>Общие принципы оценки эффективности и безопасности применения лекарстве</w:t>
      </w:r>
      <w:r w:rsidRPr="00D52123">
        <w:rPr>
          <w:rFonts w:ascii="Times New Roman" w:hAnsi="Times New Roman" w:cs="Times New Roman"/>
          <w:sz w:val="24"/>
          <w:szCs w:val="24"/>
        </w:rPr>
        <w:t>н</w:t>
      </w:r>
      <w:r w:rsidRPr="00D52123">
        <w:rPr>
          <w:rFonts w:ascii="Times New Roman" w:hAnsi="Times New Roman" w:cs="Times New Roman"/>
          <w:sz w:val="24"/>
          <w:szCs w:val="24"/>
        </w:rPr>
        <w:t>ных средств.</w:t>
      </w:r>
    </w:p>
    <w:p w:rsidR="00AC0B76" w:rsidRDefault="00AC0B76" w:rsidP="00AC0B76">
      <w:pPr>
        <w:rPr>
          <w:rFonts w:ascii="Times New Roman" w:hAnsi="Times New Roman" w:cs="Times New Roman"/>
          <w:sz w:val="24"/>
          <w:szCs w:val="24"/>
        </w:rPr>
      </w:pPr>
    </w:p>
    <w:p w:rsidR="00AC0B76" w:rsidRDefault="00AC0B76" w:rsidP="00AC0B76">
      <w:pPr>
        <w:rPr>
          <w:rFonts w:ascii="Times New Roman" w:hAnsi="Times New Roman" w:cs="Times New Roman"/>
          <w:sz w:val="24"/>
          <w:szCs w:val="24"/>
        </w:rPr>
      </w:pPr>
    </w:p>
    <w:p w:rsidR="00AC0B76" w:rsidRDefault="00AC0B76" w:rsidP="00AC0B76">
      <w:pPr>
        <w:rPr>
          <w:rFonts w:ascii="Times New Roman" w:hAnsi="Times New Roman" w:cs="Times New Roman"/>
          <w:sz w:val="24"/>
          <w:szCs w:val="24"/>
        </w:rPr>
      </w:pPr>
    </w:p>
    <w:p w:rsidR="00AC0B76" w:rsidRDefault="00AC0B76" w:rsidP="00AC0B76">
      <w:pPr>
        <w:rPr>
          <w:rFonts w:ascii="Times New Roman" w:hAnsi="Times New Roman" w:cs="Times New Roman"/>
          <w:sz w:val="24"/>
          <w:szCs w:val="24"/>
        </w:rPr>
      </w:pPr>
    </w:p>
    <w:sectPr w:rsidR="00AC0B76" w:rsidSect="0095551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339" w:rsidRDefault="002B4339" w:rsidP="009E10BD">
      <w:r>
        <w:separator/>
      </w:r>
    </w:p>
  </w:endnote>
  <w:endnote w:type="continuationSeparator" w:id="0">
    <w:p w:rsidR="002B4339" w:rsidRDefault="002B4339" w:rsidP="009E1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1469"/>
      <w:docPartObj>
        <w:docPartGallery w:val="Page Numbers (Bottom of Page)"/>
        <w:docPartUnique/>
      </w:docPartObj>
    </w:sdtPr>
    <w:sdtContent>
      <w:p w:rsidR="002B4339" w:rsidRDefault="00B52E46">
        <w:pPr>
          <w:pStyle w:val="a5"/>
        </w:pPr>
        <w:fldSimple w:instr=" PAGE   \* MERGEFORMAT ">
          <w:r w:rsidR="00F81F1D">
            <w:rPr>
              <w:noProof/>
            </w:rPr>
            <w:t>1</w:t>
          </w:r>
        </w:fldSimple>
      </w:p>
    </w:sdtContent>
  </w:sdt>
  <w:p w:rsidR="002B4339" w:rsidRDefault="002B433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339" w:rsidRDefault="002B4339" w:rsidP="009E10BD">
      <w:r>
        <w:separator/>
      </w:r>
    </w:p>
  </w:footnote>
  <w:footnote w:type="continuationSeparator" w:id="0">
    <w:p w:rsidR="002B4339" w:rsidRDefault="002B4339" w:rsidP="009E10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9158F"/>
    <w:multiLevelType w:val="hybridMultilevel"/>
    <w:tmpl w:val="E4AC4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22E6B"/>
    <w:multiLevelType w:val="hybridMultilevel"/>
    <w:tmpl w:val="DF3694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1685"/>
    <w:rsid w:val="000175EE"/>
    <w:rsid w:val="00023C65"/>
    <w:rsid w:val="0005189F"/>
    <w:rsid w:val="00090812"/>
    <w:rsid w:val="001F3831"/>
    <w:rsid w:val="00200679"/>
    <w:rsid w:val="00253A82"/>
    <w:rsid w:val="002B4339"/>
    <w:rsid w:val="00301EA0"/>
    <w:rsid w:val="00311B38"/>
    <w:rsid w:val="003179E4"/>
    <w:rsid w:val="003A47E1"/>
    <w:rsid w:val="003A5A52"/>
    <w:rsid w:val="004C497D"/>
    <w:rsid w:val="004D6F06"/>
    <w:rsid w:val="00517F9D"/>
    <w:rsid w:val="005B0154"/>
    <w:rsid w:val="005B57E1"/>
    <w:rsid w:val="005C3BDA"/>
    <w:rsid w:val="005F0206"/>
    <w:rsid w:val="00666CB2"/>
    <w:rsid w:val="006A6CB4"/>
    <w:rsid w:val="00707E51"/>
    <w:rsid w:val="00736C37"/>
    <w:rsid w:val="00740CF3"/>
    <w:rsid w:val="00777827"/>
    <w:rsid w:val="00781685"/>
    <w:rsid w:val="007D7181"/>
    <w:rsid w:val="00804948"/>
    <w:rsid w:val="00806D55"/>
    <w:rsid w:val="00861238"/>
    <w:rsid w:val="008B10CB"/>
    <w:rsid w:val="008B1A28"/>
    <w:rsid w:val="00914862"/>
    <w:rsid w:val="009542D6"/>
    <w:rsid w:val="00955516"/>
    <w:rsid w:val="00984F45"/>
    <w:rsid w:val="009C3F11"/>
    <w:rsid w:val="009E10BD"/>
    <w:rsid w:val="00A63810"/>
    <w:rsid w:val="00AA0C0F"/>
    <w:rsid w:val="00AC0B76"/>
    <w:rsid w:val="00AC746D"/>
    <w:rsid w:val="00AF0792"/>
    <w:rsid w:val="00B52E46"/>
    <w:rsid w:val="00B65383"/>
    <w:rsid w:val="00BE0858"/>
    <w:rsid w:val="00CC2618"/>
    <w:rsid w:val="00CD319C"/>
    <w:rsid w:val="00CD427C"/>
    <w:rsid w:val="00CF0279"/>
    <w:rsid w:val="00D02DC6"/>
    <w:rsid w:val="00D23B07"/>
    <w:rsid w:val="00D54135"/>
    <w:rsid w:val="00D645C5"/>
    <w:rsid w:val="00D91791"/>
    <w:rsid w:val="00DE6E1F"/>
    <w:rsid w:val="00E413C4"/>
    <w:rsid w:val="00ED0414"/>
    <w:rsid w:val="00EE327E"/>
    <w:rsid w:val="00EF7795"/>
    <w:rsid w:val="00F60592"/>
    <w:rsid w:val="00F81F1D"/>
    <w:rsid w:val="00F90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10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E10BD"/>
  </w:style>
  <w:style w:type="paragraph" w:styleId="a5">
    <w:name w:val="footer"/>
    <w:basedOn w:val="a"/>
    <w:link w:val="a6"/>
    <w:uiPriority w:val="99"/>
    <w:unhideWhenUsed/>
    <w:rsid w:val="009E10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10BD"/>
  </w:style>
  <w:style w:type="paragraph" w:styleId="a7">
    <w:name w:val="List Paragraph"/>
    <w:basedOn w:val="a"/>
    <w:uiPriority w:val="34"/>
    <w:qFormat/>
    <w:rsid w:val="009E10BD"/>
    <w:pPr>
      <w:ind w:left="720"/>
      <w:contextualSpacing/>
    </w:pPr>
  </w:style>
  <w:style w:type="paragraph" w:styleId="a8">
    <w:name w:val="Body Text"/>
    <w:basedOn w:val="a"/>
    <w:link w:val="a9"/>
    <w:rsid w:val="004C497D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4C497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ВПО Казанский ГМУ Минздрава России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фармакологии фармацевтического факультета</dc:creator>
  <cp:keywords/>
  <dc:description/>
  <cp:lastModifiedBy>Кафедра фармакологии фармацевтического факультета</cp:lastModifiedBy>
  <cp:revision>28</cp:revision>
  <dcterms:created xsi:type="dcterms:W3CDTF">2016-11-03T10:58:00Z</dcterms:created>
  <dcterms:modified xsi:type="dcterms:W3CDTF">2017-02-06T12:59:00Z</dcterms:modified>
</cp:coreProperties>
</file>