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08D" w:rsidRPr="005D7393" w:rsidRDefault="0080008D" w:rsidP="0080008D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</w:rPr>
      </w:pPr>
    </w:p>
    <w:p w:rsidR="001A6EE1" w:rsidRPr="005D7393" w:rsidRDefault="001A6EE1" w:rsidP="001A6EE1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1A6EE1" w:rsidRPr="005D7393" w:rsidRDefault="001A6EE1" w:rsidP="001A6EE1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высшего образования</w:t>
      </w:r>
    </w:p>
    <w:p w:rsidR="001A6EE1" w:rsidRPr="005D7393" w:rsidRDefault="001A6EE1" w:rsidP="001A6EE1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«Казанский государственный медицинский университет»</w:t>
      </w:r>
    </w:p>
    <w:p w:rsidR="001A6EE1" w:rsidRPr="005D7393" w:rsidRDefault="001A6EE1" w:rsidP="001A6EE1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Министерства здравоохранения Российской Федерации</w:t>
      </w:r>
    </w:p>
    <w:p w:rsidR="001A6EE1" w:rsidRPr="005D7393" w:rsidRDefault="001A6EE1" w:rsidP="001A6EE1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Медико-фармацевтический колледж </w:t>
      </w:r>
    </w:p>
    <w:p w:rsidR="001A6EE1" w:rsidRPr="005D7393" w:rsidRDefault="001A6EE1" w:rsidP="001A6E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A6EE1" w:rsidRPr="005D7393" w:rsidRDefault="001A6EE1" w:rsidP="001A6E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A6EE1" w:rsidRPr="005D7393" w:rsidRDefault="001A6EE1" w:rsidP="001A6E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A6EE1" w:rsidRPr="005D7393" w:rsidRDefault="001A6EE1" w:rsidP="001A6E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A6EE1" w:rsidRPr="005D7393" w:rsidRDefault="001A6EE1" w:rsidP="001A6E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A6EE1" w:rsidRPr="005D7393" w:rsidRDefault="001A6EE1" w:rsidP="001A6E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A6EE1" w:rsidRPr="005D7393" w:rsidRDefault="001A6EE1" w:rsidP="001A6EE1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proofErr w:type="gramStart"/>
      <w:r w:rsidRPr="005D7393">
        <w:rPr>
          <w:rFonts w:asciiTheme="majorBidi" w:hAnsiTheme="majorBidi" w:cstheme="majorBidi"/>
          <w:b/>
          <w:bCs/>
          <w:color w:val="262626"/>
          <w:sz w:val="28"/>
          <w:szCs w:val="28"/>
        </w:rPr>
        <w:t>Методическая  разработка</w:t>
      </w:r>
      <w:proofErr w:type="gramEnd"/>
      <w:r w:rsidRPr="005D7393">
        <w:rPr>
          <w:rFonts w:asciiTheme="majorBidi" w:hAnsiTheme="majorBidi" w:cstheme="majorBidi"/>
          <w:b/>
          <w:bCs/>
          <w:color w:val="262626"/>
          <w:sz w:val="28"/>
          <w:szCs w:val="28"/>
        </w:rPr>
        <w:t xml:space="preserve"> для </w:t>
      </w:r>
      <w:r>
        <w:rPr>
          <w:rFonts w:asciiTheme="majorBidi" w:hAnsiTheme="majorBidi" w:cstheme="majorBidi"/>
          <w:b/>
          <w:bCs/>
          <w:color w:val="262626"/>
          <w:sz w:val="28"/>
          <w:szCs w:val="28"/>
        </w:rPr>
        <w:t>преподавателя</w:t>
      </w:r>
    </w:p>
    <w:p w:rsidR="001A6EE1" w:rsidRPr="005D7393" w:rsidRDefault="001A6EE1" w:rsidP="001A6EE1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color w:val="262626"/>
          <w:sz w:val="28"/>
          <w:szCs w:val="28"/>
        </w:rPr>
        <w:t>к теоретическому занятию № 10</w:t>
      </w:r>
    </w:p>
    <w:p w:rsidR="001A6EE1" w:rsidRPr="005D7393" w:rsidRDefault="001A6EE1" w:rsidP="001A6EE1">
      <w:pPr>
        <w:jc w:val="center"/>
        <w:rPr>
          <w:rFonts w:asciiTheme="majorBidi" w:hAnsiTheme="majorBidi" w:cstheme="majorBidi"/>
          <w:b/>
          <w:color w:val="262626"/>
          <w:sz w:val="28"/>
          <w:szCs w:val="28"/>
        </w:rPr>
      </w:pPr>
    </w:p>
    <w:p w:rsidR="001A6EE1" w:rsidRPr="005D7393" w:rsidRDefault="001A6EE1" w:rsidP="001A6EE1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Раздел 3. Изготовление жидких лекарственных форм.</w:t>
      </w:r>
    </w:p>
    <w:p w:rsidR="001A6EE1" w:rsidRPr="005D7393" w:rsidRDefault="001A6EE1" w:rsidP="001A6EE1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3.1.  Истинные водные растворы.</w:t>
      </w:r>
    </w:p>
    <w:p w:rsidR="001A6EE1" w:rsidRPr="005D7393" w:rsidRDefault="001A6EE1" w:rsidP="001A6EE1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1A6EE1" w:rsidRPr="005D7393" w:rsidRDefault="001A6EE1" w:rsidP="001A6EE1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Тема 3.1.10. Концентрированные растворы для бюреточных систем. Способы изготовления, проведение расчетов по исправлению концентрации растворов. Изготовление микстур с использованием концентратов и сухих веществ.</w:t>
      </w:r>
    </w:p>
    <w:p w:rsidR="001A6EE1" w:rsidRPr="005D7393" w:rsidRDefault="001A6EE1" w:rsidP="001A6EE1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1A6EE1" w:rsidRPr="005D7393" w:rsidRDefault="001A6EE1" w:rsidP="001A6EE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1A6EE1" w:rsidRPr="005D7393" w:rsidRDefault="001A6EE1" w:rsidP="001A6E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A6EE1" w:rsidRPr="005D7393" w:rsidRDefault="001A6EE1" w:rsidP="001A6E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A6EE1" w:rsidRPr="005D7393" w:rsidRDefault="001A6EE1" w:rsidP="001A6E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A6EE1" w:rsidRPr="005D7393" w:rsidRDefault="001A6EE1" w:rsidP="001A6EE1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ПМ. 02.  ИЗГОТОВЛЕНИЕ ЛЕКАРСТВЕННЫХ</w:t>
      </w:r>
    </w:p>
    <w:p w:rsidR="001A6EE1" w:rsidRPr="005D7393" w:rsidRDefault="001A6EE1" w:rsidP="001A6EE1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ПРЕПАРАТОВ В УСЛОВИЯХ АПТЕЧНЫХ ОРГАНИЗАЦИЙ</w:t>
      </w:r>
    </w:p>
    <w:p w:rsidR="001A6EE1" w:rsidRPr="005D7393" w:rsidRDefault="001A6EE1" w:rsidP="001A6EE1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И ВЕТЕРИНАРНЫХ АПТЕЧНЫХ ОРГАНИЗАЦИЙ</w:t>
      </w:r>
    </w:p>
    <w:p w:rsidR="001A6EE1" w:rsidRPr="005D7393" w:rsidRDefault="001A6EE1" w:rsidP="001A6E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A6EE1" w:rsidRPr="005D7393" w:rsidRDefault="001A6EE1" w:rsidP="001A6EE1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МДК 02.01. Технология изготовления лекарственных форм</w:t>
      </w:r>
    </w:p>
    <w:p w:rsidR="001A6EE1" w:rsidRPr="005D7393" w:rsidRDefault="001A6EE1" w:rsidP="001A6EE1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Специальность 33.02.01 «Фармация»</w:t>
      </w:r>
    </w:p>
    <w:p w:rsidR="001A6EE1" w:rsidRPr="005D7393" w:rsidRDefault="001A6EE1" w:rsidP="001A6E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A6EE1" w:rsidRPr="005D7393" w:rsidRDefault="001A6EE1" w:rsidP="001A6EE1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Рассмотрено и одобрено на заседании </w:t>
      </w:r>
    </w:p>
    <w:p w:rsidR="001A6EE1" w:rsidRPr="005D7393" w:rsidRDefault="001A6EE1" w:rsidP="001A6EE1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ЦМК профессиональных модулей</w:t>
      </w:r>
    </w:p>
    <w:p w:rsidR="001A6EE1" w:rsidRPr="005D7393" w:rsidRDefault="001A6EE1" w:rsidP="001A6EE1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специальности  «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Фармация»</w:t>
      </w:r>
    </w:p>
    <w:p w:rsidR="001A6EE1" w:rsidRPr="005D7393" w:rsidRDefault="001A6EE1" w:rsidP="001A6EE1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1A6EE1" w:rsidRPr="005D7393" w:rsidRDefault="001A6EE1" w:rsidP="001A6EE1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Протокол №___ от __________</w:t>
      </w:r>
    </w:p>
    <w:p w:rsidR="001A6EE1" w:rsidRPr="005D7393" w:rsidRDefault="001A6EE1" w:rsidP="001A6EE1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1A6EE1" w:rsidRPr="005D7393" w:rsidRDefault="001A6EE1" w:rsidP="001A6EE1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Председатель  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ЦМК  _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_______О. С. Калинина  </w:t>
      </w:r>
    </w:p>
    <w:p w:rsidR="001A6EE1" w:rsidRPr="005D7393" w:rsidRDefault="001A6EE1" w:rsidP="001A6EE1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1A6EE1" w:rsidRPr="005D7393" w:rsidRDefault="001A6EE1" w:rsidP="001A6E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A6EE1" w:rsidRPr="005D7393" w:rsidRDefault="001A6EE1" w:rsidP="001A6E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A6EE1" w:rsidRPr="005D7393" w:rsidRDefault="001A6EE1" w:rsidP="001A6EE1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lastRenderedPageBreak/>
        <w:t>Казань, 202</w:t>
      </w:r>
      <w:r>
        <w:rPr>
          <w:rFonts w:asciiTheme="majorBidi" w:hAnsiTheme="majorBidi" w:cstheme="majorBidi"/>
          <w:sz w:val="28"/>
          <w:szCs w:val="28"/>
        </w:rPr>
        <w:t>5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</w:p>
    <w:p w:rsidR="001A6EE1" w:rsidRDefault="001A6EE1" w:rsidP="001A6EE1">
      <w:pPr>
        <w:pStyle w:val="12"/>
        <w:rPr>
          <w:rFonts w:asciiTheme="majorBidi" w:hAnsiTheme="majorBidi" w:cstheme="majorBidi"/>
          <w:sz w:val="28"/>
          <w:szCs w:val="28"/>
        </w:rPr>
      </w:pPr>
    </w:p>
    <w:p w:rsidR="001A6EE1" w:rsidRPr="00ED31F0" w:rsidRDefault="001A6EE1" w:rsidP="001A6EE1">
      <w:pPr>
        <w:pStyle w:val="12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ED31F0">
        <w:rPr>
          <w:rFonts w:asciiTheme="majorBidi" w:hAnsiTheme="majorBidi" w:cstheme="majorBidi"/>
          <w:b/>
          <w:bCs/>
          <w:sz w:val="28"/>
          <w:szCs w:val="28"/>
        </w:rPr>
        <w:t>ПОЯСНИТЕЛЬНАЯ ЗАПИСКА</w:t>
      </w:r>
    </w:p>
    <w:p w:rsidR="001A6EE1" w:rsidRPr="00ED31F0" w:rsidRDefault="001A6EE1" w:rsidP="001A6EE1">
      <w:pPr>
        <w:pStyle w:val="12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1A6EE1" w:rsidRPr="005D7393" w:rsidRDefault="001A6EE1" w:rsidP="001A6EE1">
      <w:pPr>
        <w:pStyle w:val="12"/>
        <w:rPr>
          <w:rFonts w:asciiTheme="majorBidi" w:hAnsiTheme="majorBidi" w:cstheme="majorBidi"/>
          <w:sz w:val="28"/>
          <w:szCs w:val="28"/>
        </w:rPr>
      </w:pPr>
      <w:proofErr w:type="gramStart"/>
      <w:r w:rsidRPr="00ED31F0">
        <w:rPr>
          <w:rFonts w:asciiTheme="majorBidi" w:hAnsiTheme="majorBidi" w:cstheme="majorBidi"/>
          <w:b/>
          <w:bCs/>
          <w:sz w:val="28"/>
          <w:szCs w:val="28"/>
        </w:rPr>
        <w:t>Тема  занятия</w:t>
      </w:r>
      <w:proofErr w:type="gramEnd"/>
      <w:r>
        <w:rPr>
          <w:rFonts w:asciiTheme="majorBidi" w:hAnsiTheme="majorBidi" w:cstheme="majorBidi"/>
          <w:sz w:val="28"/>
          <w:szCs w:val="28"/>
        </w:rPr>
        <w:t>: «</w:t>
      </w:r>
      <w:r w:rsidRPr="005D7393">
        <w:rPr>
          <w:rFonts w:asciiTheme="majorBidi" w:hAnsiTheme="majorBidi" w:cstheme="majorBidi"/>
          <w:sz w:val="28"/>
          <w:szCs w:val="28"/>
        </w:rPr>
        <w:t xml:space="preserve"> Концентрированные растворы для бюреточных систем. Способы изготовления, проведение расчетов по исправлению концентрации растворов. Изготовление микстур с использованием концентратов и сухих веществ</w:t>
      </w:r>
      <w:r>
        <w:rPr>
          <w:rFonts w:asciiTheme="majorBidi" w:hAnsiTheme="majorBidi" w:cstheme="majorBidi"/>
          <w:sz w:val="28"/>
          <w:szCs w:val="28"/>
        </w:rPr>
        <w:t>»</w:t>
      </w:r>
      <w:r w:rsidRPr="005D7393">
        <w:rPr>
          <w:rFonts w:asciiTheme="majorBidi" w:hAnsiTheme="majorBidi" w:cstheme="majorBidi"/>
          <w:sz w:val="28"/>
          <w:szCs w:val="28"/>
        </w:rPr>
        <w:t>.</w:t>
      </w:r>
    </w:p>
    <w:p w:rsidR="001A6EE1" w:rsidRPr="005D7393" w:rsidRDefault="001A6EE1" w:rsidP="001A6E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A6EE1" w:rsidRDefault="001A6EE1" w:rsidP="001A6EE1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b/>
          <w:sz w:val="28"/>
          <w:szCs w:val="28"/>
        </w:rPr>
        <w:t>Тип</w:t>
      </w:r>
      <w:r w:rsidRPr="005D7393">
        <w:rPr>
          <w:rFonts w:asciiTheme="majorBidi" w:hAnsiTheme="majorBidi" w:cstheme="majorBidi"/>
          <w:sz w:val="28"/>
          <w:szCs w:val="28"/>
        </w:rPr>
        <w:t xml:space="preserve"> з</w:t>
      </w:r>
      <w:r w:rsidRPr="005D7393">
        <w:rPr>
          <w:rFonts w:asciiTheme="majorBidi" w:hAnsiTheme="majorBidi" w:cstheme="majorBidi"/>
          <w:b/>
          <w:sz w:val="28"/>
          <w:szCs w:val="28"/>
        </w:rPr>
        <w:t>анятия:</w:t>
      </w:r>
      <w:r w:rsidRPr="005D7393"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>Изучение нового материала</w:t>
      </w:r>
    </w:p>
    <w:p w:rsidR="001A6EE1" w:rsidRPr="00ED31F0" w:rsidRDefault="001A6EE1" w:rsidP="001A6EE1">
      <w:pPr>
        <w:spacing w:after="160" w:line="259" w:lineRule="auto"/>
        <w:jc w:val="both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proofErr w:type="gramStart"/>
      <w:r w:rsidRPr="00ED31F0">
        <w:rPr>
          <w:rFonts w:asciiTheme="majorBidi" w:eastAsiaTheme="minorHAnsi" w:hAnsiTheme="majorBidi" w:cstheme="majorBidi"/>
          <w:b/>
          <w:sz w:val="28"/>
          <w:szCs w:val="28"/>
          <w:lang w:eastAsia="en-US"/>
        </w:rPr>
        <w:t xml:space="preserve">Цели:  </w:t>
      </w:r>
      <w:r w:rsidRPr="00ED31F0">
        <w:rPr>
          <w:rFonts w:asciiTheme="majorBidi" w:eastAsiaTheme="minorHAnsi" w:hAnsiTheme="majorBidi" w:cstheme="majorBidi"/>
          <w:sz w:val="28"/>
          <w:szCs w:val="28"/>
          <w:lang w:eastAsia="en-US"/>
        </w:rPr>
        <w:t>1</w:t>
      </w:r>
      <w:proofErr w:type="gramEnd"/>
      <w:r w:rsidRPr="00ED31F0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. </w:t>
      </w:r>
      <w:r w:rsidRPr="00ED31F0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Учебные</w:t>
      </w:r>
      <w:r w:rsidRPr="00ED31F0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1A6EE1" w:rsidRPr="00ED31F0" w:rsidRDefault="001A6EE1" w:rsidP="001A6EE1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ED31F0">
        <w:rPr>
          <w:rFonts w:asciiTheme="majorBidi" w:hAnsiTheme="majorBidi" w:cstheme="majorBidi"/>
          <w:sz w:val="28"/>
          <w:szCs w:val="28"/>
        </w:rPr>
        <w:t xml:space="preserve">Способствовать освоению </w:t>
      </w:r>
      <w:proofErr w:type="gramStart"/>
      <w:r w:rsidRPr="00ED31F0">
        <w:rPr>
          <w:rFonts w:asciiTheme="majorBidi" w:hAnsiTheme="majorBidi" w:cstheme="majorBidi"/>
          <w:sz w:val="28"/>
          <w:szCs w:val="28"/>
        </w:rPr>
        <w:t>обучающимися  общих</w:t>
      </w:r>
      <w:proofErr w:type="gramEnd"/>
      <w:r w:rsidRPr="00ED31F0">
        <w:rPr>
          <w:rFonts w:asciiTheme="majorBidi" w:hAnsiTheme="majorBidi" w:cstheme="majorBidi"/>
          <w:sz w:val="28"/>
          <w:szCs w:val="28"/>
        </w:rPr>
        <w:t xml:space="preserve"> и профессиональных компетенций.</w:t>
      </w:r>
    </w:p>
    <w:p w:rsidR="001A6EE1" w:rsidRPr="00ED31F0" w:rsidRDefault="001A6EE1" w:rsidP="001A6EE1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ED31F0">
        <w:rPr>
          <w:rFonts w:asciiTheme="majorBidi" w:hAnsiTheme="majorBidi" w:cstheme="majorBidi"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 w:rsidRPr="00ED31F0">
        <w:rPr>
          <w:rFonts w:asciiTheme="majorBidi" w:hAnsiTheme="majorBidi" w:cstheme="majorBidi"/>
          <w:sz w:val="28"/>
          <w:szCs w:val="28"/>
        </w:rPr>
        <w:t>задач .</w:t>
      </w:r>
      <w:proofErr w:type="gramEnd"/>
    </w:p>
    <w:p w:rsidR="001A6EE1" w:rsidRPr="00ED31F0" w:rsidRDefault="001A6EE1" w:rsidP="001A6EE1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ED31F0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1A6EE1" w:rsidRPr="00ED31F0" w:rsidRDefault="001A6EE1" w:rsidP="001A6EE1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ED31F0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2. </w:t>
      </w:r>
      <w:r w:rsidRPr="00ED31F0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Развивающие</w:t>
      </w:r>
      <w:r w:rsidRPr="00ED31F0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1A6EE1" w:rsidRPr="00ED31F0" w:rsidRDefault="001A6EE1" w:rsidP="001A6EE1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proofErr w:type="gramStart"/>
      <w:r w:rsidRPr="00ED31F0">
        <w:rPr>
          <w:rFonts w:asciiTheme="majorBidi" w:hAnsiTheme="majorBidi" w:cstheme="majorBidi"/>
          <w:sz w:val="28"/>
          <w:szCs w:val="28"/>
        </w:rPr>
        <w:t>Развивать  логическое</w:t>
      </w:r>
      <w:proofErr w:type="gramEnd"/>
      <w:r w:rsidRPr="00ED31F0">
        <w:rPr>
          <w:rFonts w:asciiTheme="majorBidi" w:hAnsiTheme="majorBidi" w:cstheme="majorBidi"/>
          <w:sz w:val="28"/>
          <w:szCs w:val="28"/>
        </w:rPr>
        <w:t xml:space="preserve"> и самостоятельное мышление.</w:t>
      </w:r>
    </w:p>
    <w:p w:rsidR="001A6EE1" w:rsidRPr="00ED31F0" w:rsidRDefault="001A6EE1" w:rsidP="001A6EE1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ED31F0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1A6EE1" w:rsidRPr="00ED31F0" w:rsidRDefault="001A6EE1" w:rsidP="001A6EE1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ED31F0">
        <w:rPr>
          <w:rFonts w:asciiTheme="majorBidi" w:hAnsiTheme="majorBidi" w:cstheme="majorBidi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1A6EE1" w:rsidRPr="00ED31F0" w:rsidRDefault="001A6EE1" w:rsidP="001A6EE1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ED31F0">
        <w:rPr>
          <w:rFonts w:asciiTheme="majorBidi" w:hAnsiTheme="majorBidi" w:cstheme="majorBidi"/>
          <w:sz w:val="28"/>
          <w:szCs w:val="28"/>
        </w:rPr>
        <w:t xml:space="preserve">    3. </w:t>
      </w:r>
      <w:r w:rsidRPr="00ED31F0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ED31F0">
        <w:rPr>
          <w:rFonts w:asciiTheme="majorBidi" w:hAnsiTheme="majorBidi" w:cstheme="majorBidi"/>
          <w:sz w:val="28"/>
          <w:szCs w:val="28"/>
        </w:rPr>
        <w:t xml:space="preserve">: </w:t>
      </w:r>
    </w:p>
    <w:p w:rsidR="001A6EE1" w:rsidRPr="00ED31F0" w:rsidRDefault="001A6EE1" w:rsidP="001A6EE1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ED31F0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1A6EE1" w:rsidRPr="00ED31F0" w:rsidRDefault="001A6EE1" w:rsidP="001A6EE1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ED31F0">
        <w:rPr>
          <w:rFonts w:asciiTheme="majorBidi" w:hAnsiTheme="majorBidi" w:cstheme="majorBidi"/>
          <w:sz w:val="28"/>
          <w:szCs w:val="28"/>
        </w:rPr>
        <w:t xml:space="preserve">    </w:t>
      </w:r>
      <w:proofErr w:type="gramStart"/>
      <w:r w:rsidRPr="00ED31F0">
        <w:rPr>
          <w:rFonts w:asciiTheme="majorBidi" w:hAnsiTheme="majorBidi" w:cstheme="majorBidi"/>
          <w:sz w:val="28"/>
          <w:szCs w:val="28"/>
        </w:rPr>
        <w:t>Воспитывать  чувство</w:t>
      </w:r>
      <w:proofErr w:type="gramEnd"/>
      <w:r w:rsidRPr="00ED31F0">
        <w:rPr>
          <w:rFonts w:asciiTheme="majorBidi" w:hAnsiTheme="majorBidi" w:cstheme="majorBidi"/>
          <w:sz w:val="28"/>
          <w:szCs w:val="28"/>
        </w:rPr>
        <w:t xml:space="preserve"> ответственности и самостоятельности</w:t>
      </w:r>
    </w:p>
    <w:p w:rsidR="001A6EE1" w:rsidRPr="00ED31F0" w:rsidRDefault="001A6EE1" w:rsidP="001A6EE1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ED31F0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1A6EE1" w:rsidRPr="00ED31F0" w:rsidRDefault="001A6EE1" w:rsidP="001A6EE1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ED31F0">
        <w:rPr>
          <w:rFonts w:asciiTheme="majorBidi" w:hAnsiTheme="majorBidi" w:cstheme="majorBidi"/>
          <w:sz w:val="28"/>
          <w:szCs w:val="28"/>
        </w:rPr>
        <w:t xml:space="preserve">    Прививать </w:t>
      </w:r>
      <w:proofErr w:type="gramStart"/>
      <w:r w:rsidRPr="00ED31F0">
        <w:rPr>
          <w:rFonts w:asciiTheme="majorBidi" w:hAnsiTheme="majorBidi" w:cstheme="majorBidi"/>
          <w:sz w:val="28"/>
          <w:szCs w:val="28"/>
        </w:rPr>
        <w:t>любовь  к</w:t>
      </w:r>
      <w:proofErr w:type="gramEnd"/>
      <w:r w:rsidRPr="00ED31F0">
        <w:rPr>
          <w:rFonts w:asciiTheme="majorBidi" w:hAnsiTheme="majorBidi" w:cstheme="majorBidi"/>
          <w:sz w:val="28"/>
          <w:szCs w:val="28"/>
        </w:rPr>
        <w:t xml:space="preserve"> будущей профессии.</w:t>
      </w:r>
      <w:r w:rsidRPr="00ED31F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1A6EE1" w:rsidRPr="005D7393" w:rsidRDefault="001A6EE1" w:rsidP="001A6EE1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ED31F0">
        <w:rPr>
          <w:rFonts w:asciiTheme="majorBidi" w:hAnsiTheme="majorBidi" w:cstheme="majorBidi"/>
          <w:sz w:val="28"/>
          <w:szCs w:val="28"/>
        </w:rPr>
        <w:t xml:space="preserve">   </w:t>
      </w:r>
    </w:p>
    <w:p w:rsidR="001A6EE1" w:rsidRPr="005D7393" w:rsidRDefault="001A6EE1" w:rsidP="001A6EE1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   Межпредметные связи: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</w:p>
    <w:p w:rsidR="001A6EE1" w:rsidRPr="005D7393" w:rsidRDefault="001A6EE1" w:rsidP="001A6EE1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1A6EE1" w:rsidRPr="005D7393" w:rsidRDefault="001A6EE1" w:rsidP="001A6EE1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1A6EE1" w:rsidRPr="005D7393" w:rsidRDefault="001A6EE1" w:rsidP="001A6EE1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</w:t>
      </w:r>
    </w:p>
    <w:p w:rsidR="001A6EE1" w:rsidRPr="005D7393" w:rsidRDefault="001A6EE1" w:rsidP="001A6EE1">
      <w:pPr>
        <w:rPr>
          <w:rFonts w:asciiTheme="majorBidi" w:hAnsiTheme="majorBidi" w:cstheme="majorBidi"/>
          <w:b/>
          <w:sz w:val="28"/>
          <w:szCs w:val="28"/>
          <w:u w:val="single"/>
        </w:rPr>
      </w:pPr>
      <w:r w:rsidRPr="005D7393">
        <w:rPr>
          <w:rFonts w:asciiTheme="majorBidi" w:hAnsiTheme="majorBidi" w:cstheme="majorBidi"/>
          <w:b/>
          <w:sz w:val="28"/>
          <w:szCs w:val="28"/>
          <w:u w:val="single"/>
        </w:rPr>
        <w:t>Перечень общих и профессиональных компетенций, которыми должен овладеть студент:</w:t>
      </w:r>
    </w:p>
    <w:p w:rsidR="001A6EE1" w:rsidRPr="005D7393" w:rsidRDefault="001A6EE1" w:rsidP="001A6EE1">
      <w:pPr>
        <w:rPr>
          <w:rFonts w:asciiTheme="majorBidi" w:hAnsiTheme="majorBidi" w:cstheme="majorBidi"/>
          <w:b/>
          <w:sz w:val="28"/>
          <w:szCs w:val="28"/>
          <w:u w:val="single"/>
        </w:rPr>
      </w:pPr>
    </w:p>
    <w:p w:rsidR="001A6EE1" w:rsidRDefault="001A6EE1" w:rsidP="001A6EE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1A6EE1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E1" w:rsidRPr="005D7393" w:rsidRDefault="001A6EE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E1" w:rsidRPr="005D7393" w:rsidRDefault="001A6EE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1A6EE1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E1" w:rsidRPr="005D7393" w:rsidRDefault="001A6EE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E1" w:rsidRPr="005D7393" w:rsidRDefault="001A6EE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1A6EE1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E1" w:rsidRPr="005D7393" w:rsidRDefault="001A6EE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02.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E1" w:rsidRPr="005D7393" w:rsidRDefault="001A6EE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интерпретации информации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1A6EE1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E1" w:rsidRPr="005D7393" w:rsidRDefault="001A6EE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03.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E1" w:rsidRPr="005D7393" w:rsidRDefault="001A6EE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1A6EE1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E1" w:rsidRPr="005D7393" w:rsidRDefault="001A6EE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04.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E1" w:rsidRPr="005D7393" w:rsidRDefault="001A6EE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1A6EE1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E1" w:rsidRPr="005D7393" w:rsidRDefault="001A6EE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E1" w:rsidRPr="005D7393" w:rsidRDefault="001A6EE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  устную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1A6EE1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E1" w:rsidRPr="005D7393" w:rsidRDefault="001A6EE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E1" w:rsidRPr="005D7393" w:rsidRDefault="001A6EE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1A6EE1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E1" w:rsidRPr="005D7393" w:rsidRDefault="001A6EE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E1" w:rsidRPr="005D7393" w:rsidRDefault="001A6EE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1A6EE1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E1" w:rsidRPr="005D7393" w:rsidRDefault="001A6EE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E1" w:rsidRPr="005D7393" w:rsidRDefault="001A6EE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1A6EE1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E1" w:rsidRPr="005D7393" w:rsidRDefault="001A6EE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E1" w:rsidRPr="005D7393" w:rsidRDefault="001A6EE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1A6EE1" w:rsidRPr="005D7393" w:rsidRDefault="001A6EE1" w:rsidP="001A6EE1">
      <w:pPr>
        <w:rPr>
          <w:rFonts w:asciiTheme="majorBidi" w:hAnsiTheme="majorBidi" w:cstheme="majorBidi"/>
          <w:sz w:val="28"/>
          <w:szCs w:val="28"/>
        </w:rPr>
      </w:pPr>
    </w:p>
    <w:p w:rsidR="001A6EE1" w:rsidRPr="005D7393" w:rsidRDefault="001A6EE1" w:rsidP="001A6EE1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1A6EE1" w:rsidRPr="005D7393" w:rsidTr="00370D6C">
        <w:trPr>
          <w:trHeight w:val="487"/>
        </w:trPr>
        <w:tc>
          <w:tcPr>
            <w:tcW w:w="1276" w:type="dxa"/>
            <w:vAlign w:val="center"/>
          </w:tcPr>
          <w:p w:rsidR="001A6EE1" w:rsidRPr="005D7393" w:rsidRDefault="001A6EE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1A6EE1" w:rsidRPr="005D7393" w:rsidRDefault="001A6EE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1A6EE1" w:rsidRPr="005D7393" w:rsidTr="00370D6C">
        <w:trPr>
          <w:trHeight w:val="330"/>
        </w:trPr>
        <w:tc>
          <w:tcPr>
            <w:tcW w:w="1276" w:type="dxa"/>
          </w:tcPr>
          <w:p w:rsidR="001A6EE1" w:rsidRPr="005D7393" w:rsidRDefault="001A6EE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1A6EE1" w:rsidRPr="005D7393" w:rsidRDefault="001A6EE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1A6EE1" w:rsidRPr="005D7393" w:rsidTr="00370D6C">
        <w:trPr>
          <w:trHeight w:val="330"/>
        </w:trPr>
        <w:tc>
          <w:tcPr>
            <w:tcW w:w="1276" w:type="dxa"/>
          </w:tcPr>
          <w:p w:rsidR="001A6EE1" w:rsidRPr="005D7393" w:rsidRDefault="001A6EE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1A6EE1" w:rsidRPr="005D7393" w:rsidRDefault="001A6EE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1A6EE1" w:rsidRPr="005D7393" w:rsidTr="00370D6C">
        <w:trPr>
          <w:trHeight w:val="330"/>
        </w:trPr>
        <w:tc>
          <w:tcPr>
            <w:tcW w:w="1276" w:type="dxa"/>
          </w:tcPr>
          <w:p w:rsidR="001A6EE1" w:rsidRPr="005D7393" w:rsidRDefault="001A6EE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1A6EE1" w:rsidRPr="005D7393" w:rsidRDefault="001A6EE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1A6EE1" w:rsidRPr="005D7393" w:rsidTr="00370D6C">
        <w:trPr>
          <w:trHeight w:val="330"/>
        </w:trPr>
        <w:tc>
          <w:tcPr>
            <w:tcW w:w="1276" w:type="dxa"/>
          </w:tcPr>
          <w:p w:rsidR="001A6EE1" w:rsidRPr="005D7393" w:rsidRDefault="001A6EE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1A6EE1" w:rsidRPr="005D7393" w:rsidRDefault="001A6EE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1A6EE1" w:rsidRPr="005D7393" w:rsidTr="00370D6C">
        <w:trPr>
          <w:trHeight w:val="330"/>
        </w:trPr>
        <w:tc>
          <w:tcPr>
            <w:tcW w:w="1276" w:type="dxa"/>
          </w:tcPr>
          <w:p w:rsidR="001A6EE1" w:rsidRPr="005D7393" w:rsidRDefault="001A6EE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1A6EE1" w:rsidRPr="005D7393" w:rsidRDefault="001A6EE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1A6EE1" w:rsidRPr="005D7393" w:rsidTr="00370D6C">
        <w:trPr>
          <w:trHeight w:val="330"/>
        </w:trPr>
        <w:tc>
          <w:tcPr>
            <w:tcW w:w="1276" w:type="dxa"/>
          </w:tcPr>
          <w:p w:rsidR="001A6EE1" w:rsidRPr="005D7393" w:rsidRDefault="001A6EE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1A6EE1" w:rsidRPr="005D7393" w:rsidRDefault="001A6EE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1A6EE1" w:rsidRPr="005D7393" w:rsidRDefault="001A6EE1" w:rsidP="001A6EE1">
      <w:pPr>
        <w:rPr>
          <w:rFonts w:asciiTheme="majorBidi" w:hAnsiTheme="majorBidi" w:cstheme="majorBidi"/>
          <w:sz w:val="28"/>
          <w:szCs w:val="28"/>
        </w:rPr>
      </w:pPr>
    </w:p>
    <w:p w:rsidR="001A6EE1" w:rsidRPr="005D7393" w:rsidRDefault="001A6EE1" w:rsidP="001A6EE1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1A6EE1" w:rsidRPr="005D7393" w:rsidTr="00370D6C">
        <w:tc>
          <w:tcPr>
            <w:tcW w:w="7513" w:type="dxa"/>
            <w:vAlign w:val="center"/>
          </w:tcPr>
          <w:p w:rsidR="001A6EE1" w:rsidRPr="005D7393" w:rsidRDefault="001A6EE1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lastRenderedPageBreak/>
              <w:t>Личностные результаты</w:t>
            </w:r>
          </w:p>
          <w:p w:rsidR="001A6EE1" w:rsidRPr="005D7393" w:rsidRDefault="001A6EE1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1A6EE1" w:rsidRPr="005D7393" w:rsidRDefault="001A6EE1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1A6EE1" w:rsidRPr="005D7393" w:rsidRDefault="001A6EE1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1A6EE1" w:rsidRPr="005D7393" w:rsidTr="00370D6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EE1" w:rsidRPr="005D7393" w:rsidRDefault="001A6EE1" w:rsidP="00370D6C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6EE1" w:rsidRPr="005D7393" w:rsidRDefault="001A6EE1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1A6EE1" w:rsidRPr="005D7393" w:rsidTr="00370D6C">
        <w:tc>
          <w:tcPr>
            <w:tcW w:w="7513" w:type="dxa"/>
          </w:tcPr>
          <w:p w:rsidR="001A6EE1" w:rsidRPr="005D7393" w:rsidRDefault="001A6EE1" w:rsidP="00370D6C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1A6EE1" w:rsidRPr="005D7393" w:rsidRDefault="001A6EE1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1A6EE1" w:rsidRPr="005D7393" w:rsidTr="00370D6C">
        <w:tc>
          <w:tcPr>
            <w:tcW w:w="7513" w:type="dxa"/>
          </w:tcPr>
          <w:p w:rsidR="001A6EE1" w:rsidRPr="005D7393" w:rsidRDefault="001A6EE1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1A6EE1" w:rsidRPr="005D7393" w:rsidRDefault="001A6EE1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1A6EE1" w:rsidRPr="005D7393" w:rsidTr="00370D6C">
        <w:trPr>
          <w:trHeight w:val="964"/>
        </w:trPr>
        <w:tc>
          <w:tcPr>
            <w:tcW w:w="7513" w:type="dxa"/>
          </w:tcPr>
          <w:p w:rsidR="001A6EE1" w:rsidRPr="005D7393" w:rsidRDefault="001A6EE1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1A6EE1" w:rsidRPr="005D7393" w:rsidRDefault="001A6EE1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1A6EE1" w:rsidRPr="005D7393" w:rsidTr="00370D6C">
        <w:trPr>
          <w:trHeight w:val="419"/>
        </w:trPr>
        <w:tc>
          <w:tcPr>
            <w:tcW w:w="7513" w:type="dxa"/>
          </w:tcPr>
          <w:p w:rsidR="001A6EE1" w:rsidRPr="005D7393" w:rsidRDefault="001A6EE1" w:rsidP="00370D6C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1A6EE1" w:rsidRPr="005D7393" w:rsidRDefault="001A6EE1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1A6EE1" w:rsidRPr="005D7393" w:rsidRDefault="001A6EE1" w:rsidP="001A6EE1">
      <w:pPr>
        <w:rPr>
          <w:rFonts w:asciiTheme="majorBidi" w:hAnsiTheme="majorBidi" w:cstheme="majorBidi"/>
          <w:sz w:val="28"/>
          <w:szCs w:val="28"/>
        </w:rPr>
      </w:pPr>
    </w:p>
    <w:p w:rsidR="001A6EE1" w:rsidRPr="005D7393" w:rsidRDefault="001A6EE1" w:rsidP="001A6EE1">
      <w:pPr>
        <w:pStyle w:val="1"/>
        <w:jc w:val="left"/>
        <w:rPr>
          <w:rFonts w:asciiTheme="majorBidi" w:hAnsiTheme="majorBidi" w:cstheme="majorBidi"/>
          <w:b w:val="0"/>
          <w:bCs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Время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проведения 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b w:val="0"/>
          <w:bCs/>
          <w:sz w:val="28"/>
          <w:szCs w:val="28"/>
        </w:rPr>
        <w:t>90 минут</w:t>
      </w:r>
    </w:p>
    <w:p w:rsidR="001A6EE1" w:rsidRPr="005D7393" w:rsidRDefault="001A6EE1" w:rsidP="001A6EE1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Место проведения: </w:t>
      </w:r>
      <w:r w:rsidRPr="005D7393">
        <w:rPr>
          <w:rFonts w:asciiTheme="majorBidi" w:hAnsiTheme="majorBidi" w:cstheme="majorBidi"/>
          <w:bCs/>
          <w:sz w:val="28"/>
          <w:szCs w:val="28"/>
        </w:rPr>
        <w:t>кабинет фармтехнологии.</w:t>
      </w:r>
    </w:p>
    <w:p w:rsidR="001A6EE1" w:rsidRPr="005D7393" w:rsidRDefault="001A6EE1" w:rsidP="001A6EE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Оснащенность занятия</w:t>
      </w:r>
    </w:p>
    <w:p w:rsidR="001A6EE1" w:rsidRPr="005D7393" w:rsidRDefault="001A6EE1" w:rsidP="001A6EE1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1. 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Методическое обеспечение</w:t>
      </w:r>
      <w:r w:rsidRPr="005D7393">
        <w:rPr>
          <w:rFonts w:asciiTheme="majorBidi" w:hAnsiTheme="majorBidi" w:cstheme="majorBidi"/>
          <w:sz w:val="28"/>
          <w:szCs w:val="28"/>
        </w:rPr>
        <w:t>:</w:t>
      </w:r>
    </w:p>
    <w:p w:rsidR="001A6EE1" w:rsidRPr="005D7393" w:rsidRDefault="001A6EE1" w:rsidP="001A6EE1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  поурочная папка к теоретическому занятию</w:t>
      </w:r>
    </w:p>
    <w:p w:rsidR="001A6EE1" w:rsidRPr="005D7393" w:rsidRDefault="001A6EE1" w:rsidP="001A6EE1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  методическое руководство для преподавателя</w:t>
      </w:r>
    </w:p>
    <w:p w:rsidR="001A6EE1" w:rsidRPr="005D7393" w:rsidRDefault="001A6EE1" w:rsidP="001A6EE1">
      <w:pPr>
        <w:rPr>
          <w:rFonts w:asciiTheme="majorBidi" w:hAnsiTheme="majorBidi" w:cstheme="majorBidi"/>
          <w:sz w:val="28"/>
          <w:szCs w:val="28"/>
          <w:u w:val="single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 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Наглядность:</w:t>
      </w:r>
    </w:p>
    <w:p w:rsidR="001A6EE1" w:rsidRPr="005D7393" w:rsidRDefault="001A6EE1" w:rsidP="001A6EE1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u w:val="single"/>
        </w:rPr>
        <w:t>Презентация по теме «</w:t>
      </w:r>
      <w:r w:rsidRPr="0007743A">
        <w:rPr>
          <w:rFonts w:asciiTheme="majorBidi" w:hAnsiTheme="majorBidi" w:cstheme="majorBidi"/>
          <w:bCs/>
          <w:sz w:val="28"/>
          <w:szCs w:val="28"/>
        </w:rPr>
        <w:t>Концентрированные растворы для бюреточных систем. Способы изготовления, проведение расчетов по исправлению концентрации растворов. Изготовление микстур с использованием концентратов и сухих веществ.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»</w:t>
      </w:r>
    </w:p>
    <w:p w:rsidR="001A6EE1" w:rsidRPr="005D7393" w:rsidRDefault="001A6EE1" w:rsidP="001A6EE1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3.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Оборудование и Т.С.О</w:t>
      </w:r>
      <w:r w:rsidRPr="005D7393">
        <w:rPr>
          <w:rFonts w:asciiTheme="majorBidi" w:hAnsiTheme="majorBidi" w:cstheme="majorBidi"/>
          <w:sz w:val="28"/>
          <w:szCs w:val="28"/>
        </w:rPr>
        <w:t>:   ноутбук.</w:t>
      </w:r>
    </w:p>
    <w:p w:rsidR="001A6EE1" w:rsidRPr="005D7393" w:rsidRDefault="001A6EE1" w:rsidP="001A6EE1">
      <w:pPr>
        <w:rPr>
          <w:rFonts w:asciiTheme="majorBidi" w:hAnsiTheme="majorBidi" w:cstheme="majorBidi"/>
          <w:sz w:val="28"/>
          <w:szCs w:val="28"/>
        </w:rPr>
      </w:pPr>
    </w:p>
    <w:p w:rsidR="001A6EE1" w:rsidRPr="005D7393" w:rsidRDefault="001A6EE1" w:rsidP="001A6EE1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3.2.1. Основные печатные издания</w:t>
      </w:r>
    </w:p>
    <w:p w:rsidR="001A6EE1" w:rsidRPr="005D7393" w:rsidRDefault="001A6EE1" w:rsidP="001A6EE1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1. Краснюк И.И. Фармацевтическая технология: учебник для студентов учреждений сред.проф. образования / И.И. Краснюк, Г.В. Михайлова, Л.И. Мурадова, – Москва: ГЭОТАР-Медиа, 2021. – 560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с..</w:t>
      </w:r>
      <w:proofErr w:type="gramEnd"/>
    </w:p>
    <w:p w:rsidR="001A6EE1" w:rsidRPr="005D7393" w:rsidRDefault="001A6EE1" w:rsidP="001A6EE1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Плетенева Т.В. Контроль качества лекарственных средств: учебник / Т.В. Плетенёва, Е.В. Успенская; под ред. Т.В. Плетенёвой. – Москва: ГЭОТАР-Медиа, 2019. – 544 с.</w:t>
      </w:r>
    </w:p>
    <w:p w:rsidR="001A6EE1" w:rsidRPr="005D7393" w:rsidRDefault="001A6EE1" w:rsidP="001A6EE1">
      <w:pPr>
        <w:rPr>
          <w:rFonts w:asciiTheme="majorBidi" w:hAnsiTheme="majorBidi" w:cstheme="majorBidi"/>
          <w:sz w:val="28"/>
          <w:szCs w:val="28"/>
        </w:rPr>
      </w:pPr>
    </w:p>
    <w:p w:rsidR="001A6EE1" w:rsidRPr="005D7393" w:rsidRDefault="001A6EE1" w:rsidP="001A6EE1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3.2.2. Основные электронные издания</w:t>
      </w:r>
    </w:p>
    <w:p w:rsidR="001A6EE1" w:rsidRPr="005D7393" w:rsidRDefault="001A6EE1" w:rsidP="001A6EE1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lastRenderedPageBreak/>
        <w:t xml:space="preserve">Скуридин, В. С.  Технология изготовления лекарственных форм: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радиофармпрепараты 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учебное пособие для среднего профессионального образования / В. С. Скуридин. –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Издательство Юрайт, 2019. – 141 с. – (Профессиональное образование). – ISBN 978-5-534-11690-8. –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Юрайт [сайт]. – URL: https://urait.ru/bcode/445899 (дата обращения: 24.12.2021).</w:t>
      </w:r>
    </w:p>
    <w:p w:rsidR="001A6EE1" w:rsidRPr="005D7393" w:rsidRDefault="001A6EE1" w:rsidP="001A6EE1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Коноплева, Е. В. 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Фармакология 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испр. и доп. –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Издательство Юрайт, 2022. – 433 с. – (Профессиональное образование). – ISBN 978-5-534-12313-5. –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Юрайт [сайт]. – URL: https://urait.ru/bcode/489796 (дата обращения: 24.12.2021).</w:t>
      </w:r>
    </w:p>
    <w:p w:rsidR="001A6EE1" w:rsidRPr="005D7393" w:rsidRDefault="001A6EE1" w:rsidP="001A6EE1">
      <w:pPr>
        <w:rPr>
          <w:rFonts w:asciiTheme="majorBidi" w:hAnsiTheme="majorBidi" w:cstheme="majorBidi"/>
          <w:sz w:val="28"/>
          <w:szCs w:val="28"/>
        </w:rPr>
      </w:pPr>
    </w:p>
    <w:p w:rsidR="001A6EE1" w:rsidRPr="005D7393" w:rsidRDefault="001A6EE1" w:rsidP="001A6EE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3.2.3. Дополнительные источники</w:t>
      </w:r>
    </w:p>
    <w:p w:rsidR="001A6EE1" w:rsidRPr="005D7393" w:rsidRDefault="001A6EE1" w:rsidP="001A6EE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1A6EE1" w:rsidRPr="005D7393" w:rsidRDefault="001A6EE1" w:rsidP="001A6EE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Гроссман В.А. Технология изготовления лекарственных форм: учебник для студентов учреждений сред.проф. образования, обучающихся по специальности 33.02.01. «Фармация». – Москва: ГЭОТАР-Медиа, 2018. – 336 с.</w:t>
      </w:r>
    </w:p>
    <w:p w:rsidR="001A6EE1" w:rsidRPr="005D7393" w:rsidRDefault="001A6EE1" w:rsidP="001A6EE1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 Машковский М.Д. Лекарственные средства / М.Д. Машковский. – Москва: Новая волна, 2019. – 1216 с.</w:t>
      </w:r>
    </w:p>
    <w:p w:rsidR="001A6EE1" w:rsidRPr="005D7393" w:rsidRDefault="001A6EE1" w:rsidP="001A6EE1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4. Федеральная электронная медицинская библиотека [Электронный ресурс]. URL: https://femb.ru/</w:t>
      </w:r>
    </w:p>
    <w:p w:rsidR="001A6EE1" w:rsidRPr="005D7393" w:rsidRDefault="001A6EE1" w:rsidP="001A6EE1">
      <w:pPr>
        <w:rPr>
          <w:rFonts w:asciiTheme="majorBidi" w:hAnsiTheme="majorBidi" w:cstheme="majorBidi"/>
          <w:sz w:val="28"/>
          <w:szCs w:val="28"/>
        </w:rPr>
      </w:pPr>
    </w:p>
    <w:p w:rsidR="001A6EE1" w:rsidRPr="005D7393" w:rsidRDefault="001A6EE1" w:rsidP="001A6EE1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После изучения темы студент должен знать: </w:t>
      </w:r>
    </w:p>
    <w:p w:rsidR="001A6EE1" w:rsidRPr="005D7393" w:rsidRDefault="001A6EE1" w:rsidP="001A6EE1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1A6EE1" w:rsidRPr="005D7393" w:rsidRDefault="001A6EE1" w:rsidP="001A6EE1">
      <w:pPr>
        <w:tabs>
          <w:tab w:val="left" w:pos="252"/>
        </w:tabs>
        <w:spacing w:after="20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1.Что такое концентрированные растворы.</w:t>
      </w:r>
    </w:p>
    <w:p w:rsidR="001A6EE1" w:rsidRPr="005D7393" w:rsidRDefault="001A6EE1" w:rsidP="001A6EE1">
      <w:pPr>
        <w:tabs>
          <w:tab w:val="left" w:pos="252"/>
        </w:tabs>
        <w:spacing w:after="20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Примеры концентрированных растворов, которые обязательно должны быть в любой аптеке.</w:t>
      </w:r>
    </w:p>
    <w:p w:rsidR="001A6EE1" w:rsidRPr="005D7393" w:rsidRDefault="001A6EE1" w:rsidP="001A6EE1">
      <w:pPr>
        <w:tabs>
          <w:tab w:val="left" w:pos="252"/>
        </w:tabs>
        <w:spacing w:after="20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3.Особенности в приготовлении концентрированных растворов.</w:t>
      </w:r>
    </w:p>
    <w:p w:rsidR="001A6EE1" w:rsidRPr="005D7393" w:rsidRDefault="001A6EE1" w:rsidP="001A6EE1">
      <w:pPr>
        <w:tabs>
          <w:tab w:val="left" w:pos="252"/>
        </w:tabs>
        <w:spacing w:after="20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4. Признаки порчи концентрированных растворов.</w:t>
      </w:r>
    </w:p>
    <w:p w:rsidR="001A6EE1" w:rsidRPr="005D7393" w:rsidRDefault="001A6EE1" w:rsidP="001A6EE1">
      <w:pPr>
        <w:pStyle w:val="1"/>
        <w:rPr>
          <w:rFonts w:asciiTheme="majorBidi" w:hAnsiTheme="majorBidi" w:cstheme="majorBidi"/>
          <w:sz w:val="28"/>
          <w:szCs w:val="28"/>
        </w:rPr>
      </w:pPr>
    </w:p>
    <w:p w:rsidR="001A6EE1" w:rsidRPr="005D7393" w:rsidRDefault="001A6EE1" w:rsidP="001A6EE1">
      <w:pPr>
        <w:pStyle w:val="1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ХРОНОЛОГИЧЕСКАЯ КАРТА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ТЕОРЕТИЧЕСКОГО  ЗАНЯТИЯ</w:t>
      </w:r>
      <w:proofErr w:type="gramEnd"/>
    </w:p>
    <w:p w:rsidR="001A6EE1" w:rsidRPr="00107FD1" w:rsidRDefault="001A6EE1" w:rsidP="001A6EE1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1.   Организационный </w:t>
      </w:r>
      <w:proofErr w:type="gramStart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момент:   </w:t>
      </w:r>
      <w:proofErr w:type="gramEnd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5 минут</w:t>
      </w:r>
    </w:p>
    <w:p w:rsidR="001A6EE1" w:rsidRPr="00107FD1" w:rsidRDefault="001A6EE1" w:rsidP="001A6EE1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lastRenderedPageBreak/>
        <w:t xml:space="preserve">- проверка готовности аудитории </w:t>
      </w:r>
    </w:p>
    <w:p w:rsidR="001A6EE1" w:rsidRPr="00107FD1" w:rsidRDefault="001A6EE1" w:rsidP="001A6EE1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проверка присутствующих </w:t>
      </w:r>
    </w:p>
    <w:p w:rsidR="001A6EE1" w:rsidRPr="00107FD1" w:rsidRDefault="001A6EE1" w:rsidP="001A6EE1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пояснение цели </w:t>
      </w:r>
      <w:proofErr w:type="gramStart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и  хода</w:t>
      </w:r>
      <w:proofErr w:type="gramEnd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 урока </w:t>
      </w:r>
    </w:p>
    <w:p w:rsidR="001A6EE1" w:rsidRPr="00107FD1" w:rsidRDefault="001A6EE1" w:rsidP="001A6EE1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2.  Мотивация учебной деятельности- 25 минут</w:t>
      </w:r>
    </w:p>
    <w:p w:rsidR="001A6EE1" w:rsidRPr="00107FD1" w:rsidRDefault="001A6EE1" w:rsidP="001A6EE1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3.  Сообщение новых знаний - </w:t>
      </w:r>
      <w:proofErr w:type="gramStart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45  минут</w:t>
      </w:r>
      <w:proofErr w:type="gramEnd"/>
    </w:p>
    <w:p w:rsidR="001A6EE1" w:rsidRPr="00107FD1" w:rsidRDefault="001A6EE1" w:rsidP="001A6EE1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4.  Ответы на контрольные </w:t>
      </w:r>
      <w:proofErr w:type="gramStart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вопросы  -</w:t>
      </w:r>
      <w:proofErr w:type="gramEnd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 10 минут</w:t>
      </w:r>
    </w:p>
    <w:p w:rsidR="001A6EE1" w:rsidRPr="00107FD1" w:rsidRDefault="001A6EE1" w:rsidP="001A6EE1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5.  Подведение итогов - 3 минуты</w:t>
      </w:r>
    </w:p>
    <w:p w:rsidR="001A6EE1" w:rsidRPr="00107FD1" w:rsidRDefault="001A6EE1" w:rsidP="001A6EE1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6.  Задание на дом - 2 минуты</w:t>
      </w:r>
    </w:p>
    <w:p w:rsidR="001A6EE1" w:rsidRPr="005D7393" w:rsidRDefault="001A6EE1" w:rsidP="001A6EE1">
      <w:pPr>
        <w:rPr>
          <w:rFonts w:asciiTheme="majorBidi" w:hAnsiTheme="majorBidi" w:cstheme="majorBidi"/>
          <w:sz w:val="28"/>
          <w:szCs w:val="28"/>
        </w:rPr>
      </w:pPr>
    </w:p>
    <w:p w:rsidR="001A6EE1" w:rsidRPr="005D7393" w:rsidRDefault="001A6EE1" w:rsidP="001A6EE1">
      <w:pPr>
        <w:pStyle w:val="a3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. Организационный момент.</w:t>
      </w:r>
    </w:p>
    <w:p w:rsidR="001A6EE1" w:rsidRPr="005D7393" w:rsidRDefault="001A6EE1" w:rsidP="001A6EE1">
      <w:pPr>
        <w:pStyle w:val="a3"/>
        <w:ind w:firstLine="70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Преподаватель принимает раппорт от дежурного об отсутствующих студентах и выясняет причину их отсутстви</w:t>
      </w:r>
      <w:r>
        <w:rPr>
          <w:rFonts w:asciiTheme="majorBidi" w:hAnsiTheme="majorBidi" w:cstheme="majorBidi"/>
          <w:sz w:val="28"/>
          <w:szCs w:val="28"/>
        </w:rPr>
        <w:t>я</w:t>
      </w:r>
      <w:r w:rsidRPr="005D7393">
        <w:rPr>
          <w:rFonts w:asciiTheme="majorBidi" w:hAnsiTheme="majorBidi" w:cstheme="majorBidi"/>
          <w:sz w:val="28"/>
          <w:szCs w:val="28"/>
        </w:rPr>
        <w:t>.</w:t>
      </w:r>
    </w:p>
    <w:p w:rsidR="001A6EE1" w:rsidRPr="004D578F" w:rsidRDefault="001A6EE1" w:rsidP="001A6EE1">
      <w:pPr>
        <w:pStyle w:val="a3"/>
        <w:widowControl w:val="0"/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Cs/>
          <w:sz w:val="28"/>
          <w:szCs w:val="28"/>
        </w:rPr>
      </w:pPr>
      <w:proofErr w:type="gramStart"/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>II</w:t>
      </w:r>
      <w:r w:rsidRPr="005D7393">
        <w:rPr>
          <w:rFonts w:asciiTheme="majorBidi" w:hAnsiTheme="majorBidi" w:cstheme="majorBidi"/>
          <w:b/>
          <w:sz w:val="28"/>
          <w:szCs w:val="28"/>
        </w:rPr>
        <w:t xml:space="preserve"> .</w:t>
      </w:r>
      <w:proofErr w:type="gramEnd"/>
      <w:r w:rsidRPr="005D7393">
        <w:rPr>
          <w:rFonts w:asciiTheme="majorBidi" w:hAnsiTheme="majorBidi" w:cstheme="majorBidi"/>
          <w:b/>
          <w:sz w:val="28"/>
          <w:szCs w:val="28"/>
        </w:rPr>
        <w:t xml:space="preserve"> Мотивация.</w:t>
      </w:r>
      <w:r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4D578F">
        <w:rPr>
          <w:rFonts w:asciiTheme="majorBidi" w:hAnsiTheme="majorBidi" w:cstheme="majorBidi"/>
          <w:bCs/>
          <w:sz w:val="28"/>
          <w:szCs w:val="28"/>
        </w:rPr>
        <w:t>Если в аптеку поступает большое количество рецептов на ЖЛФ</w:t>
      </w:r>
      <w:r>
        <w:rPr>
          <w:rFonts w:asciiTheme="majorBidi" w:hAnsiTheme="majorBidi" w:cstheme="majorBidi"/>
          <w:bCs/>
          <w:sz w:val="28"/>
          <w:szCs w:val="28"/>
        </w:rPr>
        <w:t xml:space="preserve">, то фармацевту нужно облегчить труд с целью экономии </w:t>
      </w:r>
      <w:proofErr w:type="gramStart"/>
      <w:r>
        <w:rPr>
          <w:rFonts w:asciiTheme="majorBidi" w:hAnsiTheme="majorBidi" w:cstheme="majorBidi"/>
          <w:bCs/>
          <w:sz w:val="28"/>
          <w:szCs w:val="28"/>
        </w:rPr>
        <w:t>времени,  и</w:t>
      </w:r>
      <w:proofErr w:type="gramEnd"/>
      <w:r>
        <w:rPr>
          <w:rFonts w:asciiTheme="majorBidi" w:hAnsiTheme="majorBidi" w:cstheme="majorBidi"/>
          <w:bCs/>
          <w:sz w:val="28"/>
          <w:szCs w:val="28"/>
        </w:rPr>
        <w:t xml:space="preserve"> в этом случае на помощь приходят концентрированные растворы.</w:t>
      </w:r>
    </w:p>
    <w:p w:rsidR="001A6EE1" w:rsidRPr="0007743A" w:rsidRDefault="001A6EE1" w:rsidP="001A6EE1">
      <w:pPr>
        <w:pStyle w:val="a3"/>
        <w:widowControl w:val="0"/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Cs/>
          <w:sz w:val="28"/>
          <w:szCs w:val="28"/>
        </w:rPr>
      </w:pPr>
      <w:r w:rsidRPr="0007743A">
        <w:rPr>
          <w:rFonts w:asciiTheme="majorBidi" w:hAnsiTheme="majorBidi" w:cstheme="majorBidi"/>
          <w:bCs/>
          <w:sz w:val="28"/>
          <w:szCs w:val="28"/>
        </w:rPr>
        <w:t xml:space="preserve">Важно уметь проводить расчеты при приготовлении </w:t>
      </w:r>
      <w:proofErr w:type="gramStart"/>
      <w:r w:rsidRPr="0007743A">
        <w:rPr>
          <w:rFonts w:asciiTheme="majorBidi" w:hAnsiTheme="majorBidi" w:cstheme="majorBidi"/>
          <w:bCs/>
          <w:sz w:val="28"/>
          <w:szCs w:val="28"/>
        </w:rPr>
        <w:t>микстур ,</w:t>
      </w:r>
      <w:proofErr w:type="gramEnd"/>
      <w:r w:rsidRPr="0007743A">
        <w:rPr>
          <w:rFonts w:asciiTheme="majorBidi" w:hAnsiTheme="majorBidi" w:cstheme="majorBidi"/>
          <w:bCs/>
          <w:sz w:val="28"/>
          <w:szCs w:val="28"/>
        </w:rPr>
        <w:t xml:space="preserve"> используя концентрированные растворы, знать целесообразность их использования.</w:t>
      </w:r>
    </w:p>
    <w:p w:rsidR="001A6EE1" w:rsidRPr="005D7393" w:rsidRDefault="001A6EE1" w:rsidP="001A6EE1">
      <w:pPr>
        <w:shd w:val="clear" w:color="auto" w:fill="FFFFFF"/>
        <w:adjustRightInd w:val="0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Объяснение важности самостоятельной работы по предмету.</w:t>
      </w:r>
    </w:p>
    <w:p w:rsidR="001A6EE1" w:rsidRPr="005D7393" w:rsidRDefault="001A6EE1" w:rsidP="001A6EE1">
      <w:pPr>
        <w:pStyle w:val="a3"/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>III</w:t>
      </w:r>
      <w:r w:rsidRPr="005D7393">
        <w:rPr>
          <w:rFonts w:asciiTheme="majorBidi" w:hAnsiTheme="majorBidi" w:cstheme="majorBidi"/>
          <w:b/>
          <w:sz w:val="28"/>
          <w:szCs w:val="28"/>
        </w:rPr>
        <w:t xml:space="preserve">. Сообщение новых </w:t>
      </w:r>
      <w:proofErr w:type="gramStart"/>
      <w:r w:rsidRPr="005D7393">
        <w:rPr>
          <w:rFonts w:asciiTheme="majorBidi" w:hAnsiTheme="majorBidi" w:cstheme="majorBidi"/>
          <w:b/>
          <w:sz w:val="28"/>
          <w:szCs w:val="28"/>
        </w:rPr>
        <w:t>знаний.(</w:t>
      </w:r>
      <w:proofErr w:type="gramEnd"/>
      <w:r w:rsidRPr="005D7393">
        <w:rPr>
          <w:rFonts w:asciiTheme="majorBidi" w:hAnsiTheme="majorBidi" w:cstheme="majorBidi"/>
          <w:b/>
          <w:sz w:val="28"/>
          <w:szCs w:val="28"/>
        </w:rPr>
        <w:t xml:space="preserve"> см лекционный материал)</w:t>
      </w:r>
    </w:p>
    <w:p w:rsidR="001A6EE1" w:rsidRPr="005D7393" w:rsidRDefault="001A6EE1" w:rsidP="001A6EE1">
      <w:p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>IV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b/>
          <w:sz w:val="28"/>
          <w:szCs w:val="28"/>
        </w:rPr>
        <w:t>Контрольные вопросы.</w:t>
      </w:r>
    </w:p>
    <w:p w:rsidR="001A6EE1" w:rsidRPr="005D7393" w:rsidRDefault="001A6EE1" w:rsidP="001A6EE1">
      <w:pPr>
        <w:rPr>
          <w:rFonts w:asciiTheme="majorBidi" w:hAnsiTheme="majorBidi" w:cstheme="majorBidi"/>
          <w:color w:val="000000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</w:t>
      </w:r>
      <w:r w:rsidRPr="005D7393">
        <w:rPr>
          <w:rFonts w:asciiTheme="majorBidi" w:hAnsiTheme="majorBidi" w:cstheme="majorBidi"/>
          <w:color w:val="000000"/>
          <w:sz w:val="28"/>
          <w:szCs w:val="28"/>
        </w:rPr>
        <w:t>1. Почему концентрированный раствор должен быть приготовлен в асептических условиях?</w:t>
      </w:r>
    </w:p>
    <w:p w:rsidR="001A6EE1" w:rsidRPr="005D7393" w:rsidRDefault="001A6EE1" w:rsidP="001A6EE1">
      <w:pPr>
        <w:spacing w:after="200" w:line="276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5D7393">
        <w:rPr>
          <w:rFonts w:asciiTheme="majorBidi" w:hAnsiTheme="majorBidi" w:cstheme="majorBidi"/>
          <w:color w:val="000000"/>
          <w:sz w:val="28"/>
          <w:szCs w:val="28"/>
        </w:rPr>
        <w:t>2. Почему концентрированный раствор должен быть профильтрован?</w:t>
      </w:r>
    </w:p>
    <w:p w:rsidR="001A6EE1" w:rsidRPr="005D7393" w:rsidRDefault="001A6EE1" w:rsidP="001A6EE1">
      <w:pPr>
        <w:spacing w:after="200" w:line="276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5D7393">
        <w:rPr>
          <w:rFonts w:asciiTheme="majorBidi" w:hAnsiTheme="majorBidi" w:cstheme="majorBidi"/>
          <w:color w:val="000000"/>
          <w:sz w:val="28"/>
          <w:szCs w:val="28"/>
        </w:rPr>
        <w:t>3. Химический контроль концентрированных растворов (Приказы МЗ РФ).</w:t>
      </w:r>
    </w:p>
    <w:p w:rsidR="001A6EE1" w:rsidRPr="005D7393" w:rsidRDefault="001A6EE1" w:rsidP="001A6EE1">
      <w:pPr>
        <w:pStyle w:val="11"/>
        <w:tabs>
          <w:tab w:val="left" w:pos="6645"/>
        </w:tabs>
        <w:ind w:left="0"/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Критерии оценки уровня подготовки обучающихся.</w:t>
      </w:r>
      <w:r w:rsidRPr="005D7393">
        <w:rPr>
          <w:rFonts w:asciiTheme="majorBidi" w:hAnsiTheme="majorBidi" w:cstheme="majorBidi"/>
          <w:b/>
          <w:sz w:val="28"/>
          <w:szCs w:val="28"/>
        </w:rPr>
        <w:tab/>
      </w:r>
    </w:p>
    <w:p w:rsidR="001A6EE1" w:rsidRPr="005D7393" w:rsidRDefault="001A6EE1" w:rsidP="001A6EE1">
      <w:pPr>
        <w:pStyle w:val="2"/>
        <w:shd w:val="clear" w:color="auto" w:fill="auto"/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5 (отлично)</w:t>
      </w:r>
      <w:r w:rsidRPr="005D7393">
        <w:rPr>
          <w:rFonts w:asciiTheme="majorBidi" w:hAnsiTheme="majorBidi" w:cstheme="majorBidi"/>
          <w:sz w:val="28"/>
          <w:szCs w:val="28"/>
        </w:rPr>
        <w:t xml:space="preserve"> - знание теорети</w:t>
      </w:r>
      <w:r w:rsidRPr="005D7393">
        <w:rPr>
          <w:rFonts w:asciiTheme="majorBidi" w:hAnsiTheme="majorBidi" w:cstheme="majorBidi"/>
          <w:sz w:val="28"/>
          <w:szCs w:val="28"/>
        </w:rPr>
        <w:softHyphen/>
        <w:t xml:space="preserve">ческого материала с учетом междисциплинарных связей;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последовательный  уверенный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и  правильный ответ на вопрос; </w:t>
      </w:r>
    </w:p>
    <w:p w:rsidR="001A6EE1" w:rsidRPr="005D7393" w:rsidRDefault="001A6EE1" w:rsidP="001A6EE1">
      <w:pPr>
        <w:pStyle w:val="2"/>
        <w:shd w:val="clear" w:color="auto" w:fill="auto"/>
        <w:tabs>
          <w:tab w:val="left" w:pos="226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4 (хорошо)</w:t>
      </w:r>
      <w:r w:rsidRPr="005D7393">
        <w:rPr>
          <w:rFonts w:asciiTheme="majorBidi" w:hAnsiTheme="majorBidi" w:cstheme="majorBidi"/>
          <w:sz w:val="28"/>
          <w:szCs w:val="28"/>
        </w:rPr>
        <w:t xml:space="preserve"> - незначительные затруднения при ответе на теоретические вопросы;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, но неполный  ответ на вопрос; </w:t>
      </w:r>
    </w:p>
    <w:p w:rsidR="001A6EE1" w:rsidRPr="005D7393" w:rsidRDefault="001A6EE1" w:rsidP="001A6EE1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3 (удовлетворительно) </w:t>
      </w:r>
      <w:r w:rsidRPr="005D7393">
        <w:rPr>
          <w:rFonts w:asciiTheme="majorBidi" w:hAnsiTheme="majorBidi" w:cstheme="majorBidi"/>
          <w:sz w:val="28"/>
          <w:szCs w:val="28"/>
        </w:rPr>
        <w:t xml:space="preserve">— незначительные затруднения при ответе на теоретические вопросы;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, но неполный  ответ на вопрос с наводящими вопросами преподавателя.</w:t>
      </w:r>
    </w:p>
    <w:p w:rsidR="001A6EE1" w:rsidRPr="005D7393" w:rsidRDefault="001A6EE1" w:rsidP="001A6EE1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lastRenderedPageBreak/>
        <w:t>2 (неудовлетворительно)</w:t>
      </w:r>
      <w:r w:rsidRPr="005D7393">
        <w:rPr>
          <w:rFonts w:asciiTheme="majorBidi" w:hAnsiTheme="majorBidi" w:cstheme="majorBidi"/>
          <w:sz w:val="28"/>
          <w:szCs w:val="28"/>
        </w:rPr>
        <w:t xml:space="preserve"> –затруднения при ответе на теоретические вопросы; </w:t>
      </w:r>
    </w:p>
    <w:p w:rsidR="001A6EE1" w:rsidRPr="005D7393" w:rsidRDefault="001A6EE1" w:rsidP="001A6EE1">
      <w:pPr>
        <w:pStyle w:val="a3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V. Подведение итогов. </w:t>
      </w:r>
      <w:r w:rsidRPr="005D7393">
        <w:rPr>
          <w:rFonts w:asciiTheme="majorBidi" w:hAnsiTheme="majorBidi" w:cstheme="majorBidi"/>
          <w:bCs/>
          <w:sz w:val="28"/>
          <w:szCs w:val="28"/>
        </w:rPr>
        <w:t>О</w:t>
      </w:r>
      <w:r w:rsidRPr="005D7393">
        <w:rPr>
          <w:rFonts w:asciiTheme="majorBidi" w:hAnsiTheme="majorBidi" w:cstheme="majorBidi"/>
          <w:sz w:val="28"/>
          <w:szCs w:val="28"/>
        </w:rPr>
        <w:t xml:space="preserve">бсуждение результатов занятия. </w:t>
      </w:r>
    </w:p>
    <w:p w:rsidR="001A6EE1" w:rsidRPr="005D7393" w:rsidRDefault="001A6EE1" w:rsidP="001A6EE1">
      <w:pPr>
        <w:pStyle w:val="1"/>
        <w:jc w:val="lef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V</w:t>
      </w:r>
      <w:r w:rsidRPr="005D7393">
        <w:rPr>
          <w:rFonts w:asciiTheme="majorBidi" w:hAnsiTheme="majorBidi" w:cstheme="majorBidi"/>
          <w:bCs/>
          <w:sz w:val="28"/>
          <w:szCs w:val="28"/>
          <w:lang w:val="en-US"/>
        </w:rPr>
        <w:t>I</w:t>
      </w:r>
      <w:r w:rsidRPr="005D7393">
        <w:rPr>
          <w:rFonts w:asciiTheme="majorBidi" w:hAnsiTheme="majorBidi" w:cstheme="majorBidi"/>
          <w:bCs/>
          <w:sz w:val="28"/>
          <w:szCs w:val="28"/>
        </w:rPr>
        <w:t>. Задание на дом.</w:t>
      </w:r>
      <w:r w:rsidRPr="005D7393">
        <w:rPr>
          <w:rFonts w:asciiTheme="majorBidi" w:hAnsiTheme="majorBidi" w:cstheme="majorBidi"/>
          <w:b w:val="0"/>
          <w:bCs/>
          <w:sz w:val="28"/>
          <w:szCs w:val="28"/>
        </w:rPr>
        <w:t xml:space="preserve"> Литература, методические рекомендации по изучению.</w:t>
      </w:r>
    </w:p>
    <w:p w:rsidR="001A6EE1" w:rsidRDefault="001A6EE1" w:rsidP="001A6EE1">
      <w:pPr>
        <w:spacing w:after="200"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1A6EE1" w:rsidRDefault="001A6EE1" w:rsidP="001A6EE1">
      <w:pPr>
        <w:spacing w:after="200"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1A6EE1" w:rsidRDefault="001A6EE1" w:rsidP="001A6EE1">
      <w:pPr>
        <w:spacing w:after="200"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 «Изготовление концентрированных </w:t>
      </w:r>
    </w:p>
    <w:p w:rsidR="001A6EE1" w:rsidRPr="005D7393" w:rsidRDefault="001A6EE1" w:rsidP="001A6EE1">
      <w:pPr>
        <w:spacing w:after="200"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растворов для бюреточной системы»</w:t>
      </w:r>
    </w:p>
    <w:p w:rsidR="001A6EE1" w:rsidRPr="005D7393" w:rsidRDefault="001A6EE1" w:rsidP="001A6EE1">
      <w:pPr>
        <w:spacing w:after="200" w:line="276" w:lineRule="auto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1.Классификация концентрированных растворов.</w:t>
      </w:r>
    </w:p>
    <w:p w:rsidR="001A6EE1" w:rsidRPr="005D7393" w:rsidRDefault="001A6EE1" w:rsidP="001A6EE1">
      <w:pPr>
        <w:spacing w:after="200" w:line="276" w:lineRule="auto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Способы расчета воды.</w:t>
      </w:r>
    </w:p>
    <w:p w:rsidR="001A6EE1" w:rsidRPr="005D7393" w:rsidRDefault="001A6EE1" w:rsidP="001A6EE1">
      <w:pPr>
        <w:spacing w:after="200" w:line="276" w:lineRule="auto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 Приготовление концентрированных растворов в мерной колбе и подставке.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Концентрированные растворы (концентраты)</w:t>
      </w:r>
      <w:r w:rsidRPr="005D7393">
        <w:rPr>
          <w:rFonts w:asciiTheme="majorBidi" w:hAnsiTheme="majorBidi" w:cstheme="majorBidi"/>
          <w:sz w:val="28"/>
          <w:szCs w:val="28"/>
        </w:rPr>
        <w:t>-заранее приготовленные растворы лекарственных веществ более высокой концентрации, чем концентрация, в которой эти вещества выписываются в рецептах.</w:t>
      </w:r>
    </w:p>
    <w:p w:rsidR="001A6EE1" w:rsidRPr="005D7393" w:rsidRDefault="001A6EE1" w:rsidP="001A6EE1">
      <w:pPr>
        <w:spacing w:after="20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Концентраты используют при изготовлении жидких лекарственных форм вместо твердых веществ. Концентрированные растворы предназначены для быстрого и качественного приготовления жидких лекарственных форм.</w:t>
      </w:r>
    </w:p>
    <w:p w:rsidR="001A6EE1" w:rsidRPr="005D7393" w:rsidRDefault="001A6EE1" w:rsidP="001A6EE1">
      <w:pPr>
        <w:spacing w:after="20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Номенклатура концентратов определяется спецификой рецептуры и объемом работы аптеки.</w:t>
      </w:r>
    </w:p>
    <w:p w:rsidR="001A6EE1" w:rsidRPr="005D7393" w:rsidRDefault="001A6EE1" w:rsidP="001A6EE1">
      <w:pPr>
        <w:spacing w:after="20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Рекомендуется изготавливать концентрированные растворы из веществ гигроскопичных, выветривающихся, содержащих значительное количество кристаллизационной воды.</w:t>
      </w:r>
    </w:p>
    <w:p w:rsidR="001A6EE1" w:rsidRPr="005D7393" w:rsidRDefault="001A6EE1" w:rsidP="001A6EE1">
      <w:pPr>
        <w:spacing w:after="20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Концентраты готовят по мере необходимости с учетом сроков годности. Концентрированные растворы изготавливают массо-объемным способом в асептических условиях на свежеполученной очищенной воде.</w:t>
      </w:r>
    </w:p>
    <w:p w:rsidR="001A6EE1" w:rsidRPr="005D7393" w:rsidRDefault="001A6EE1" w:rsidP="001A6EE1">
      <w:pPr>
        <w:spacing w:after="20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Приготовленные растворы подвергают полному химическому контролю, фильтруют, проверяют на отсутствие механических примесей.</w:t>
      </w:r>
    </w:p>
    <w:p w:rsidR="001A6EE1" w:rsidRPr="005D7393" w:rsidRDefault="001A6EE1" w:rsidP="001A6EE1">
      <w:pPr>
        <w:spacing w:after="20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При изготовлении концентрированных растворов следует избегать концентраций, близких к насыщенным, так как при понижении температуры возможно выпадение осадка растворенного вещества.</w:t>
      </w:r>
    </w:p>
    <w:p w:rsidR="001A6EE1" w:rsidRPr="005D7393" w:rsidRDefault="001A6EE1" w:rsidP="001A6EE1">
      <w:pPr>
        <w:spacing w:after="200" w:line="276" w:lineRule="auto"/>
        <w:ind w:firstLine="709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lastRenderedPageBreak/>
        <w:t xml:space="preserve">Отклонение в концентрации растворов допускается в следующих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 xml:space="preserve">пределах:   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   </w:t>
      </w:r>
      <w:r w:rsidRPr="005D7393">
        <w:rPr>
          <w:rFonts w:asciiTheme="majorBidi" w:eastAsia="Calibri" w:hAnsiTheme="majorBidi" w:cstheme="majorBidi"/>
          <w:sz w:val="28"/>
          <w:szCs w:val="28"/>
        </w:rPr>
        <w:t>до 20% концентрации растворов -не более +,- 2%</w:t>
      </w:r>
    </w:p>
    <w:p w:rsidR="001A6EE1" w:rsidRPr="005D7393" w:rsidRDefault="001A6EE1" w:rsidP="001A6EE1">
      <w:pPr>
        <w:spacing w:after="200" w:line="276" w:lineRule="auto"/>
        <w:ind w:left="126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 xml:space="preserve">       более 20% концентрации растворов -не более </w:t>
      </w:r>
      <w:proofErr w:type="gramStart"/>
      <w:r w:rsidRPr="005D7393">
        <w:rPr>
          <w:rFonts w:asciiTheme="majorBidi" w:eastAsia="Calibri" w:hAnsiTheme="majorBidi" w:cstheme="majorBidi"/>
          <w:sz w:val="28"/>
          <w:szCs w:val="28"/>
        </w:rPr>
        <w:t>+,-</w:t>
      </w:r>
      <w:proofErr w:type="gramEnd"/>
      <w:r w:rsidRPr="005D7393">
        <w:rPr>
          <w:rFonts w:asciiTheme="majorBidi" w:eastAsia="Calibri" w:hAnsiTheme="majorBidi" w:cstheme="majorBidi"/>
          <w:sz w:val="28"/>
          <w:szCs w:val="28"/>
        </w:rPr>
        <w:t>1</w:t>
      </w:r>
    </w:p>
    <w:p w:rsidR="001A6EE1" w:rsidRPr="005D7393" w:rsidRDefault="001A6EE1" w:rsidP="001A6EE1">
      <w:pPr>
        <w:spacing w:after="200" w:line="276" w:lineRule="auto"/>
        <w:ind w:firstLine="709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>При концентрации превышении допустимых норм производят исправление.</w:t>
      </w:r>
    </w:p>
    <w:p w:rsidR="001A6EE1" w:rsidRPr="005D7393" w:rsidRDefault="001A6EE1" w:rsidP="001A6EE1">
      <w:pPr>
        <w:spacing w:after="200" w:line="276" w:lineRule="auto"/>
        <w:ind w:firstLine="709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 xml:space="preserve">Емкость с концентратами оформляют этикетками, на </w:t>
      </w:r>
      <w:proofErr w:type="gramStart"/>
      <w:r w:rsidRPr="005D7393">
        <w:rPr>
          <w:rFonts w:asciiTheme="majorBidi" w:eastAsia="Calibri" w:hAnsiTheme="majorBidi" w:cstheme="majorBidi"/>
          <w:sz w:val="28"/>
          <w:szCs w:val="28"/>
        </w:rPr>
        <w:t>которых  указывают</w:t>
      </w:r>
      <w:proofErr w:type="gramEnd"/>
      <w:r w:rsidRPr="005D7393">
        <w:rPr>
          <w:rFonts w:asciiTheme="majorBidi" w:eastAsia="Calibri" w:hAnsiTheme="majorBidi" w:cstheme="majorBidi"/>
          <w:sz w:val="28"/>
          <w:szCs w:val="28"/>
        </w:rPr>
        <w:t xml:space="preserve">:              наименование раствора; 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 xml:space="preserve">                        концентрацию;</w:t>
      </w:r>
    </w:p>
    <w:p w:rsidR="001A6EE1" w:rsidRPr="005D7393" w:rsidRDefault="001A6EE1" w:rsidP="001A6EE1">
      <w:pPr>
        <w:spacing w:after="200" w:line="276" w:lineRule="auto"/>
        <w:ind w:left="1971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 xml:space="preserve">     номер серии;</w:t>
      </w:r>
    </w:p>
    <w:p w:rsidR="001A6EE1" w:rsidRPr="005D7393" w:rsidRDefault="001A6EE1" w:rsidP="001A6EE1">
      <w:pPr>
        <w:spacing w:after="200" w:line="276" w:lineRule="auto"/>
        <w:ind w:left="1971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 xml:space="preserve">     номер анализа;</w:t>
      </w:r>
    </w:p>
    <w:p w:rsidR="001A6EE1" w:rsidRPr="005D7393" w:rsidRDefault="001A6EE1" w:rsidP="001A6EE1">
      <w:pPr>
        <w:spacing w:after="200" w:line="276" w:lineRule="auto"/>
        <w:ind w:left="1971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 xml:space="preserve">     дату изготовления;</w:t>
      </w:r>
    </w:p>
    <w:p w:rsidR="001A6EE1" w:rsidRPr="005D7393" w:rsidRDefault="001A6EE1" w:rsidP="001A6EE1">
      <w:pPr>
        <w:spacing w:after="200" w:line="276" w:lineRule="auto"/>
        <w:ind w:left="1971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 xml:space="preserve">    срок годности.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>Хранят концентрированные растворы в соответствии с физико-химическими свойствами веществ, в простерилизованных, плотно укупоренных баллонах, в защищенном от света месте при температуре 3-5 градусов или не более 25 градусов.</w:t>
      </w:r>
    </w:p>
    <w:p w:rsidR="001A6EE1" w:rsidRPr="005D7393" w:rsidRDefault="001A6EE1" w:rsidP="001A6EE1">
      <w:pPr>
        <w:spacing w:after="200" w:line="276" w:lineRule="auto"/>
        <w:ind w:firstLine="709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>Признаки непригодности концентрированных растворов ранее установленного срока: изменение цвета, появление хлопьев, появление налета.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>Существует два способа приготовления концентрированных растворов: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>1)с использованием мерной посуды (мерных колб);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 xml:space="preserve">2)без мерных колб </w:t>
      </w:r>
      <w:proofErr w:type="gramStart"/>
      <w:r w:rsidRPr="005D7393">
        <w:rPr>
          <w:rFonts w:asciiTheme="majorBidi" w:eastAsia="Calibri" w:hAnsiTheme="majorBidi" w:cstheme="majorBidi"/>
          <w:sz w:val="28"/>
          <w:szCs w:val="28"/>
        </w:rPr>
        <w:t>( в</w:t>
      </w:r>
      <w:proofErr w:type="gramEnd"/>
      <w:r w:rsidRPr="005D7393">
        <w:rPr>
          <w:rFonts w:asciiTheme="majorBidi" w:eastAsia="Calibri" w:hAnsiTheme="majorBidi" w:cstheme="majorBidi"/>
          <w:sz w:val="28"/>
          <w:szCs w:val="28"/>
        </w:rPr>
        <w:t xml:space="preserve"> подставке)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eastAsia="Calibri" w:hAnsiTheme="majorBidi" w:cstheme="majorBidi"/>
          <w:b/>
          <w:sz w:val="28"/>
          <w:szCs w:val="28"/>
        </w:rPr>
      </w:pPr>
      <w:proofErr w:type="gramStart"/>
      <w:r w:rsidRPr="005D7393">
        <w:rPr>
          <w:rFonts w:asciiTheme="majorBidi" w:eastAsia="Calibri" w:hAnsiTheme="majorBidi" w:cstheme="majorBidi"/>
          <w:b/>
          <w:sz w:val="28"/>
          <w:szCs w:val="28"/>
        </w:rPr>
        <w:t xml:space="preserve">Задача:   </w:t>
      </w:r>
      <w:proofErr w:type="gramEnd"/>
      <w:r w:rsidRPr="005D7393">
        <w:rPr>
          <w:rFonts w:asciiTheme="majorBidi" w:eastAsia="Calibri" w:hAnsiTheme="majorBidi" w:cstheme="majorBidi"/>
          <w:b/>
          <w:sz w:val="28"/>
          <w:szCs w:val="28"/>
        </w:rPr>
        <w:t>приготовить 1 л 20% раствора натрия бромида.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>1.Имеется мерная колба объемом 1 л.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Рабочая пропись,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>Aquae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purificatae</w:t>
      </w:r>
      <w:r w:rsidRPr="005D7393">
        <w:rPr>
          <w:rFonts w:asciiTheme="majorBidi" w:hAnsiTheme="majorBidi" w:cstheme="majorBidi"/>
          <w:sz w:val="28"/>
          <w:szCs w:val="28"/>
        </w:rPr>
        <w:t xml:space="preserve">  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q</w:t>
      </w:r>
      <w:r w:rsidRPr="005D7393">
        <w:rPr>
          <w:rFonts w:asciiTheme="majorBidi" w:hAnsiTheme="majorBidi" w:cstheme="majorBidi"/>
          <w:sz w:val="28"/>
          <w:szCs w:val="28"/>
        </w:rPr>
        <w:t>.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s</w:t>
      </w:r>
      <w:r w:rsidRPr="005D7393">
        <w:rPr>
          <w:rFonts w:asciiTheme="majorBidi" w:hAnsiTheme="majorBidi" w:cstheme="majorBidi"/>
          <w:sz w:val="28"/>
          <w:szCs w:val="28"/>
        </w:rPr>
        <w:t>.</w:t>
      </w:r>
      <w:r w:rsidRPr="005D7393">
        <w:rPr>
          <w:rFonts w:asciiTheme="majorBidi" w:hAnsiTheme="majorBidi" w:cstheme="majorBidi"/>
          <w:sz w:val="28"/>
          <w:szCs w:val="28"/>
        </w:rPr>
        <w:br/>
      </w:r>
      <w:r w:rsidRPr="005D7393">
        <w:rPr>
          <w:rFonts w:asciiTheme="majorBidi" w:hAnsiTheme="majorBidi" w:cstheme="majorBidi"/>
          <w:sz w:val="28"/>
          <w:szCs w:val="28"/>
        </w:rPr>
        <w:br/>
        <w:t xml:space="preserve">           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Natrii bromidi 200,0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br/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br/>
        <w:t xml:space="preserve">           Aquae purificatae ad 1000 ml.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lastRenderedPageBreak/>
        <w:t>Общий объем 1000 мл.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>В мерную колбу наливают часть воды (примерно 2/3 объема), помещают 200,0 натрия бромида, растворяют и доводят раствор водой до 1 л (до метки).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>Раствор перемешивают, отдают в анализ. В случае положительного анализа раствор фильтруют через сухой бумажный фильтр и ватный тампон в стерильный штанглас. Проверяют на чистоту. Оформляют этикетку.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 xml:space="preserve">В «Журнале лабораторных и фасовочных работ» и в «Журнале регистрации </w:t>
      </w:r>
      <w:proofErr w:type="gramStart"/>
      <w:r w:rsidRPr="005D7393">
        <w:rPr>
          <w:rFonts w:asciiTheme="majorBidi" w:eastAsia="Calibri" w:hAnsiTheme="majorBidi" w:cstheme="majorBidi"/>
          <w:sz w:val="28"/>
          <w:szCs w:val="28"/>
        </w:rPr>
        <w:t>результатов  органолептического</w:t>
      </w:r>
      <w:proofErr w:type="gramEnd"/>
      <w:r w:rsidRPr="005D7393">
        <w:rPr>
          <w:rFonts w:asciiTheme="majorBidi" w:eastAsia="Calibri" w:hAnsiTheme="majorBidi" w:cstheme="majorBidi"/>
          <w:sz w:val="28"/>
          <w:szCs w:val="28"/>
        </w:rPr>
        <w:t>, физического и химического контроля внутриаптечной заготовки, лекарственных форм, концентратов, полуфабрикатов, тритураций , спирта этилового и фасовки» делают соответствующие записи.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>2.Мерная колба отсутствует.</w:t>
      </w:r>
    </w:p>
    <w:p w:rsidR="001A6EE1" w:rsidRPr="005D7393" w:rsidRDefault="001A6EE1" w:rsidP="001A6EE1">
      <w:pPr>
        <w:spacing w:line="276" w:lineRule="auto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1.Раствор готовится </w:t>
      </w:r>
      <w:proofErr w:type="gramStart"/>
      <w:r w:rsidRPr="005D7393">
        <w:rPr>
          <w:rFonts w:asciiTheme="majorBidi" w:hAnsiTheme="majorBidi" w:cstheme="majorBidi"/>
          <w:b/>
          <w:sz w:val="28"/>
          <w:szCs w:val="28"/>
        </w:rPr>
        <w:t>с  помощью</w:t>
      </w:r>
      <w:proofErr w:type="gramEnd"/>
      <w:r w:rsidRPr="005D7393">
        <w:rPr>
          <w:rFonts w:asciiTheme="majorBidi" w:hAnsiTheme="majorBidi" w:cstheme="majorBidi"/>
          <w:b/>
          <w:sz w:val="28"/>
          <w:szCs w:val="28"/>
        </w:rPr>
        <w:t xml:space="preserve"> коэффициента увеличения объема.</w:t>
      </w:r>
    </w:p>
    <w:p w:rsidR="001A6EE1" w:rsidRPr="005D7393" w:rsidRDefault="001A6EE1" w:rsidP="001A6EE1">
      <w:p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Vводы = 1000 – (200х0,26) = 948,0</w:t>
      </w:r>
    </w:p>
    <w:p w:rsidR="001A6EE1" w:rsidRPr="005D7393" w:rsidRDefault="001A6EE1" w:rsidP="001A6EE1">
      <w:p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                                Рабочая Пропись:</w:t>
      </w:r>
    </w:p>
    <w:p w:rsidR="001A6EE1" w:rsidRPr="005D7393" w:rsidRDefault="001A6EE1" w:rsidP="001A6EE1">
      <w:pPr>
        <w:spacing w:after="20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                                         Aquae purificatae   948 ml</w:t>
      </w:r>
    </w:p>
    <w:p w:rsidR="001A6EE1" w:rsidRPr="005D7393" w:rsidRDefault="001A6EE1" w:rsidP="001A6EE1">
      <w:pPr>
        <w:spacing w:after="200" w:line="276" w:lineRule="auto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                                         Natrii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bromidi  200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,0</w:t>
      </w:r>
    </w:p>
    <w:p w:rsidR="001A6EE1" w:rsidRPr="005D7393" w:rsidRDefault="001A6EE1" w:rsidP="001A6EE1">
      <w:pPr>
        <w:spacing w:after="200" w:line="276" w:lineRule="auto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                                      Объем общий 1000 мл    </w:t>
      </w:r>
    </w:p>
    <w:p w:rsidR="001A6EE1" w:rsidRPr="005D7393" w:rsidRDefault="001A6EE1" w:rsidP="001A6EE1">
      <w:pPr>
        <w:spacing w:after="200" w:line="276" w:lineRule="auto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2. С помощью плотности раствора.</w:t>
      </w:r>
    </w:p>
    <w:p w:rsidR="001A6EE1" w:rsidRPr="005D7393" w:rsidRDefault="001A6EE1" w:rsidP="001A6EE1">
      <w:pPr>
        <w:spacing w:after="20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Раствор одного и того же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препарата ,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но в разной концентрации имеет разную плотность. Поэтому для каждого раствора определяется концентрация, в таблице указывается его плотность.</w:t>
      </w:r>
    </w:p>
    <w:p w:rsidR="001A6EE1" w:rsidRPr="005D7393" w:rsidRDefault="001A6EE1" w:rsidP="001A6EE1">
      <w:pPr>
        <w:spacing w:after="20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Чтобы определить объем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воды ,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объем раствора переводят в вес. Из массы раствора вычитают массу препарата. Это и будет масса воды. А так как плотность воды =1, то масса воды равна объему воды. </w:t>
      </w:r>
    </w:p>
    <w:p w:rsidR="001A6EE1" w:rsidRPr="005D7393" w:rsidRDefault="001A6EE1" w:rsidP="001A6EE1">
      <w:pPr>
        <w:spacing w:after="200" w:line="276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5D7393">
        <w:rPr>
          <w:rFonts w:asciiTheme="majorBidi" w:hAnsiTheme="majorBidi" w:cstheme="majorBidi"/>
          <w:sz w:val="28"/>
          <w:szCs w:val="28"/>
        </w:rPr>
        <w:t>V  раствора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=1000мл</w:t>
      </w:r>
    </w:p>
    <w:p w:rsidR="001A6EE1" w:rsidRPr="005D7393" w:rsidRDefault="001A6EE1" w:rsidP="001A6EE1">
      <w:pPr>
        <w:spacing w:after="200" w:line="276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5D7393">
        <w:rPr>
          <w:rFonts w:asciiTheme="majorBidi" w:hAnsiTheme="majorBidi" w:cstheme="majorBidi"/>
          <w:sz w:val="28"/>
          <w:szCs w:val="28"/>
        </w:rPr>
        <w:t>m  натрия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бромида= 200,0</w:t>
      </w:r>
    </w:p>
    <w:p w:rsidR="001A6EE1" w:rsidRPr="005D7393" w:rsidRDefault="001A6EE1" w:rsidP="001A6EE1">
      <w:pPr>
        <w:spacing w:after="200" w:line="276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5D7393">
        <w:rPr>
          <w:rFonts w:asciiTheme="majorBidi" w:hAnsiTheme="majorBidi" w:cstheme="majorBidi"/>
          <w:sz w:val="28"/>
          <w:szCs w:val="28"/>
        </w:rPr>
        <w:t>m  раствора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= Vx р</w:t>
      </w:r>
    </w:p>
    <w:p w:rsidR="001A6EE1" w:rsidRPr="005D7393" w:rsidRDefault="001A6EE1" w:rsidP="001A6EE1">
      <w:p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m раствора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=  1000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х1,1488=1148,8</w:t>
      </w:r>
    </w:p>
    <w:p w:rsidR="001A6EE1" w:rsidRPr="005D7393" w:rsidRDefault="001A6EE1" w:rsidP="001A6EE1">
      <w:pPr>
        <w:spacing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1A6EE1" w:rsidRPr="005D7393" w:rsidRDefault="001A6EE1" w:rsidP="001A6EE1">
      <w:p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lastRenderedPageBreak/>
        <w:t xml:space="preserve">m воды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=  m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раствора -  m препарата = 1148,8 – 200 = 948 мл.</w:t>
      </w:r>
    </w:p>
    <w:p w:rsidR="001A6EE1" w:rsidRPr="005D7393" w:rsidRDefault="001A6EE1" w:rsidP="001A6EE1">
      <w:pPr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eastAsia="Calibri" w:hAnsiTheme="majorBidi" w:cstheme="majorBidi"/>
          <w:sz w:val="28"/>
          <w:szCs w:val="28"/>
        </w:rPr>
      </w:pPr>
      <w:r w:rsidRPr="005D7393">
        <w:rPr>
          <w:rFonts w:asciiTheme="majorBidi" w:eastAsia="Calibri" w:hAnsiTheme="majorBidi" w:cstheme="majorBidi"/>
          <w:sz w:val="28"/>
          <w:szCs w:val="28"/>
        </w:rPr>
        <w:t>В этом случае раствор готовят в подставке. Мерным цилиндром отмеривают рассчитанное количество воды, переливают в подставку, растворяю 200,0 натрия бромида. Раствор отдают на анализ.</w:t>
      </w:r>
    </w:p>
    <w:p w:rsidR="001A6EE1" w:rsidRPr="005D7393" w:rsidRDefault="001A6EE1" w:rsidP="001A6EE1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Изготовление концентрированных </w:t>
      </w:r>
      <w:proofErr w:type="gramStart"/>
      <w:r w:rsidRPr="005D7393">
        <w:rPr>
          <w:rFonts w:asciiTheme="majorBidi" w:hAnsiTheme="majorBidi" w:cstheme="majorBidi"/>
          <w:b/>
          <w:sz w:val="28"/>
          <w:szCs w:val="28"/>
        </w:rPr>
        <w:t xml:space="preserve">растворов </w:t>
      </w:r>
      <w:r w:rsidRPr="005D7393">
        <w:rPr>
          <w:rFonts w:asciiTheme="majorBidi" w:hAnsiTheme="majorBidi" w:cstheme="majorBidi"/>
          <w:sz w:val="28"/>
          <w:szCs w:val="28"/>
        </w:rPr>
        <w:t>.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Концентрированные растворы изготавливаются массо-объемным методом в мерной посуде в асептических условиях с использованием свежеполученной очищенной воды.</w:t>
      </w:r>
    </w:p>
    <w:p w:rsidR="001A6EE1" w:rsidRPr="005D7393" w:rsidRDefault="001A6EE1" w:rsidP="001A6EE1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Допустимые отклонения в концентрации концентрированных растворов приведены в таблице N 8 приложения N 3 к настоящим Правилам.</w:t>
      </w:r>
    </w:p>
    <w:p w:rsidR="001A6EE1" w:rsidRPr="005D7393" w:rsidRDefault="001A6EE1" w:rsidP="001A6EE1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37. Изготовленные концентрированные растворы фильтруются, подвергаются полному химическому контролю и проверяются на отсутствие механических включений.</w:t>
      </w:r>
    </w:p>
    <w:p w:rsidR="001A6EE1" w:rsidRPr="005D7393" w:rsidRDefault="001A6EE1" w:rsidP="001A6EE1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38. Емкости с концентрированными растворами оформляются этикетками с указанием наименования и концентрации раствора, даты изготовления, срока годности, номера серии и анализа и подписи лица, проверившего раствор.</w:t>
      </w:r>
    </w:p>
    <w:p w:rsidR="001A6EE1" w:rsidRPr="005D7393" w:rsidRDefault="001A6EE1" w:rsidP="001A6EE1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Изменение цвета, помутнение, появление хлопьев, налетов ранее установленного срока годности являются признаками непригодности растворов.</w:t>
      </w:r>
    </w:p>
    <w:p w:rsidR="001A6EE1" w:rsidRPr="005D7393" w:rsidRDefault="001A6EE1" w:rsidP="001A6EE1">
      <w:pPr>
        <w:spacing w:before="100" w:after="100"/>
        <w:rPr>
          <w:rFonts w:asciiTheme="majorBidi" w:hAnsiTheme="majorBidi" w:cstheme="majorBidi"/>
          <w:b/>
          <w:sz w:val="28"/>
          <w:szCs w:val="28"/>
        </w:rPr>
      </w:pPr>
    </w:p>
    <w:p w:rsidR="001A6EE1" w:rsidRPr="005D7393" w:rsidRDefault="001A6EE1" w:rsidP="001A6EE1">
      <w:pPr>
        <w:spacing w:before="100" w:after="100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Таблица N 8</w:t>
      </w:r>
    </w:p>
    <w:p w:rsidR="001A6EE1" w:rsidRPr="005D7393" w:rsidRDefault="001A6EE1" w:rsidP="001A6EE1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Допустимые отклонения в концентрации концентрированных растворов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86"/>
        <w:gridCol w:w="4209"/>
      </w:tblGrid>
      <w:tr w:rsidR="001A6EE1" w:rsidRPr="005D7393" w:rsidTr="00370D6C">
        <w:trPr>
          <w:trHeight w:val="1"/>
        </w:trPr>
        <w:tc>
          <w:tcPr>
            <w:tcW w:w="52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1A6EE1" w:rsidRPr="005D7393" w:rsidRDefault="001A6EE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Содержание лекарственного средства (%)</w:t>
            </w:r>
          </w:p>
        </w:tc>
        <w:tc>
          <w:tcPr>
            <w:tcW w:w="4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1A6EE1" w:rsidRPr="005D7393" w:rsidRDefault="001A6EE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Отклонения (от обозначенного %)</w:t>
            </w:r>
          </w:p>
        </w:tc>
      </w:tr>
      <w:tr w:rsidR="001A6EE1" w:rsidRPr="005D7393" w:rsidTr="00370D6C">
        <w:trPr>
          <w:trHeight w:val="1"/>
        </w:trPr>
        <w:tc>
          <w:tcPr>
            <w:tcW w:w="52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1A6EE1" w:rsidRPr="005D7393" w:rsidRDefault="001A6EE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До 20%</w:t>
            </w:r>
          </w:p>
        </w:tc>
        <w:tc>
          <w:tcPr>
            <w:tcW w:w="4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1A6EE1" w:rsidRPr="005D7393" w:rsidRDefault="001A6EE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 xml:space="preserve">Не более </w:t>
            </w:r>
            <w:r w:rsidRPr="005D7393">
              <w:rPr>
                <w:rFonts w:asciiTheme="majorBidi" w:hAnsiTheme="majorBidi" w:cstheme="majorBidi"/>
                <w:sz w:val="28"/>
                <w:szCs w:val="28"/>
              </w:rPr>
              <w:object w:dxaOrig="202" w:dyaOrig="202">
                <v:rect id="_x0000_i1029" style="width:9.75pt;height:9.75pt" o:ole="" o:preferrelative="t" stroked="f">
                  <v:imagedata r:id="rId5" o:title=""/>
                </v:rect>
                <o:OLEObject Type="Embed" ProgID="StaticMetafile" ShapeID="_x0000_i1029" DrawAspect="Content" ObjectID="_1802672626" r:id="rId6"/>
              </w:object>
            </w:r>
            <w:r w:rsidRPr="005D7393">
              <w:rPr>
                <w:rFonts w:asciiTheme="majorBidi" w:hAnsiTheme="majorBidi" w:cstheme="majorBidi"/>
                <w:sz w:val="28"/>
                <w:szCs w:val="28"/>
              </w:rPr>
              <w:t>2%</w:t>
            </w:r>
          </w:p>
        </w:tc>
      </w:tr>
      <w:tr w:rsidR="001A6EE1" w:rsidRPr="005D7393" w:rsidTr="00370D6C">
        <w:trPr>
          <w:trHeight w:val="1"/>
        </w:trPr>
        <w:tc>
          <w:tcPr>
            <w:tcW w:w="52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1A6EE1" w:rsidRPr="005D7393" w:rsidRDefault="001A6EE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Свыше 20%</w:t>
            </w:r>
          </w:p>
        </w:tc>
        <w:tc>
          <w:tcPr>
            <w:tcW w:w="4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1A6EE1" w:rsidRPr="005D7393" w:rsidRDefault="001A6EE1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 xml:space="preserve">Не более </w:t>
            </w:r>
            <w:r w:rsidRPr="005D7393">
              <w:rPr>
                <w:rFonts w:asciiTheme="majorBidi" w:hAnsiTheme="majorBidi" w:cstheme="majorBidi"/>
                <w:sz w:val="28"/>
                <w:szCs w:val="28"/>
              </w:rPr>
              <w:object w:dxaOrig="202" w:dyaOrig="202">
                <v:rect id="_x0000_i1030" style="width:9.75pt;height:9.75pt" o:ole="" o:preferrelative="t" stroked="f">
                  <v:imagedata r:id="rId5" o:title=""/>
                </v:rect>
                <o:OLEObject Type="Embed" ProgID="StaticMetafile" ShapeID="_x0000_i1030" DrawAspect="Content" ObjectID="_1802672627" r:id="rId7"/>
              </w:object>
            </w:r>
            <w:r w:rsidRPr="005D7393">
              <w:rPr>
                <w:rFonts w:asciiTheme="majorBidi" w:hAnsiTheme="majorBidi" w:cstheme="majorBidi"/>
                <w:sz w:val="28"/>
                <w:szCs w:val="28"/>
              </w:rPr>
              <w:t>1%</w:t>
            </w:r>
          </w:p>
        </w:tc>
      </w:tr>
    </w:tbl>
    <w:p w:rsidR="001A6EE1" w:rsidRPr="005D7393" w:rsidRDefault="001A6EE1" w:rsidP="001A6EE1">
      <w:pPr>
        <w:spacing w:after="200" w:line="276" w:lineRule="auto"/>
        <w:ind w:firstLine="709"/>
        <w:rPr>
          <w:rFonts w:asciiTheme="majorBidi" w:eastAsia="Calibri" w:hAnsiTheme="majorBidi" w:cstheme="majorBidi"/>
          <w:b/>
          <w:sz w:val="28"/>
          <w:szCs w:val="28"/>
        </w:rPr>
      </w:pPr>
    </w:p>
    <w:p w:rsidR="001A6EE1" w:rsidRDefault="001A6EE1" w:rsidP="001A6EE1">
      <w:pPr>
        <w:spacing w:after="200" w:line="276" w:lineRule="auto"/>
        <w:ind w:firstLine="709"/>
        <w:jc w:val="center"/>
        <w:rPr>
          <w:rFonts w:asciiTheme="majorBidi" w:eastAsia="Calibri" w:hAnsiTheme="majorBidi" w:cstheme="majorBidi"/>
          <w:b/>
          <w:sz w:val="28"/>
          <w:szCs w:val="28"/>
        </w:rPr>
      </w:pPr>
      <w:r w:rsidRPr="005D7393">
        <w:rPr>
          <w:rFonts w:asciiTheme="majorBidi" w:eastAsia="Calibri" w:hAnsiTheme="majorBidi" w:cstheme="majorBidi"/>
          <w:b/>
          <w:sz w:val="28"/>
          <w:szCs w:val="28"/>
        </w:rPr>
        <w:t xml:space="preserve">Изготовление микстур </w:t>
      </w:r>
    </w:p>
    <w:p w:rsidR="001A6EE1" w:rsidRPr="005D7393" w:rsidRDefault="001A6EE1" w:rsidP="001A6EE1">
      <w:pPr>
        <w:spacing w:after="200" w:line="276" w:lineRule="auto"/>
        <w:ind w:firstLine="709"/>
        <w:jc w:val="center"/>
        <w:rPr>
          <w:rFonts w:asciiTheme="majorBidi" w:eastAsia="Calibri" w:hAnsiTheme="majorBidi" w:cstheme="majorBidi"/>
          <w:b/>
          <w:sz w:val="28"/>
          <w:szCs w:val="28"/>
        </w:rPr>
      </w:pPr>
      <w:r w:rsidRPr="005D7393">
        <w:rPr>
          <w:rFonts w:asciiTheme="majorBidi" w:eastAsia="Calibri" w:hAnsiTheme="majorBidi" w:cstheme="majorBidi"/>
          <w:b/>
          <w:sz w:val="28"/>
          <w:szCs w:val="28"/>
        </w:rPr>
        <w:t>с использованием концентратов и сухих веществ</w:t>
      </w:r>
    </w:p>
    <w:p w:rsidR="001A6EE1" w:rsidRPr="005D7393" w:rsidRDefault="001A6EE1" w:rsidP="001A6EE1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В аптечной практике имеют место случаи, когда приходится изготавливать микстуры с использованием концентрированных растворов и растворением твердых веществ, концентраты которых в аптеке не изготавливают (наркотические, снотворные вещества, анальгин, антипирин, новокаин, димедрол, эуфиллин и др.). Объем воды для растворения лекарственных веществ в этих случаях рассчитывают, вычитая из общего объема объемы всех жидкостей, выписанных в прописи рецепта, объемы используемых концентрированных растворов, а также величину изменения объема, возникающего при растворении лекарственных веществ (если это изменение не укладывается в норму допустимого отклонения). Учитывая, что вещества </w:t>
      </w:r>
      <w:r w:rsidRPr="005D7393">
        <w:rPr>
          <w:rFonts w:asciiTheme="majorBidi" w:hAnsiTheme="majorBidi" w:cstheme="majorBidi"/>
          <w:sz w:val="28"/>
          <w:szCs w:val="28"/>
        </w:rPr>
        <w:lastRenderedPageBreak/>
        <w:t xml:space="preserve">списка А и наркотические выписывают в рецепте в массе, значительно меньшей 1,0 г, КУО для этих веществ не </w:t>
      </w:r>
      <w:r>
        <w:rPr>
          <w:rFonts w:asciiTheme="majorBidi" w:hAnsiTheme="majorBidi" w:cstheme="majorBidi"/>
          <w:sz w:val="28"/>
          <w:szCs w:val="28"/>
        </w:rPr>
        <w:t>используются.</w:t>
      </w:r>
    </w:p>
    <w:p w:rsidR="001A6EE1" w:rsidRPr="005D7393" w:rsidRDefault="001A6EE1" w:rsidP="001A6EE1">
      <w:pPr>
        <w:spacing w:before="100" w:after="100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Пример</w:t>
      </w:r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 xml:space="preserve"> 1.         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Rp.: Natrii bromidi 2,0</w:t>
      </w:r>
    </w:p>
    <w:p w:rsidR="001A6EE1" w:rsidRPr="005D7393" w:rsidRDefault="001A6EE1" w:rsidP="001A6EE1">
      <w:pPr>
        <w:spacing w:before="100" w:after="100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   Magnesii sulfatis 12,0</w:t>
      </w:r>
    </w:p>
    <w:p w:rsidR="001A6EE1" w:rsidRPr="005D7393" w:rsidRDefault="001A6EE1" w:rsidP="001A6EE1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   </w:t>
      </w:r>
      <w:r w:rsidRPr="005D7393">
        <w:rPr>
          <w:rFonts w:asciiTheme="majorBidi" w:hAnsiTheme="majorBidi" w:cstheme="majorBidi"/>
          <w:sz w:val="28"/>
          <w:szCs w:val="28"/>
        </w:rPr>
        <w:t>Solutionis Glucosi ex 20,0 -  200 ml</w:t>
      </w:r>
    </w:p>
    <w:p w:rsidR="001A6EE1" w:rsidRPr="005D7393" w:rsidRDefault="001A6EE1" w:rsidP="001A6EE1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                MDS. По 1 столовой ложке 3 раза в день после еды. </w:t>
      </w:r>
    </w:p>
    <w:p w:rsidR="001A6EE1" w:rsidRPr="005D7393" w:rsidRDefault="001A6EE1" w:rsidP="001A6EE1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В аптеке имеются концентрированные растворы: натрия бромида 20 % (1:5). Следует взять 20 </w:t>
      </w:r>
      <w:r w:rsidRPr="005D7393">
        <w:rPr>
          <w:rFonts w:asciiTheme="majorBidi" w:hAnsiTheme="majorBidi" w:cstheme="majorBidi"/>
          <w:i/>
          <w:sz w:val="28"/>
          <w:szCs w:val="28"/>
        </w:rPr>
        <w:t xml:space="preserve">% </w:t>
      </w:r>
      <w:r w:rsidRPr="005D7393">
        <w:rPr>
          <w:rFonts w:asciiTheme="majorBidi" w:hAnsiTheme="majorBidi" w:cstheme="majorBidi"/>
          <w:sz w:val="28"/>
          <w:szCs w:val="28"/>
        </w:rPr>
        <w:t>раствора натрия бромида 10 мл (2,0х5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) .</w:t>
      </w:r>
      <w:proofErr w:type="gramEnd"/>
    </w:p>
    <w:p w:rsidR="001A6EE1" w:rsidRPr="005D7393" w:rsidRDefault="001A6EE1" w:rsidP="001A6EE1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m натрия бромида =2,0</w:t>
      </w:r>
    </w:p>
    <w:p w:rsidR="001A6EE1" w:rsidRPr="005D7393" w:rsidRDefault="001A6EE1" w:rsidP="001A6EE1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V натрия бромида 20% (1:5) = 2х5=10 мл</w:t>
      </w:r>
    </w:p>
    <w:p w:rsidR="001A6EE1" w:rsidRPr="005D7393" w:rsidRDefault="001A6EE1" w:rsidP="001A6EE1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m магния сульфата =12,0</w:t>
      </w:r>
    </w:p>
    <w:p w:rsidR="001A6EE1" w:rsidRPr="005D7393" w:rsidRDefault="001A6EE1" w:rsidP="001A6EE1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m глюкозы =20.0</w:t>
      </w:r>
    </w:p>
    <w:p w:rsidR="001A6EE1" w:rsidRPr="005D7393" w:rsidRDefault="001A6EE1" w:rsidP="001A6EE1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m глюкозы водной 10% = 20х100/100-10=22,22</w:t>
      </w:r>
    </w:p>
    <w:p w:rsidR="001A6EE1" w:rsidRPr="005D7393" w:rsidRDefault="001A6EE1" w:rsidP="001A6EE1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m суммарная = 12,0+22,22=34,22</w:t>
      </w:r>
    </w:p>
    <w:p w:rsidR="001A6EE1" w:rsidRPr="005D7393" w:rsidRDefault="001A6EE1" w:rsidP="001A6EE1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% суммарная = 34,22 содержится в 200,0</w:t>
      </w:r>
    </w:p>
    <w:p w:rsidR="001A6EE1" w:rsidRPr="005D7393" w:rsidRDefault="001A6EE1" w:rsidP="001A6EE1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                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Х  -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 в 100,0</w:t>
      </w:r>
    </w:p>
    <w:p w:rsidR="001A6EE1" w:rsidRPr="005D7393" w:rsidRDefault="001A6EE1" w:rsidP="001A6EE1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                 Х = 17,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11 &gt;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3  %    - КУО для сухих веществ будем учитывать:</w:t>
      </w:r>
    </w:p>
    <w:p w:rsidR="001A6EE1" w:rsidRPr="005D7393" w:rsidRDefault="001A6EE1" w:rsidP="001A6EE1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V воды = 200,0 – 10 – (12х0,5+22.22х0,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69)=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170,2 =170 мл.</w:t>
      </w:r>
    </w:p>
    <w:p w:rsidR="001A6EE1" w:rsidRPr="005D7393" w:rsidRDefault="001A6EE1" w:rsidP="001A6EE1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Рабочая Пропись:</w:t>
      </w:r>
    </w:p>
    <w:p w:rsidR="001A6EE1" w:rsidRPr="005D7393" w:rsidRDefault="001A6EE1" w:rsidP="001A6EE1">
      <w:pPr>
        <w:spacing w:before="100" w:after="100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>Aqua purificata - 170 ml</w:t>
      </w:r>
    </w:p>
    <w:p w:rsidR="001A6EE1" w:rsidRPr="005D7393" w:rsidRDefault="001A6EE1" w:rsidP="001A6EE1">
      <w:pPr>
        <w:spacing w:before="100" w:after="100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Magnii </w:t>
      </w:r>
      <w:proofErr w:type="gramStart"/>
      <w:r w:rsidRPr="005D7393">
        <w:rPr>
          <w:rFonts w:asciiTheme="majorBidi" w:hAnsiTheme="majorBidi" w:cstheme="majorBidi"/>
          <w:sz w:val="28"/>
          <w:szCs w:val="28"/>
          <w:lang w:val="en-US"/>
        </w:rPr>
        <w:t>sulfas  -</w:t>
      </w:r>
      <w:proofErr w:type="gram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12,0</w:t>
      </w:r>
    </w:p>
    <w:p w:rsidR="001A6EE1" w:rsidRPr="005D7393" w:rsidRDefault="001A6EE1" w:rsidP="001A6EE1">
      <w:pPr>
        <w:spacing w:before="100" w:after="100"/>
        <w:rPr>
          <w:rFonts w:asciiTheme="majorBidi" w:hAnsiTheme="majorBidi" w:cstheme="majorBidi"/>
          <w:sz w:val="28"/>
          <w:szCs w:val="28"/>
          <w:lang w:val="en-US"/>
        </w:rPr>
      </w:pPr>
      <w:proofErr w:type="gramStart"/>
      <w:r w:rsidRPr="005D7393">
        <w:rPr>
          <w:rFonts w:asciiTheme="majorBidi" w:hAnsiTheme="majorBidi" w:cstheme="majorBidi"/>
          <w:sz w:val="28"/>
          <w:szCs w:val="28"/>
          <w:lang w:val="en-US"/>
        </w:rPr>
        <w:t>Glucosum  hydricum</w:t>
      </w:r>
      <w:proofErr w:type="gram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10% - 22.22</w:t>
      </w:r>
    </w:p>
    <w:p w:rsidR="001A6EE1" w:rsidRPr="005D7393" w:rsidRDefault="001A6EE1" w:rsidP="001A6EE1">
      <w:pPr>
        <w:spacing w:before="100" w:after="100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Solutio   Natrii Bromidi 20% (1:5) – 10 ml </w:t>
      </w:r>
    </w:p>
    <w:p w:rsidR="001A6EE1" w:rsidRPr="005D7393" w:rsidRDefault="001A6EE1" w:rsidP="001A6EE1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Vобщий = 200ml</w:t>
      </w:r>
    </w:p>
    <w:p w:rsidR="001A6EE1" w:rsidRPr="005D7393" w:rsidRDefault="001A6EE1" w:rsidP="001A6EE1">
      <w:pPr>
        <w:spacing w:before="100" w:after="10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Изготовление. </w:t>
      </w:r>
      <w:r w:rsidRPr="00C728AD">
        <w:rPr>
          <w:rFonts w:asciiTheme="majorBidi" w:hAnsiTheme="majorBidi" w:cstheme="majorBidi"/>
          <w:bCs/>
          <w:sz w:val="28"/>
          <w:szCs w:val="28"/>
        </w:rPr>
        <w:t>С помощью цилиндра отмеривают 170 мл</w:t>
      </w:r>
      <w:r w:rsidRPr="005D7393">
        <w:rPr>
          <w:rFonts w:asciiTheme="majorBidi" w:hAnsiTheme="majorBidi" w:cstheme="majorBidi"/>
          <w:sz w:val="28"/>
          <w:szCs w:val="28"/>
        </w:rPr>
        <w:t xml:space="preserve"> воды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очищенной ,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переливают </w:t>
      </w:r>
      <w:r w:rsidRPr="005D7393">
        <w:rPr>
          <w:rFonts w:asciiTheme="majorBidi" w:hAnsiTheme="majorBidi" w:cstheme="majorBidi"/>
          <w:sz w:val="28"/>
          <w:szCs w:val="28"/>
        </w:rPr>
        <w:t>в подставк</w:t>
      </w:r>
      <w:r>
        <w:rPr>
          <w:rFonts w:asciiTheme="majorBidi" w:hAnsiTheme="majorBidi" w:cstheme="majorBidi"/>
          <w:sz w:val="28"/>
          <w:szCs w:val="28"/>
        </w:rPr>
        <w:t xml:space="preserve">у ,отвешивают </w:t>
      </w:r>
      <w:r w:rsidRPr="005D7393">
        <w:rPr>
          <w:rFonts w:asciiTheme="majorBidi" w:hAnsiTheme="majorBidi" w:cstheme="majorBidi"/>
          <w:sz w:val="28"/>
          <w:szCs w:val="28"/>
        </w:rPr>
        <w:t xml:space="preserve">   магния сульфат и глюкозу</w:t>
      </w:r>
      <w:r>
        <w:rPr>
          <w:rFonts w:asciiTheme="majorBidi" w:hAnsiTheme="majorBidi" w:cstheme="majorBidi"/>
          <w:sz w:val="28"/>
          <w:szCs w:val="28"/>
        </w:rPr>
        <w:t>, помещают в подставку к воде и растворяют, вращая подставку круговыми движениями</w:t>
      </w:r>
      <w:r w:rsidRPr="005D7393">
        <w:rPr>
          <w:rFonts w:asciiTheme="majorBidi" w:hAnsiTheme="majorBidi" w:cstheme="majorBidi"/>
          <w:sz w:val="28"/>
          <w:szCs w:val="28"/>
        </w:rPr>
        <w:t xml:space="preserve"> . Процеживают во флакон для отпуска из темного стекла и добавляют 10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мл  20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% раствора натрия бромида.</w:t>
      </w:r>
    </w:p>
    <w:p w:rsidR="001A6EE1" w:rsidRDefault="001A6EE1" w:rsidP="001A6EE1">
      <w:pPr>
        <w:spacing w:before="100" w:after="10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Флакон укупоривают пластмассовой пробкой с навинчивающейся крышкой, маркируют. При выборе флакона для отпуска следует учесть необходимость хранения препаратов, содержащих натрия бромид, в таре, предохраняющей от действия света. Флакон светозащитного стекла следует снабдить этикеткой «</w:t>
      </w:r>
      <w:proofErr w:type="gramStart"/>
      <w:r w:rsidRPr="005D7393">
        <w:rPr>
          <w:rFonts w:asciiTheme="majorBidi" w:hAnsiTheme="majorBidi" w:cstheme="majorBidi"/>
          <w:i/>
          <w:sz w:val="28"/>
          <w:szCs w:val="28"/>
        </w:rPr>
        <w:t>Микстура</w:t>
      </w:r>
      <w:r w:rsidRPr="005D7393">
        <w:rPr>
          <w:rFonts w:asciiTheme="majorBidi" w:hAnsiTheme="majorBidi" w:cstheme="majorBidi"/>
          <w:sz w:val="28"/>
          <w:szCs w:val="28"/>
        </w:rPr>
        <w:t>»</w:t>
      </w:r>
      <w:r>
        <w:rPr>
          <w:rFonts w:asciiTheme="majorBidi" w:hAnsiTheme="majorBidi" w:cstheme="majorBidi"/>
          <w:sz w:val="28"/>
          <w:szCs w:val="28"/>
        </w:rPr>
        <w:t xml:space="preserve">  ,</w:t>
      </w:r>
      <w:proofErr w:type="gramEnd"/>
      <w:r>
        <w:rPr>
          <w:rFonts w:asciiTheme="majorBidi" w:hAnsiTheme="majorBidi" w:cstheme="majorBidi"/>
          <w:sz w:val="28"/>
          <w:szCs w:val="28"/>
        </w:rPr>
        <w:t>«Внуртеннее»</w:t>
      </w:r>
      <w:r w:rsidRPr="005D7393">
        <w:rPr>
          <w:rFonts w:asciiTheme="majorBidi" w:hAnsiTheme="majorBidi" w:cstheme="majorBidi"/>
          <w:sz w:val="28"/>
          <w:szCs w:val="28"/>
        </w:rPr>
        <w:t xml:space="preserve"> с необходимыми предупредительными надписями.</w:t>
      </w:r>
    </w:p>
    <w:p w:rsidR="001A6EE1" w:rsidRPr="005D7393" w:rsidRDefault="001A6EE1" w:rsidP="001A6EE1">
      <w:pPr>
        <w:spacing w:before="100" w:after="1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После этого заполняется лицевая сторона ППК.</w:t>
      </w:r>
    </w:p>
    <w:p w:rsidR="001A6EE1" w:rsidRPr="005D7393" w:rsidRDefault="001A6EE1" w:rsidP="001A6EE1">
      <w:pPr>
        <w:spacing w:before="100" w:after="10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lastRenderedPageBreak/>
        <w:t>Контроль качества.</w:t>
      </w:r>
      <w:r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</w:rPr>
        <w:t xml:space="preserve">Микстура представляет собой гомогенную прозрачную, бесцветную жидкость. После изготовления оформляют лицевую сторону ППК, </w:t>
      </w:r>
    </w:p>
    <w:p w:rsidR="001A6EE1" w:rsidRPr="005D7393" w:rsidRDefault="001A6EE1" w:rsidP="001A6EE1">
      <w:pPr>
        <w:ind w:left="360"/>
        <w:rPr>
          <w:rFonts w:asciiTheme="majorBidi" w:hAnsiTheme="majorBidi" w:cstheme="majorBidi"/>
          <w:sz w:val="28"/>
          <w:szCs w:val="28"/>
        </w:rPr>
      </w:pP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Пример изготовления микстуры с применением концентратов</w:t>
      </w:r>
      <w:r w:rsidRPr="005D7393">
        <w:rPr>
          <w:rFonts w:asciiTheme="majorBidi" w:hAnsiTheme="majorBidi" w:cstheme="majorBidi"/>
          <w:sz w:val="28"/>
          <w:szCs w:val="28"/>
        </w:rPr>
        <w:t>: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>Rp.: Sol.Hexamethylentetramini ex 1,0 — 100 ml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Sol. Calcii chloridi 10 % — 100 ml 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Kalii bromidi 3,0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Adonisidi 5 ml 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Sirupi ssimplicis 10 ml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</w:t>
      </w:r>
      <w:r w:rsidRPr="005D7393">
        <w:rPr>
          <w:rFonts w:asciiTheme="majorBidi" w:hAnsiTheme="majorBidi" w:cstheme="majorBidi"/>
          <w:sz w:val="28"/>
          <w:szCs w:val="28"/>
        </w:rPr>
        <w:t>M. D. S.: по 1 столовой ложке 3 раза в день.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Фармацевтическая экспертиза прописи рецепта: ингредиенты прописи фармакологически, физико-химически и химически совместимы. В прописи содержится вещество списка Б, необходима проверка доз.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Для проверки доз необходимо установить общий объем препарата. Объем жидкой лекарственной формы определяют, суммируя объемы всех жидких ингредиентов, выписанных в прописи. Он равен 215 мл.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Микстуры относят к недозированным лекарственным формам, поэтому отпускают общий объем, больной дозирует препарат сам. Принимая столовыми ложками (объем =15 мл), больной употребит всю микстуру за 13,6 раза. Следовательно, разовая доза адонизида составит (5 мл: 13,6) = 0,36 мл, а суточная доза будет равна 1,1 мл (0,36-3).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Учитывая, что в 1 мл содержится 34 капли адонизида (в соответствии с таблицей капель ГФ), разовая доза составит (0,36 * 34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)  =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12 капель (РД) &lt; 40 (ВРД), суточная доза (12х3) = 36 (СД) &lt; 120 (ВСД). Вывод: дозы не завышены, препарат изготовлять можно. Наркотических, психотропных, снотворных веществ в прописи нет.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Adonisidum — новогаленовое лекарственное средство, полученное из травы горицвета весеннего, — прозрачная жидкость слегка желтоватого цвета, своеобразного запаха, горького вкуса, список Б.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Sirupus simplex — 64 %-ный раствор сахара в воде. Это слегка вязкая, прозрачная, бесцветная жидкость, без запаха, сладкого вкуса; повышает вязкость и может способствовать уменьшению скорости седиментации </w:t>
      </w:r>
      <w:r w:rsidRPr="005D7393">
        <w:rPr>
          <w:rFonts w:asciiTheme="majorBidi" w:hAnsiTheme="majorBidi" w:cstheme="majorBidi"/>
          <w:sz w:val="28"/>
          <w:szCs w:val="28"/>
        </w:rPr>
        <w:lastRenderedPageBreak/>
        <w:t>(осаждения частиц) в случае образования микрогетерогенных систем в процессе изготовления.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Расчеты: на оборотной стороне ППК делают расчеты: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• массы лекарственных веществ, выписанных в прописи рецепта;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• объемов концентрированных растворов и объема воды очищенной.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Допустим, в аптеке имеются концентрированные растворы-гексаметилентетрамина 10 % (1 :10); кальция хлорида — 50 % (1:2); калия бромида — 20 % (1:5).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 прописи рецепта выписаны в виде порошка: гексаметилентетрамин — 1,0 г; кальция хлорид — 10,0 г; калия бромид — 3,0 ґ- для изготовления микстуры следует взять концентрированные растворов: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-гексаметилентетрамина (1,0х10) = 10 мл;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-кальция хлорида (10,0 х2) = 20 мл;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-калия бромида (3,0 х 5) = 15 мл.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Объем растворов составит 10 мл + 20 мл + 15 мл = 45 мл.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Объем воды очищенной рассчитывают, вычитая из общего объемы всех жидких компонентов: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215 - (5 + 10 +15 + 20 + 10) = 155 мл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или, вычитая из общего водного объема только водные объемы концентрированных растворов: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200 - (10 + 20 + 15) = 155 мл.</w:t>
      </w:r>
    </w:p>
    <w:p w:rsidR="001A6EE1" w:rsidRPr="005D7393" w:rsidRDefault="001A6EE1" w:rsidP="001A6EE1">
      <w:pPr>
        <w:spacing w:after="20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Технология изготовления: во флакон оранжевого стекла, учитывая высокую светочувствительность калия бромида, в первую очередь отмеривают 155 мл воды очищенной, 10 мл 10 %-ного раствора гексаметилентетрамина, 20 мл 50%-ного раствора кальция хлорида и 15 мл 20%-ного раствора калия бромида. Взбалтывают.</w:t>
      </w:r>
    </w:p>
    <w:p w:rsidR="001A6EE1" w:rsidRPr="005D7393" w:rsidRDefault="001A6EE1" w:rsidP="001A6EE1">
      <w:pPr>
        <w:spacing w:after="20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Воду, очищенную в соответствии с инструкцией по изготовлению в аптеках жидких лекарственных форм, отмеривают в первую очередь, чтобы избежать процессов взаимодействия между компонентами препарата, которые возможны в более концентрированных растворах.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lastRenderedPageBreak/>
        <w:t>Применение концентратов значительно ускоряет процесс изготовления препарата, так как исключаются стадии растворения и фильтрования и обеспечивает стандартность изготовленного препарата.</w:t>
      </w:r>
    </w:p>
    <w:p w:rsidR="001A6EE1" w:rsidRPr="005D7393" w:rsidRDefault="001A6EE1" w:rsidP="001A6EE1">
      <w:pPr>
        <w:spacing w:after="20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Сироп сахарный выписывают в прописи рецепта, дозируют по объему, так как он представляет водный раствор сахара и является корригентом. Его добавляют в микстуры после водных растворов и водных нелетучих жидкостей.</w:t>
      </w:r>
    </w:p>
    <w:p w:rsidR="001A6EE1" w:rsidRPr="005D7393" w:rsidRDefault="001A6EE1" w:rsidP="001A6EE1">
      <w:pPr>
        <w:spacing w:after="20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Адонизид, содержащий 18 — 20%-ный этанол, добавляют после водных растворов, но перед галеновыми и новогаленовыми жидкостями с большой концентрацией этанола (в случае более сложных составов микстур).</w:t>
      </w:r>
    </w:p>
    <w:p w:rsidR="001A6EE1" w:rsidRPr="005D7393" w:rsidRDefault="001A6EE1" w:rsidP="001A6EE1">
      <w:pPr>
        <w:spacing w:after="20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Флакон укупоривают навинчивающейся пробкой с уплотняющей прокладкой, маркируют этикетками «Внутреннее», «Беречь в прохладном месте» и др.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Рабочая пропись: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</w:rPr>
      </w:pPr>
      <w:proofErr w:type="gramStart"/>
      <w:r w:rsidRPr="005D7393">
        <w:rPr>
          <w:rFonts w:asciiTheme="majorBidi" w:hAnsiTheme="majorBidi" w:cstheme="majorBidi"/>
          <w:sz w:val="28"/>
          <w:szCs w:val="28"/>
        </w:rPr>
        <w:t>Aqua  purificata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 - 155ml</w:t>
      </w:r>
    </w:p>
    <w:p w:rsidR="001A6EE1" w:rsidRPr="00BE5CCE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>Sol</w:t>
      </w:r>
      <w:r w:rsidRPr="00080B48">
        <w:rPr>
          <w:rFonts w:asciiTheme="majorBidi" w:hAnsiTheme="majorBidi" w:cstheme="majorBidi"/>
          <w:sz w:val="28"/>
          <w:szCs w:val="28"/>
        </w:rPr>
        <w:t>.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Hexamethylentetramini</w:t>
      </w:r>
      <w:r w:rsidRPr="00080B48">
        <w:rPr>
          <w:rFonts w:asciiTheme="majorBidi" w:hAnsiTheme="majorBidi" w:cstheme="majorBidi"/>
          <w:sz w:val="28"/>
          <w:szCs w:val="28"/>
        </w:rPr>
        <w:t xml:space="preserve"> (1: 10) - 10 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ml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>Sol.Kaliibromidi (1:5) - 15 ml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>Sol.Calcii</w:t>
      </w:r>
      <w:r w:rsidRPr="006E77A5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chloridi (1:2) - 20 ml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>Sirupi simplix -10 ml</w:t>
      </w:r>
    </w:p>
    <w:p w:rsidR="001A6EE1" w:rsidRPr="00080B48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  <w:lang w:val="en-US"/>
        </w:rPr>
      </w:pPr>
      <w:proofErr w:type="gramStart"/>
      <w:r w:rsidRPr="005D7393">
        <w:rPr>
          <w:rFonts w:asciiTheme="majorBidi" w:hAnsiTheme="majorBidi" w:cstheme="majorBidi"/>
          <w:sz w:val="28"/>
          <w:szCs w:val="28"/>
          <w:lang w:val="en-US"/>
        </w:rPr>
        <w:t>Adonisidum</w:t>
      </w:r>
      <w:r w:rsidRPr="00080B48">
        <w:rPr>
          <w:rFonts w:asciiTheme="majorBidi" w:hAnsiTheme="majorBidi" w:cstheme="majorBidi"/>
          <w:sz w:val="28"/>
          <w:szCs w:val="28"/>
          <w:lang w:val="en-US"/>
        </w:rPr>
        <w:t xml:space="preserve">  -</w:t>
      </w:r>
      <w:proofErr w:type="gramEnd"/>
      <w:r w:rsidRPr="00080B48">
        <w:rPr>
          <w:rFonts w:asciiTheme="majorBidi" w:hAnsiTheme="majorBidi" w:cstheme="majorBidi"/>
          <w:sz w:val="28"/>
          <w:szCs w:val="28"/>
          <w:lang w:val="en-US"/>
        </w:rPr>
        <w:t xml:space="preserve"> 5 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ml</w:t>
      </w:r>
    </w:p>
    <w:p w:rsidR="001A6EE1" w:rsidRPr="00080B48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</w:rPr>
        <w:t>Объем</w:t>
      </w:r>
      <w:r w:rsidRPr="00080B48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</w:rPr>
        <w:t>общий</w:t>
      </w:r>
      <w:r w:rsidRPr="00080B48">
        <w:rPr>
          <w:rFonts w:asciiTheme="majorBidi" w:hAnsiTheme="majorBidi" w:cstheme="majorBidi"/>
          <w:sz w:val="28"/>
          <w:szCs w:val="28"/>
          <w:lang w:val="en-US"/>
        </w:rPr>
        <w:t xml:space="preserve"> = 215 </w:t>
      </w:r>
      <w:r w:rsidRPr="005D7393">
        <w:rPr>
          <w:rFonts w:asciiTheme="majorBidi" w:hAnsiTheme="majorBidi" w:cstheme="majorBidi"/>
          <w:sz w:val="28"/>
          <w:szCs w:val="28"/>
        </w:rPr>
        <w:t>мл</w:t>
      </w:r>
      <w:r w:rsidRPr="00080B48">
        <w:rPr>
          <w:rFonts w:asciiTheme="majorBidi" w:hAnsiTheme="majorBidi" w:cstheme="majorBidi"/>
          <w:sz w:val="28"/>
          <w:szCs w:val="28"/>
          <w:lang w:val="en-US"/>
        </w:rPr>
        <w:t>.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Изготовленная микстура — прозрачная жидкость со слегка желтоватым оттенком (за счет адонизида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),нет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специфического запаха, представляет собой гомогенную систему. </w:t>
      </w:r>
    </w:p>
    <w:p w:rsidR="001A6EE1" w:rsidRPr="005D7393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</w:rPr>
      </w:pPr>
    </w:p>
    <w:p w:rsidR="001A6EE1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</w:rPr>
      </w:pPr>
    </w:p>
    <w:p w:rsidR="001A6EE1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</w:rPr>
      </w:pPr>
    </w:p>
    <w:p w:rsidR="001A6EE1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</w:rPr>
      </w:pPr>
    </w:p>
    <w:p w:rsidR="001A6EE1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</w:rPr>
      </w:pPr>
    </w:p>
    <w:p w:rsidR="001A6EE1" w:rsidRPr="002551E6" w:rsidRDefault="001A6EE1" w:rsidP="001A6EE1">
      <w:pPr>
        <w:spacing w:line="320" w:lineRule="exact"/>
        <w:jc w:val="center"/>
        <w:rPr>
          <w:b/>
          <w:sz w:val="28"/>
          <w:szCs w:val="28"/>
        </w:rPr>
      </w:pPr>
      <w:r w:rsidRPr="002551E6">
        <w:rPr>
          <w:b/>
          <w:sz w:val="28"/>
          <w:szCs w:val="28"/>
        </w:rPr>
        <w:lastRenderedPageBreak/>
        <w:t>Задания для оценки освоения профессионального модуля</w:t>
      </w:r>
    </w:p>
    <w:p w:rsidR="001A6EE1" w:rsidRDefault="001A6EE1" w:rsidP="001A6EE1">
      <w:pPr>
        <w:rPr>
          <w:rFonts w:asciiTheme="majorBidi" w:hAnsiTheme="majorBidi" w:cstheme="majorBidi"/>
          <w:sz w:val="28"/>
          <w:szCs w:val="28"/>
        </w:rPr>
      </w:pPr>
    </w:p>
    <w:p w:rsidR="001A6EE1" w:rsidRPr="002551E6" w:rsidRDefault="001A6EE1" w:rsidP="001A6EE1">
      <w:pPr>
        <w:jc w:val="both"/>
        <w:rPr>
          <w:b/>
          <w:sz w:val="32"/>
          <w:szCs w:val="32"/>
        </w:rPr>
      </w:pPr>
      <w:r w:rsidRPr="002551E6">
        <w:rPr>
          <w:b/>
          <w:sz w:val="32"/>
          <w:szCs w:val="32"/>
        </w:rPr>
        <w:t>3.1.10. Концентрированные растворы для бюреточных систем. Способы изготовления, проведение расчетов по исправлению концентрации растворов. Изготовление микстур с использованием концентратов и сухих веществ.</w:t>
      </w:r>
    </w:p>
    <w:p w:rsidR="001A6EE1" w:rsidRPr="002551E6" w:rsidRDefault="001A6EE1" w:rsidP="001A6EE1">
      <w:pPr>
        <w:contextualSpacing/>
        <w:jc w:val="both"/>
        <w:rPr>
          <w:b/>
          <w:bCs/>
          <w:sz w:val="32"/>
          <w:szCs w:val="32"/>
        </w:rPr>
      </w:pPr>
    </w:p>
    <w:p w:rsidR="001A6EE1" w:rsidRPr="002551E6" w:rsidRDefault="001A6EE1" w:rsidP="001A6EE1">
      <w:pPr>
        <w:contextualSpacing/>
        <w:jc w:val="both"/>
        <w:rPr>
          <w:b/>
          <w:bCs/>
          <w:sz w:val="32"/>
          <w:szCs w:val="32"/>
        </w:rPr>
      </w:pPr>
      <w:r w:rsidRPr="002551E6">
        <w:rPr>
          <w:b/>
          <w:bCs/>
          <w:sz w:val="32"/>
          <w:szCs w:val="32"/>
        </w:rPr>
        <w:t>Задание.  Подготовиться к устному опросу;</w:t>
      </w:r>
    </w:p>
    <w:p w:rsidR="001A6EE1" w:rsidRPr="002551E6" w:rsidRDefault="001A6EE1" w:rsidP="001A6EE1">
      <w:pPr>
        <w:contextualSpacing/>
        <w:jc w:val="both"/>
        <w:rPr>
          <w:b/>
          <w:bCs/>
          <w:sz w:val="32"/>
          <w:szCs w:val="32"/>
        </w:rPr>
      </w:pPr>
    </w:p>
    <w:p w:rsidR="001A6EE1" w:rsidRPr="002551E6" w:rsidRDefault="001A6EE1" w:rsidP="001A6EE1">
      <w:pPr>
        <w:contextualSpacing/>
        <w:jc w:val="both"/>
        <w:rPr>
          <w:sz w:val="32"/>
          <w:szCs w:val="32"/>
        </w:rPr>
      </w:pPr>
      <w:r w:rsidRPr="002551E6">
        <w:rPr>
          <w:sz w:val="32"/>
          <w:szCs w:val="32"/>
        </w:rPr>
        <w:t>1. Что такое концентрированные растворы?</w:t>
      </w:r>
    </w:p>
    <w:p w:rsidR="001A6EE1" w:rsidRPr="002551E6" w:rsidRDefault="001A6EE1" w:rsidP="001A6EE1">
      <w:pPr>
        <w:contextualSpacing/>
        <w:jc w:val="both"/>
        <w:rPr>
          <w:sz w:val="32"/>
          <w:szCs w:val="32"/>
        </w:rPr>
      </w:pPr>
      <w:r w:rsidRPr="002551E6">
        <w:rPr>
          <w:sz w:val="32"/>
          <w:szCs w:val="32"/>
        </w:rPr>
        <w:t>2. Какие есть правила приготовления концентрированных растворов?</w:t>
      </w:r>
    </w:p>
    <w:p w:rsidR="001A6EE1" w:rsidRPr="002551E6" w:rsidRDefault="001A6EE1" w:rsidP="001A6EE1">
      <w:pPr>
        <w:contextualSpacing/>
        <w:jc w:val="both"/>
        <w:rPr>
          <w:sz w:val="32"/>
          <w:szCs w:val="32"/>
        </w:rPr>
      </w:pPr>
      <w:r w:rsidRPr="002551E6">
        <w:rPr>
          <w:sz w:val="32"/>
          <w:szCs w:val="32"/>
        </w:rPr>
        <w:t>3. Перечислите правила приготовления растворов с помощью бюреточной системы.</w:t>
      </w:r>
    </w:p>
    <w:p w:rsidR="001A6EE1" w:rsidRPr="002551E6" w:rsidRDefault="001A6EE1" w:rsidP="001A6EE1">
      <w:pPr>
        <w:contextualSpacing/>
        <w:jc w:val="both"/>
        <w:rPr>
          <w:sz w:val="32"/>
          <w:szCs w:val="32"/>
        </w:rPr>
      </w:pPr>
      <w:r w:rsidRPr="002551E6">
        <w:rPr>
          <w:sz w:val="32"/>
          <w:szCs w:val="32"/>
        </w:rPr>
        <w:t>4. Перечислите случаи приготовления микстур с помощью концентрированных растворов.</w:t>
      </w:r>
    </w:p>
    <w:p w:rsidR="001A6EE1" w:rsidRPr="0010488A" w:rsidRDefault="001A6EE1" w:rsidP="001A6EE1">
      <w:pPr>
        <w:contextualSpacing/>
        <w:jc w:val="both"/>
      </w:pPr>
    </w:p>
    <w:p w:rsidR="001A6EE1" w:rsidRPr="0010488A" w:rsidRDefault="001A6EE1" w:rsidP="001A6EE1">
      <w:pPr>
        <w:jc w:val="both"/>
        <w:rPr>
          <w:b/>
        </w:rPr>
      </w:pPr>
      <w:r w:rsidRPr="0010488A">
        <w:rPr>
          <w:b/>
        </w:rPr>
        <w:t>Критерии оценки:</w:t>
      </w:r>
    </w:p>
    <w:p w:rsidR="001A6EE1" w:rsidRPr="0010488A" w:rsidRDefault="001A6EE1" w:rsidP="001A6EE1">
      <w:pPr>
        <w:spacing w:line="320" w:lineRule="exact"/>
        <w:jc w:val="both"/>
      </w:pPr>
      <w:r w:rsidRPr="0010488A">
        <w:rPr>
          <w:b/>
        </w:rPr>
        <w:t>Оценка «5» (отлично)</w:t>
      </w:r>
      <w:r w:rsidRPr="0010488A">
        <w:t xml:space="preserve"> ставится, если: обучающийся представляет исчерпывающий ответ на поставленный </w:t>
      </w:r>
      <w:proofErr w:type="gramStart"/>
      <w:r w:rsidRPr="0010488A">
        <w:t>вопрос,.</w:t>
      </w:r>
      <w:proofErr w:type="gramEnd"/>
      <w:r w:rsidRPr="0010488A">
        <w:t xml:space="preserve"> Возможно допущение одной неточности, не имеющей первостепенного значения. </w:t>
      </w:r>
    </w:p>
    <w:p w:rsidR="001A6EE1" w:rsidRPr="0010488A" w:rsidRDefault="001A6EE1" w:rsidP="001A6EE1">
      <w:pPr>
        <w:spacing w:line="320" w:lineRule="exact"/>
        <w:jc w:val="both"/>
      </w:pPr>
      <w:r w:rsidRPr="0010488A">
        <w:rPr>
          <w:b/>
        </w:rPr>
        <w:t>Оценка «4» (хорошо)</w:t>
      </w:r>
      <w:r w:rsidRPr="0010488A">
        <w:t xml:space="preserve"> ставится, если: ответ на вопрос в целом соответствует требованиям оценки «отлично», но при этом допущена одна ошибка или неточность, несущественно повлиявшая на содержание ответа, </w:t>
      </w:r>
    </w:p>
    <w:p w:rsidR="001A6EE1" w:rsidRPr="0010488A" w:rsidRDefault="001A6EE1" w:rsidP="001A6EE1">
      <w:pPr>
        <w:spacing w:line="320" w:lineRule="exact"/>
        <w:jc w:val="both"/>
      </w:pPr>
      <w:r w:rsidRPr="0010488A">
        <w:rPr>
          <w:b/>
        </w:rPr>
        <w:t>Оценка «3» (удовлетворительно)</w:t>
      </w:r>
      <w:r w:rsidRPr="0010488A">
        <w:t xml:space="preserve"> ставится, если: содержание материала изложено неполно, логическая последовательность </w:t>
      </w:r>
      <w:proofErr w:type="gramStart"/>
      <w:r w:rsidRPr="0010488A">
        <w:t>нарушена ,допускаемые</w:t>
      </w:r>
      <w:proofErr w:type="gramEnd"/>
      <w:r w:rsidRPr="0010488A">
        <w:t xml:space="preserve"> ошибки исправляются после наводящих вопросов.</w:t>
      </w:r>
    </w:p>
    <w:p w:rsidR="001A6EE1" w:rsidRPr="0010488A" w:rsidRDefault="001A6EE1" w:rsidP="001A6EE1">
      <w:pPr>
        <w:spacing w:line="320" w:lineRule="exact"/>
        <w:jc w:val="both"/>
      </w:pPr>
      <w:r w:rsidRPr="0010488A">
        <w:rPr>
          <w:b/>
        </w:rPr>
        <w:t xml:space="preserve">Оценка «2» (неудовлетворительно) </w:t>
      </w:r>
      <w:r w:rsidRPr="0010488A">
        <w:t xml:space="preserve">ставится, если: содержание вопроса не раскрыто, логическая последовательность существенно нарушена, наводящие вопросы не способствуют устранению допущенных </w:t>
      </w:r>
      <w:proofErr w:type="gramStart"/>
      <w:r w:rsidRPr="0010488A">
        <w:t>ошибок..</w:t>
      </w:r>
      <w:proofErr w:type="gramEnd"/>
    </w:p>
    <w:p w:rsidR="001A6EE1" w:rsidRPr="0010488A" w:rsidRDefault="001A6EE1" w:rsidP="001A6EE1">
      <w:pPr>
        <w:jc w:val="both"/>
      </w:pPr>
      <w:r w:rsidRPr="0010488A">
        <w:rPr>
          <w:b/>
        </w:rPr>
        <w:t>Время выполнения задания:</w:t>
      </w:r>
      <w:r w:rsidRPr="0010488A">
        <w:t xml:space="preserve"> 15 минут</w:t>
      </w:r>
    </w:p>
    <w:p w:rsidR="001A6EE1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</w:rPr>
      </w:pPr>
    </w:p>
    <w:p w:rsidR="001A6EE1" w:rsidRDefault="001A6EE1" w:rsidP="001A6EE1">
      <w:pPr>
        <w:spacing w:after="200" w:line="276" w:lineRule="auto"/>
        <w:ind w:firstLine="709"/>
        <w:rPr>
          <w:rFonts w:asciiTheme="majorBidi" w:hAnsiTheme="majorBidi" w:cstheme="majorBidi"/>
          <w:sz w:val="28"/>
          <w:szCs w:val="28"/>
        </w:rPr>
      </w:pPr>
    </w:p>
    <w:p w:rsidR="00A20A1F" w:rsidRDefault="00A20A1F">
      <w:bookmarkStart w:id="0" w:name="_GoBack"/>
      <w:bookmarkEnd w:id="0"/>
    </w:p>
    <w:sectPr w:rsidR="00A20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7604"/>
    <w:multiLevelType w:val="hybridMultilevel"/>
    <w:tmpl w:val="D8C4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A6C"/>
    <w:rsid w:val="001A6EE1"/>
    <w:rsid w:val="00652A6C"/>
    <w:rsid w:val="007B5BA4"/>
    <w:rsid w:val="0080008D"/>
    <w:rsid w:val="00A2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9FC19D55-61D7-4235-B730-278F0705C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0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0008D"/>
    <w:pPr>
      <w:keepNext/>
      <w:jc w:val="center"/>
      <w:outlineLvl w:val="0"/>
    </w:pPr>
    <w:rPr>
      <w:rFonts w:ascii="Arial" w:hAnsi="Arial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008D"/>
    <w:rPr>
      <w:rFonts w:ascii="Arial" w:eastAsia="Times New Roman" w:hAnsi="Arial" w:cs="Times New Roman"/>
      <w:b/>
      <w:szCs w:val="20"/>
      <w:lang w:eastAsia="ru-RU"/>
    </w:rPr>
  </w:style>
  <w:style w:type="paragraph" w:styleId="a3">
    <w:name w:val="Body Text"/>
    <w:basedOn w:val="a"/>
    <w:link w:val="a4"/>
    <w:rsid w:val="0080008D"/>
    <w:pPr>
      <w:spacing w:after="120"/>
    </w:pPr>
  </w:style>
  <w:style w:type="character" w:customStyle="1" w:styleId="a4">
    <w:name w:val="Основной текст Знак"/>
    <w:basedOn w:val="a0"/>
    <w:link w:val="a3"/>
    <w:rsid w:val="008000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link w:val="ListParagraphChar"/>
    <w:uiPriority w:val="99"/>
    <w:rsid w:val="0080008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5">
    <w:name w:val="Основной текст_"/>
    <w:link w:val="2"/>
    <w:locked/>
    <w:rsid w:val="0080008D"/>
    <w:rPr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5"/>
    <w:rsid w:val="0080008D"/>
    <w:pPr>
      <w:shd w:val="clear" w:color="auto" w:fill="FFFFFF"/>
      <w:spacing w:before="60" w:after="240" w:line="288" w:lineRule="exact"/>
      <w:jc w:val="center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ListParagraphChar">
    <w:name w:val="List Paragraph Char"/>
    <w:link w:val="11"/>
    <w:uiPriority w:val="99"/>
    <w:locked/>
    <w:rsid w:val="0080008D"/>
    <w:rPr>
      <w:rFonts w:ascii="Calibri" w:eastAsia="Times New Roman" w:hAnsi="Calibri" w:cs="Calibri"/>
    </w:rPr>
  </w:style>
  <w:style w:type="paragraph" w:customStyle="1" w:styleId="12">
    <w:name w:val="Обычный1"/>
    <w:rsid w:val="008000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3619</Words>
  <Characters>20633</Characters>
  <Application>Microsoft Office Word</Application>
  <DocSecurity>0</DocSecurity>
  <Lines>171</Lines>
  <Paragraphs>48</Paragraphs>
  <ScaleCrop>false</ScaleCrop>
  <Company/>
  <LinksUpToDate>false</LinksUpToDate>
  <CharactersWithSpaces>24204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2024-06-09T08:46:00Z</dcterms:created>
  <dcterms:modified xsi:type="dcterms:W3CDTF">2025-03-05T06:36:00Z</dcterms:modified>
</cp:coreProperties>
</file>